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IV.2019.00844 vom 4. Juli 2020</w:t>
      </w:r>
    </w:p>
    <w:p>
      <w:r>
        <w:t>ZH Sozialversicherungsgericht, 2020-07-04, DE</w:t>
      </w:r>
    </w:p>
    <w:p>
      <w:r>
        <w:rPr>
          <w:b/>
        </w:rPr>
        <w:t xml:space="preserve">Quelle: </w:t>
      </w:r>
      <w:r>
        <w:t>https://mcp.opencaselaw.ch/entscheid/zh_sozialversicherungsgericht_IV.2019.00844</w:t>
      </w:r>
    </w:p>
    <w:p>
      <w:r>
        <w:t>FR: ZH_SOZIALVERSICHERUNGSGERICHT IV.2019.00844 du 4 juillet 2020</w:t>
      </w:r>
    </w:p>
    <w:p>
      <w:r>
        <w:t>IT: ZH_SOZIALVERSICHERUNGSGERICHT IV.2019.00844 del 4 luglio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02zumutbarer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 3 E. 3.1.2).</w:t>
      </w:r>
    </w:p>
    <w:p>
      <w:r>
        <w:rPr>
          <w:b/>
        </w:rPr>
        <w:t>E. 1.5</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 gehend objektivierten Massstab zu beurteilende Frage, ob es der versicherten Person zu mutbar ist, eine Arbeitsleistung zu erbringen (BGE 143 V 409 E. 4.2.1, 141 V 281 E. 3.7, 139 V 547 E. 5.2, 127 V 294 E. 4c, je mit Hinweisen; vgl. Art. 7 Abs. 2 ATSG).</w:t>
      </w:r>
    </w:p>
    <w:p>
      <w:r>
        <w:rPr>
          <w:b/>
        </w:rPr>
        <w:t>E. 1.6</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 ben, das tatsächlich erreichbare Leistungsvermögen einzuschätzen (BGE 141 V 281 E. 2, E. 3.4-3.6 und 4.1; vgl. statt vieler: Urteil des Bundesgerichts 9C_590/2017 vom 15.</w:t>
      </w:r>
    </w:p>
    <w:p>
      <w:r>
        <w:t>Februar 2018 E. 5.1). Die Anerkennung eines rentenbe gründenden Inva liditätsgrades ist nur zulässig, wenn die funktionellen Auswir 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1.7</w:t>
      </w:r>
    </w:p>
    <w:p>
      <w:r>
        <w:t>Die für die Beurteilung der Arbeitsfähigkeit bei psychischen Erkrankungen im Regelfall beachtlichen Standardindikatoren (BGE 143 V 418, 143 V 409, 141</w:t>
      </w:r>
    </w:p>
    <w:p>
      <w:r>
        <w:t>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1.8</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(BGE 138 V 218 E. 6). Der Untersuchungsgrundsatz schliesst die Beweislast im Sinne einer Beweisführungs last begriffsnotwendig aus. Im Sozialversicherungsprozess tragen mithin die Par 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aufgrund einer Beweiswürdigung einen Sachverhalt zu ermitteln, der zumindest die Wahrscheinlichkeit für sich hat, der Wirklichkeit zu entsprechen (BGE 138 V 218 E. 6 und 117 V 261 E. 3b ; Urteil e des Bundesgerichts 8C_673/2016 vom 1 0. Januar 2017 E. 3.3 und 8C_35/2011 vom 2 4. Mai 20 11 E.</w:t>
      </w:r>
    </w:p>
    <w:p>
      <w:r>
        <w:rPr>
          <w:b/>
        </w:rPr>
        <w:t>E. 1.9</w:t>
      </w:r>
    </w:p>
    <w:p>
      <w:r>
        <w:t>) zu erfüllen. Obwohl Dr. C.___ sich darin mit seiner eigenen vorgängigen Beurteilung vom 1 2. Feb ruar 2016 (vorstehend E.</w:t>
      </w:r>
    </w:p>
    <w:p>
      <w:r>
        <w:rPr>
          <w:b/>
        </w:rPr>
        <w:t>E. 2</w:t>
      </w:r>
    </w:p>
    <w:p>
      <w:r>
        <w:t>Gegen die Verfügung vom</w:t>
      </w:r>
    </w:p>
    <w:p>
      <w:r>
        <w:rPr>
          <w:b/>
        </w:rPr>
        <w:t>E. 2.1</w:t>
      </w:r>
    </w:p>
    <w:p>
      <w:r>
        <w:t>Die Beschwerdegegnerin ging in de r angefochtenen Verfügung vom 3 1. Oktober 2 019 (Urk. 2) davon aus, dass dem Beschwerdeführer, welcher gegenwärtig im Umfang eines Erwerbspensums von 50 % tatsächlich erwerbstätig sei, die Aus übung einer optimal angepassten Tätigkeit, wozu eine einfache Bürotätigkeit zu zählen sei ,</w:t>
      </w:r>
    </w:p>
    <w:p>
      <w:r>
        <w:t>im Umfang eines Arbeitspensums von 60 %</w:t>
      </w:r>
    </w:p>
    <w:p>
      <w:r>
        <w:t>zuzumuten sei . Dabei resultiere ein einen Rentenanspruch ausschliessender Invaliditätsgrad von 29 % . Es sei daher davon auszugehen, dass der Beschwerdeführer ein rentenausschlies sen des Einkommen erzielen könn t e ( Urk. 1 S. 2).</w:t>
      </w:r>
    </w:p>
    <w:p>
      <w:r>
        <w:rPr>
          <w:b/>
        </w:rPr>
        <w:t>E. 2.2</w:t>
      </w:r>
    </w:p>
    <w:p>
      <w:r>
        <w:t>Der Beschwerdeführer</w:t>
      </w:r>
    </w:p>
    <w:p>
      <w:r>
        <w:t>bringt hiegegen vor, dass er im Jahre 2018 eine Ausbil dung zum Sozialpädagogen HF erfolgreich abgeschlossen habe, und dass er wei terhin im 1. Arbeitsmarkt mit einem Pensum von 50 % bei der Jugendarbeit der Gemeinde B.___ beschäftigt sei, wobei er im Jahr vor dem Abschluss der erwähnten Ausbildung das Arbeitspensum aus Belastungsgründen auf 40 % habe reduzieren müssen ( Urk. 1 S. 1). Die Ausübung eines höheren Pensums als 50 % sei ihm aus gesundheitlichen Grün den nicht zuzumuten. Aus diesem Grunde sei von einem Invaliditätsgrad von 42 % und einem unveränderten Anspruch auf eine Viertelsrente</w:t>
      </w:r>
    </w:p>
    <w:p>
      <w:r>
        <w:t>auszugehen ( Urk. 1 S. 2).</w:t>
      </w:r>
    </w:p>
    <w:p>
      <w:r>
        <w:rPr>
          <w:b/>
        </w:rPr>
        <w:t>E. 2.3</w:t>
      </w:r>
    </w:p>
    <w:p>
      <w:r>
        <w:t>Streitig und zu prüfen ist daher, ob sich der anspruchsrelevante Sachverhalt im Vergleichszeitraum seit Erlass</w:t>
      </w:r>
    </w:p>
    <w:p>
      <w:r>
        <w:t>der rentenherabsetzenden Verfügungen vom 1 5. Juni 2016 ( Urk. 6/170, Urk. 6/171-177) bis zum Erlass der angefochtenen Ver fügung vom 3 1. Oktober 2019 ( Urk. 2) erheblich beziehungs weise in einer für den Rentenanspruch massgeblichen Weise verändert hat. 3.</w:t>
      </w:r>
    </w:p>
    <w:p>
      <w:r>
        <w:rPr>
          <w:b/>
        </w:rPr>
        <w:t>E. 3</w:t>
      </w:r>
    </w:p>
    <w:p>
      <w:r>
        <w:t>1. Oktober 2019 ( Urk. 2) erhob der Versicherte am 2 5. November 2019 Beschwerde ( Urk. 1) und beantragte, diese sei aufzuheben und es sei ihm weiterhin unverändert eine Viertel s rente zuzusprechen (S. 1 ).</w:t>
      </w:r>
    </w:p>
    <w:p>
      <w:r>
        <w:t>Mit Beschwerdeantwort vom 9. Januar 2020 ( Urk.</w:t>
      </w:r>
    </w:p>
    <w:p>
      <w:r>
        <w:rPr>
          <w:b/>
        </w:rPr>
        <w:t>E. 3.1</w:t>
      </w:r>
    </w:p>
    <w:p>
      <w:r>
        <w:t>Bei Erlass der renten herabsetzenden Verfügung en vom 1 5. Juni 2016 ( Urk. 6/170, Urk. 6/171-177) stellte sich der massgebende medizinische Sachverhalt folgen dermassen dar:</w:t>
      </w:r>
    </w:p>
    <w:p>
      <w:r>
        <w:rPr>
          <w:b/>
        </w:rPr>
        <w:t>E. 3.2</w:t>
      </w:r>
    </w:p>
    <w:p>
      <w:r>
        <w:t>), worin er die Ansicht vertrat, dass eine Erhöhung der Arbeitsfähigkeit des Beschwerdeführers, im günstigen Fall bis zu einem vollen Arbeitspensum, zukünftig beziehungsweise ab Sommer 2018 nicht auszuschlies sen sei , nicht auseinander setzte, begründete er darin seine Beurtei lung, wonach von einem stationären Gesundheitszustand auszugehen sei, in nachvollziehbarer Weise. Diesbezüglich stimmt die Beurteilung durch Dr. C.___</w:t>
      </w:r>
    </w:p>
    <w:p>
      <w:r>
        <w:t>zudem auch mit derjenigen durch Dr. I.___ vom 1 6. August 2019 (vorstehend E.</w:t>
      </w:r>
    </w:p>
    <w:p>
      <w:r>
        <w:rPr>
          <w:b/>
        </w:rPr>
        <w:t>E. 5</w:t>
      </w:r>
    </w:p>
    <w:p>
      <w:r>
        <w:t>) beantragte die IV-Stelle die Abwe isung der Beschwerde, wovon dem Beschwerdeführer am 2 9. Januar 2020 Kenntnis gegeben wurde ( Urk. 7) . Das Gericht zieht in Erwägung: 1.</w:t>
      </w:r>
    </w:p>
    <w:p>
      <w:r>
        <w:rPr>
          <w:b/>
        </w:rPr>
        <w:t>E. 5.1</w:t>
      </w:r>
    </w:p>
    <w:p>
      <w:r>
        <w:t>Im Folgenden gilt es zu prüfen, ob sich die gesundheitlichen Verhältnisse seither beziehungsweise während des massgeblichen Vergleichszeitraums vom 1 2. Februar 2016 bis 3 1. Oktober 2019 erheblich verändert haben.</w:t>
      </w:r>
    </w:p>
    <w:p>
      <w:r>
        <w:rPr>
          <w:b/>
        </w:rPr>
        <w:t>E. 5.2</w:t>
      </w:r>
    </w:p>
    <w:p>
      <w:r>
        <w:t>Die Ärzte des Krankenhauses E.___ , Fachkrankenhaus für Psychiatrie, Psychosomatik und Psychotherapie, Bundesre publik Deutschland, erwähnten in ihrem Bericht vom 1 6. August 2017 ( Urk. 6/213/18-20 = Urk. 3/4), dass der Beschwerdeführer vom 1. bis 1 7. August 2017 hospitali siert gewesen sei und diagnostizierten eine bipolare affektive Störung, gegenwär tig manische Episode. Sie führten aus, dass der Beschwerdeführer während eines Ferienaufenthal ts auf der Insel Usedom gemäss den Angaben seiner Lebensge fährtin wesensverändert und hyperaktiv gewesen sei , und</w:t>
      </w:r>
    </w:p>
    <w:p>
      <w:r>
        <w:t>dass er in der Nach t (auf den 1. August 2017) einen Feuerlöscher und Mobiliar vom Balkon des Hotels geworfen habe . Anschliessend sei er von der Polizei fixiert worden und in fixier tem Zustand im Rahmen einer freiheitsentziehenden Unterbringung gemäss den deutschen Psychisch-Kranken-Gesetz en ( PsychKG ; S.3) in Begleitung eines Not arztes in die Klinik eingewiesen worden (S. 1) . Der Beschwerdeführer habe gemäss seinen Angaben in den letzten Tagen vor der Klinikeinweisung die Medikation mit Valproat sistiert (S. 2). Unter Medikation sei der Beschwerdeführer alsdann absprachefähig geworden, sodass die Unterbringung habe aufgehoben werden können und der Beschwerdeführer auf eine offene psychiatrische Station habe verlegt werden können (S. 3).</w:t>
      </w:r>
    </w:p>
    <w:p>
      <w:r>
        <w:rPr>
          <w:b/>
        </w:rPr>
        <w:t>E. 5.2.1</w:t>
      </w:r>
    </w:p>
    <w:p>
      <w:r>
        <w:t>und 8C_741/2016 vom 3. März 2017 E. 5).</w:t>
      </w:r>
    </w:p>
    <w:p>
      <w:r>
        <w:rPr>
          <w:b/>
        </w:rPr>
        <w:t>E. 5.3</w:t>
      </w:r>
    </w:p>
    <w:p>
      <w:r>
        <w:t>) in Bezug auf die Frage, ob es sich bei der vom Beschwerdeführer tatsächlich ausgeübten Tätigkeit in der Jugendarbeit bei der Gemeinde Z.___ um eine behinder ungsangepasste Tätigkeit handelt oder nicht , zumin dest geeignet sind, die diesbezügliche, anderslautende Beurteilung durch Dr. I.___ in Zweifel zu ziehen, kann auf die Stellungnahme von Dr. I.___ vom 1 6. August 2019 (vorstehend E.</w:t>
      </w:r>
    </w:p>
    <w:p>
      <w:r>
        <w:rPr>
          <w:b/>
        </w:rPr>
        <w:t>E. 5.4</w:t>
      </w:r>
    </w:p>
    <w:p>
      <w:r>
        <w:t>) ist vielmehr davon auszugehen, dass sich der psychische Gesund heitszustand des Beschwerdeführers im massgeblichen Vergleichs zeitraums vom 1 2. Februar 2016 bis 3 1. Oktober 2019 nicht erheblich verändert hat.</w:t>
      </w:r>
    </w:p>
    <w:p>
      <w:r>
        <w:rPr>
          <w:b/>
        </w:rPr>
        <w:t>E. 5.5</w:t>
      </w:r>
    </w:p>
    <w:p>
      <w:r>
        <w:t>), welcher einen unveränderten Gesundheitszustand seit dem Jahre 2013 feststellte, überein. Insgesamt erscheint die Beurteilung durch Dr. C.___ , wonach in Bezug auf die vom Beschwerdeführe r tatsächlich ausgeübte Tätigkeit in der Jugendarbeit der Gemeinde Z.___ gegenwärtig weiterhin unverändert eine Arbeitsun fähigkeit von 50 % bestehe, als nachvollziehbar und vermag daher zu überzeu gen. 8.</w:t>
      </w:r>
    </w:p>
    <w:p>
      <w:r>
        <w:rPr>
          <w:b/>
        </w:rPr>
        <w:t>E. 5.6</w:t>
      </w:r>
    </w:p>
    <w:p>
      <w:r>
        <w:t>) habe Dr. I.___</w:t>
      </w:r>
    </w:p>
    <w:p>
      <w:r>
        <w:t>ihr gegenüber gleichentags ausgesagt , dass es sich bei der vom Beschwerdeführer tatsächlich ausgeübten Tätigkeit in der Jugendarbeit um eine mit hohen Anforderungen an die Emotionen verbundene Tätigkeit und daher nicht um eine angepasste Tätigkeit handle, welche dem Beschwerdeführer ledig lich im Umfang von 50 %</w:t>
      </w:r>
    </w:p>
    <w:p>
      <w:r>
        <w:t>auszuüben zuzumuten sei. Demgegenüber sei ihm die Ausübung behinderungsangepasster Tätigkeiten, wie beispielsweise einfache Bürotätigkeiten , im Umfang eines Arbeitspensums von 60 % zuzumuten . 7. 7.1</w:t>
      </w:r>
    </w:p>
    <w:p>
      <w:r>
        <w:t>Die Stellungnahme von Dr. I.___ vom 1 6. August 2019 (vorstehend E.</w:t>
      </w:r>
    </w:p>
    <w:p>
      <w:r>
        <w:rPr>
          <w:b/>
        </w:rPr>
        <w:t>E. 8</w:t>
      </w:r>
    </w:p>
    <w:p>
      <w:r>
        <w:t>des Zivilgesetzbuches, ZGB) obliegt es bei erstmaliger Rentenprüfung sowie bei einer Neuanmeldung der ver sicherten Person, die invalidisierenden Folgen der gesundheitlichen Beeinträch tigung mit dem Beweisgrad der überwiegenden Wahrscheinlichkeit nachzuwei sen. Gelingt dieser Nachweis nicht, verfügt sie über keinen Leistungsanspruch. Mit anderen Worten wird bei Beweislosigkeit vermutet, dass sich der geklagte Gesundheitsschaden nicht invalidisierend auswirkt (BGE 140 V 290 E. 4.1 und 139 V 547 E. 8. 1 ). Dies gilt indes nicht bei einer von der Verwaltung von Amtes wegen eingeleiteten Rentenrevision. Dabei wird bei Beweislosigkeit vermutet, dass sich die gesundheitlichen beziehungsweise erwerblichen Verhältnisse nicht verändert haben (Urteil des Bundesgerichts 8C_35/2011 vom 2 4. Mai 2011 E. 5.5 f.). 1.</w:t>
      </w:r>
    </w:p>
    <w:p>
      <w:r>
        <w:rPr>
          <w:b/>
        </w:rPr>
        <w:t>E. 8.1</w:t>
      </w:r>
    </w:p>
    <w:p>
      <w:r>
        <w:t>Nach Gesagtem sind den Akten keine hinreichende n Anhaltspunkte für eine im Hinblick auf den Rentenanspruch erhebliche Veränderung beziehungsweise Verbesserung des psychischen Gesundheits zustandes des Beschwerdefü hrers zu ent nehmen. Gestützt auf die Beurteilung durch</w:t>
      </w:r>
    </w:p>
    <w:p>
      <w:r>
        <w:t>Dr. C.___ vom 3. Juli 2019 (vor ste hend E.</w:t>
      </w:r>
    </w:p>
    <w:p>
      <w:r>
        <w:rPr>
          <w:b/>
        </w:rPr>
        <w:t>E. 8.2</w:t>
      </w:r>
    </w:p>
    <w:p>
      <w:r>
        <w:t>Da ergänzende Abklärungen an diesem Beweisergebnis nichts zu ändern ver möchten, besteht für weitere Abklärungen - insbesondere solcher im Sinne einer psychiatrischen Begutachtung des Beschwerdeführers - gegenwärtig daher keine Notwendigkeit und es ist von einer Rückweisung der Sache an die Beschwerde gegnerin zur Durchführung solcher abzusehen (antizipierte Beweiswürdigung; BGE 124 V 90 E. 4b, 122 V 157 E. 1d mit Hinweisen).</w:t>
      </w:r>
    </w:p>
    <w:p>
      <w:r>
        <w:rPr>
          <w:b/>
        </w:rPr>
        <w:t>E. 8.3</w:t>
      </w:r>
    </w:p>
    <w:p>
      <w:r>
        <w:t>Mangels Anhaltspunkten für eine erhebliche Veränderung des psychischen Gesundheitszustandes ist daher von einem struktu rier ten Be weis ver fahren bezie hungsweise von einer Indikatorenprüfung nach BGE 141 V 281 (vorstehend E.</w:t>
      </w:r>
    </w:p>
    <w:p>
      <w:r>
        <w:t>1.8) abzusehen (vgl. Urteil des Bundesgerichts 9C_171/2020 vom 1 2. Mai 2020 E. 5.2 mit Hinweisen).</w:t>
      </w:r>
    </w:p>
    <w:p>
      <w:r>
        <w:rPr>
          <w:b/>
        </w:rPr>
        <w:t>E. 9</w:t>
      </w:r>
    </w:p>
    <w:p>
      <w:r>
        <w:t>.</w:t>
      </w:r>
    </w:p>
    <w:p>
      <w:r>
        <w:t>Zusammenfassend ist festzuhalten, dass dem Beschwerdeführer bei Erlass der an gefochtenen Verfügung vom 3 1. Oktober 2019 ( Urk. 2) die Ausübung der tatsäch lich ausgeübten Tätigkeit in der Jugendarbeit bei der Gemeinde Z.___ weiterhin im Umfang des tatsächlich ausgeübten Arbeitspensums von 50 %</w:t>
      </w:r>
    </w:p>
    <w:p>
      <w:r>
        <w:t>zu zumuten war , und dass sich die gesundheitlichen Verhältnisse</w:t>
      </w:r>
    </w:p>
    <w:p>
      <w:r>
        <w:t>im massgeblichen Vergleichs zeitraum vom 1 2. Februar 2016 bis 3 1. Oktober 2019 nicht rechtser heblich verändert haben .</w:t>
      </w:r>
    </w:p>
    <w:p>
      <w:r>
        <w:rPr>
          <w:b/>
        </w:rPr>
        <w:t>E. 10</w:t>
      </w:r>
    </w:p>
    <w:p>
      <w:r>
        <w:t>.3</w:t>
      </w:r>
    </w:p>
    <w:p>
      <w:r>
        <w:t>Für den Einkommensvergleich sind die Verhältnisse im Zeitpunkt des hypotheti schen Renten be ginns massgebend. Validen- und Invalideneinkommen sind auf zeitidenti scher Grundlage zu erheben; allfällige rentenwirksame Änderungen der Ver gleichs ein kommen sind bis zum Verfügungszeitpunkt zu berücksichtigen (BGE 129 V 222 E. 4.1 und 4.2; Urteil des Bundesgerichts 9C_22/2014 vom 18. Februar 2014 E. 4.3).</w:t>
      </w:r>
    </w:p>
    <w:p>
      <w:r>
        <w:rPr>
          <w:b/>
        </w:rPr>
        <w:t>E. 10.1</w:t>
      </w:r>
    </w:p>
    <w:p>
      <w:r>
        <w:t>Im Folgenden ist daher zu prüfen , ob es im Vergleichs zeitraum vom 1 2. Februar 2016 bis 3 1. Oktober 2019</w:t>
      </w:r>
    </w:p>
    <w:p>
      <w:r>
        <w:t>zu einer im revisionsrechtlichen Sinne erheblich en Veränderung der erwerblichen Verhältnisse gekommen ist .</w:t>
      </w:r>
    </w:p>
    <w:p>
      <w:r>
        <w:rPr>
          <w:b/>
        </w:rPr>
        <w:t>E. 10.2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10.4.1</w:t>
      </w:r>
    </w:p>
    <w:p>
      <w:r>
        <w:t>Um das von der versicherten Person ohne Gesundheitsschaden hypothetisch er zielbare Valideneinkommen zu bestimmen, ist entscheidend, was diese im Zeit punkt des frühestmöglichen Rentenbeginns überwiegend wahrscheinlich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Grundsatz müssen mit überwiegender Wahrscheinlichkeit erst ellt sein (BGE 135 V 297 E. 5.1, 134 V 322 E. 4.1 und 129 V 222 E. 4.3.1 ; Urteil des Bundesgerichts 8C_678/2015 vom 9. Juni 2016 E. 4.2).</w:t>
      </w:r>
    </w:p>
    <w:p>
      <w:r>
        <w:rPr>
          <w:b/>
        </w:rPr>
        <w:t>E. 10.4.2</w:t>
      </w:r>
    </w:p>
    <w:p>
      <w:r>
        <w:t>Anknüpfungspunkt für die Bestimmung des Valideneinkommens ist grund sätz lich der letzte vor Eintritt der Gesundheitsschädigung erzielte, der Nominal lohn entwicklung angepasste Verdienst (BGE 139 V 28 E. 3.3.2). Nach der Recht spre chung können die im Individuellen Konto (IK) eingetragenen Einkommen aus unselbständiger oder selbständiger Erwerbstätigkeit Grundlage für die Bemessung des Valideneinkommens bilden, wobei starken und verhältnismässig kurzfristig in Erscheinung getretenen Schwankungen dadurch Rechnung zu tragen ist, dass auf den Durchschnitt mehrerer Jahre abgestellt wird (Urteil des Bundesgerichts 8C_211/2013 vom 3. Oktober 2013 E. 4.2). Der versicherten Person sowie der IV-Stelle steht jedoch der Gegenbeweis offen, dass das tatsächlich erzielte (beitrags pflichtige) Einkommen höher beziehungsweise tiefer ist als die Einkünfte gemäss dem IK-Auszug ( Art. 25 Abs. 1 IVV; Urteile des Bundesgerichts 9C_658/2015 vom 9. Mai 2016 E. 5.1.1 und 8C_9/2009 vom 1 0. November 2009 E. 3.4).</w:t>
      </w:r>
    </w:p>
    <w:p>
      <w:r>
        <w:rPr>
          <w:b/>
        </w:rPr>
        <w:t>E. 10.4.3</w:t>
      </w:r>
    </w:p>
    <w:p>
      <w:r>
        <w:t>Da die Invalidität der voraussichtlich bleibenden oder längere Zeit dauernden Erwerbsunfähigkeit zu entsprechen hat ( Art. 8 Abs. 1 ATSG), ist auch die beruf liche Weiterentwicklung zu berücksichtigen, die eine versicherte Person norma lerweise vollzogen hätte. Allerdings müssen konkrete Anhaltspunkte dafür beste hen, dass ohne gesundheitliche Beeinträchtigung ein beruflicher Aufstieg und ein entsprechend höheres Einkommen tatsächlich realisiert worden wären. Blosse Absichtserklärungen der versicherten Person genügen nicht. Vielmehr muss die Absicht, beruflich weiterzukommen, bereits bei Eintritt des Gesundheitsschadens durch konkrete Schritte wie Kursbesuc he, Aufnahme eines Studiums und Ähn l i ches kundgetan worden sein (Urteile des Bundesgerichts 8C_491/2018 vom 1 3. März 2019 E. 3.2, 8C_253/2018 vom 1 8. Februar 2019 E.</w:t>
      </w:r>
    </w:p>
    <w:p>
      <w:r>
        <w:rPr>
          <w:b/>
        </w:rPr>
        <w:t>E. 10.4.4</w:t>
      </w:r>
    </w:p>
    <w:p>
      <w:r>
        <w:t>Im Revisionsverfahren besteht insoweit ein Unterschied zur ursprünglichen Ren tenfestsetzung, als der in der Zwischenzeit tatsächlich durchlaufene beruflich-erwerbliche Werdegang als invalide Person bekannt ist. Eine trotz Invalidität erlangte besondere berufliche Qualifizierung erlaubt allenfalls (weitere) Rück schlüsse auf die mutmassliche Entwicklung, zu der es ohne Eintritt des invalidi sierenden Gesundheitsschadens bis zum Revisionszeitpunkt gekommen wäre (BGE 139 V 28 E. 3.3.3.2; Urteile des Bundesgerichts 8C_491/2018 vom 1 3. März 2019 E. 3.2 , 8C_550/2009 vom 1 2. November 2009 E. 4.2). Mithin sind nicht nur berufliche Entwicklungen zu berücksichtigen, die sich bereits im Zeitpunkt des Auftretens des invalidisierenden Gesundheitsschadens manifestierten. Zwar darf aus einer erfolgreichen Invalidenkarriere in einem neuen Tätigkeitsbereich nicht ohne Weiteres abgeleitet werden, die versicherte Person hätte ohne Invalidität eine vergleichbare Position auch im angestammten Tätigkeitsgebiet erreicht (BGE</w:t>
      </w:r>
    </w:p>
    <w:p>
      <w:r>
        <w:t>145 V 141 E. 5.2.1 und 139 V 28 E. 3.3.3.2). Indessen ist ein solcher Schluss zulässig, sofern die konkreten Umstände dafür sprechen (Urteil e</w:t>
      </w:r>
    </w:p>
    <w:p>
      <w:r>
        <w:t>des Bundesge richts 8C_491/2018 vom 1 3. März 2019 E. 3.2 und 9C_770/2015 vom 2 4. März 2016 E. 4.4.3). Bei der Beurteilung, was die versicherte Person ohne die versi cherte Gesundheitsschädigung beruflich-erwerblich erreicht oder wie sich ihr Lohn seit der erstmaligen Rentenfestsetzung entwickelt hätte, sind die gesamten bis zum Revisionszeitpunkt eingetretenen Umstände zu werten. Hat sich die v er sicherte Person seit dem erstmaligen Rentenentscheid beruflich etwa durch Wei terbildung, hohen leistungsmässigen Einsatz oder eine ausserordentliche berufli che Bewährung besonders qualifiziert und hat sich dies bei gleich gebliebenem Gesundheitszustand beim Invalideneinkommen lohnwirksam niedergeschlag en, ist dies zumindest bei einer</w:t>
      </w:r>
    </w:p>
    <w:p>
      <w:r>
        <w:t>v ersicherten Person, die ihre angestammte Tätigkeit auch nach dem Eintritt des Gesundheitsschadens (in einem reduzierten Pensum) weiterführen konnte, ein gewichtiges Indiz dafür, dass sie als Gesunde eine äqui valente Entwicklung durchlaufen hätte (Urteil e des Bundesgerichts 8C_491/2018 vom 1 3. März 2019 E. 3.2 und U 33 9/03 vom 1 9. August 2004 E. 3.3 ).</w:t>
      </w:r>
    </w:p>
    <w:p>
      <w:r>
        <w:rPr>
          <w:b/>
        </w:rPr>
        <w:t>E. 10.4.5</w:t>
      </w:r>
    </w:p>
    <w:p>
      <w:r>
        <w:t>Den Akten ist zu entnehmen, dass der Beschwerdeführer erstmals im Jahre 2007 unter ein er manische n Episode litt ( Urk. 6/16/1-4 S. 2), weshalb von einem Beginn beziehungsweise von einem Eintritt des invalidisierenden Gesundheits schadens im Jahre 2007 auszugehen ist. Vor Eintritt des Gesundheitsschadens war der Beschwerdeführer, welcher eine Berufslehre zum Dekorationsgestalter ab solviert hatte ( Urk. 6/19/9) , seit 1. September 2005 als Dekorationsgestalter bei der Y.___ AG im Umfang eines Arbeitspensums von 100 %</w:t>
      </w:r>
    </w:p>
    <w:p>
      <w:r>
        <w:t>tätig gewesen (Urk. 6/5 Ziff. 3). In Würdigung der gesamten Umstände ist davon aus zugehen, dass d er</w:t>
      </w:r>
    </w:p>
    <w:p>
      <w:r>
        <w:t>Beschwerdeführer ohne Gesundheitsschaden weiterhin in voll zeitlichem Umfang als Dekorationsgestalter bei der Y.___ AG oder an einem vergleichbaren Arbeitsplatz tätig wäre, weshalb das Valideneinkommen grundsätzlich auf Grundlage des vom Beschwerdeführer bei der Y.___ AG erzielten Verdienstes zu bemessen ist. Den Akten sind sodann keine konkreten Anhaltspunkte zu entnehmen, dass der Beschwerdeführer bereits vor Eintritt des Gesundheitsschadens tatsächlich Karriereschritte oder Weiterbil dungen geplant oder an die Hand genommen hätte.</w:t>
      </w:r>
    </w:p>
    <w:p>
      <w:r>
        <w:rPr>
          <w:b/>
        </w:rPr>
        <w:t>E. 10.4.6</w:t>
      </w:r>
    </w:p>
    <w:p>
      <w:r>
        <w:t>Zu prüfen bleibt indes , ob aus dem beruflichen Werdegang des Beschwerdeführer s nach Eintritt des Gesundheitsschadens geschlossen werden kann, dass er sich auch ohne Gesundheitsschaden in seinem angestammten Tätigkeitsbereich beruf lich weiterentwickelt hätte. Der Beschwerdeführer fand die Tätigkeit als Mitarbei ter in der Jugendarbeit der Gemeinde Z.___ ohne Unterstützung durch die Invalidenversicherung und setzte die Gemeinde Z.___ auch nicht über seine gesundheitlichen Beeinträchtigungen in Kenntnis ( Urk. 6/83/4, Urk. 6/137/2 und Urk. 6/152/3). In der Folge trat der Beschwerdeführer auf eigene Initiative im Jahre 2014 eine vierjährige berufsbegleitende Weiterbildung zum diplomierten Sozialpädagogen HF an, welche er am 1 6. September 2018 ab schloss ( Urk. 6/190/1). Während der Beschwerdeführer ab Juni 2014 hinsicht lich der Kosten der Weiterbildung von der Gemeinde Z.___ finanziell unterstützt wurde ( Urk. 6/152/8), wurde er von der Invalidenversicherung</w:t>
      </w:r>
    </w:p>
    <w:p>
      <w:r>
        <w:t>erst ab Mai 2016 diesbezüglich im Rahmen eines externen Job Coachings unterstützt ( Urk. 6/168). Noch während der Weiterbildung zum diplomierten Sozialpädago gen HF wurde der Beschwerdeführer von der Gemeinde Z.___ per 1. Juli 2015 zum Jugendleiter Offene Jugendarbeit befördert. Dieser Karriere schritt war mit einer Erhöhung des Jahreseinkommens von Fr. 37'052.-- ( Urk. 6/152/4) auf Fr. 39'245.50 ( Urk. 6/191/1) und mithin mit einer Lohnerhö hung um rund 6 % verbunden.</w:t>
      </w:r>
    </w:p>
    <w:p>
      <w:r>
        <w:rPr>
          <w:b/>
        </w:rPr>
        <w:t>E. 10.4.7</w:t>
      </w:r>
    </w:p>
    <w:p>
      <w:r>
        <w:t>Demzufolge steht fest, dass der Beschwerdeführer auf eigene Veranlassung und weitgehend ohne Hilfe der Beschwerdegegnerin eine berufliche Neuorientierung im Bereich Sozialpädagogik vornahm und eine Berufstätigkeit im Bereich der Jugendarbeit aufnahm . Der Beschwerdeführer hat sich daher nach Eintreten des Gesundheitsschadens durch einen hohen leistungsmässigen Einsatz und durch die Absolvierung einer vierjährigen Weiterbildung besonders qualifiziert , was sich bei gleich gebliebenem Gesundheitszustand durch eine Lohnerhöhung um rund 6 % ( auch beim Invalideneinkommen ) lohnwirksam ausgewirkt hat. Dieser Um stand stellt ein gewichtiges Indiz dafür dar , dass der Beschwerdeführer als Gesunder eine äquivalent e Entwicklung durchlaufen hätte. Unter diesen Umstän den ist mit dem Beweisgrad der überwiegenden Wahrscheinlichkeit davon aus zugehen, dass der Beschwerdeführer, wenn er ohne Gesundheitsschaden weiter hin in seinem bisherigen Tätigkeitsbereich als Dekorationsgestalter tätig gewesen wäre, sich auch in diesem Bereich auf Grund eines hohen leistungsmässigen Ein satz es, einer Bereitschaft zur Wei terbildung und auf andere Weise</w:t>
      </w:r>
    </w:p>
    <w:p>
      <w:r>
        <w:t>besonders qua lifiziert hätte und dabei mit einer Lohnerhöhung im Umfang von rund 5 % hätte rechnen können. Demzufolge ist bei der Bemessung des Valideneinkommen s</w:t>
      </w:r>
    </w:p>
    <w:p>
      <w:r>
        <w:t>eine Lohnerhöhung auf Grund einer überwiegend w ahrscheinlichen besonderen beruflichen Qualifizierung beziehungsweis e Weiterentwicklung des Beschwerde führers als Gesunder im bisherigen Tätigkeitsbereich im Umfang von 5 %</w:t>
      </w:r>
    </w:p>
    <w:p>
      <w:r>
        <w:t>zu berücksichtigen .</w:t>
      </w:r>
    </w:p>
    <w:p>
      <w:r>
        <w:rPr>
          <w:b/>
        </w:rPr>
        <w:t>E. 10.4.8</w:t>
      </w:r>
    </w:p>
    <w:p>
      <w:r>
        <w:t>Gemäss den Angaben der Y.___ AG hätte der Beschwerdeführer, we lcher sein Arbeitspensum auf Empfehlung seines behandelnden Psychiaters und mithin aus gesundheitlichen Gründen per 1. Juli 2008 von 100 % auf 80 % reduziert hatte ( Urk. 6/12/3-9 Ziff. 2.9), im Jahre 2009 ohne Gesundheitsschaden im Rahmen eines vollzeitlichen Arbeitspensums einen AHV-beitragspflichtige n Jahresverdienst von Fr. 65'000.-- erzielt ( Urk. 6/12/3-9</w:t>
      </w:r>
    </w:p>
    <w:p>
      <w:r>
        <w:t>S.3 Ziff. 2.11 ) . Unter Berücksichtigung einer Lohnerhöhung auf Grund einer hypothetischen berufli chen Weiterentwicklung im Umfang von 5 % und der durchschnittlichen Nomi nal lohn entwicklung in den Jahren 2010 bis 2019 (www.bfs.admin.ch; Tabelle T1.93 Nominallohnindex 1993 - 2019, Männer im Jahre 2009: 122.5 und im Jahre 2019: 130.7) resultiert im Jahre 2019, ein Valideneinkommen von (gerundet) Fr. 72’819 .-- (Fr. 65'000.-- x 1.05 ÷ 122.5 x 130.7 ).</w:t>
      </w:r>
    </w:p>
    <w:p>
      <w:r>
        <w:rPr>
          <w:b/>
        </w:rPr>
        <w:t>E. 10.5.1</w:t>
      </w:r>
    </w:p>
    <w:p>
      <w:r>
        <w:t>Für die Festsetzung des trotz Gesundheitsschädigung zumutbarerweise noch rea 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rPr>
          <w:b/>
        </w:rPr>
        <w:t>E. 10.5.2</w:t>
      </w:r>
    </w:p>
    <w:p>
      <w:r>
        <w:t>Da es sich bei der vom Beschwerdeführer nach Eintritt des Gesundheitsschadens ab 1. Juli 2010 vorerst im Umfang eines Arbeitspensums von 30 % , ab 1. Januar 2015 im Umfang eines solchen von 50 % ausgeübten Tätigkeit als Mitarbeiter in der Jugendarbeit</w:t>
      </w:r>
    </w:p>
    <w:p>
      <w:r>
        <w:t>beziehungsweise ab 1. Juli 2015 als Leiter der offenen Jugend arbeit der Gemeinde Z.___ ( Urk. 6/137/5-6, Urk. 6/152/4-5 und Urk. 6/191 ) um ein stabiles Arbeitsverhältnis handelt, kann die Bemessung des Invalideneinko mmens auf Grundlage des vom Beschwerdeführer dabei im Jahre 2019 erzielten Verdienstes erfolgen.</w:t>
      </w:r>
    </w:p>
    <w:p>
      <w:r>
        <w:rPr>
          <w:b/>
        </w:rPr>
        <w:t>E. 10.5.3</w:t>
      </w:r>
    </w:p>
    <w:p>
      <w:r>
        <w:t>Gemäss der Lohnabrechnung der Gemeinde Z.___ für den Monat Januar 2019 ( Urk. 6/207/2) erzielte der Beschwerdeführer in diesem Monat einen AHV-beitragspflichtigen Verdienst von Fr. 3'267.40, woraus - bei 13 ausbezahlten Monatslöhnen (vgl. Urk. 6/178/3) - im Jahre 2019 ein tatsächlich erzieltes AHV-beitragspflichtiges Jahreseinkommen von (abgerundet) Fr. 42'476.</w:t>
      </w:r>
    </w:p>
    <w:p>
      <w:r>
        <w:t>( Fr. 3'267.40 x 13 Monate) resultiert. Im Jahre 2019 ist daher von einem Invalideneinkommen in dieser Höhe auszugehen.</w:t>
      </w:r>
    </w:p>
    <w:p>
      <w:r>
        <w:rPr>
          <w:b/>
        </w:rPr>
        <w:t>E. 10.6</w:t>
      </w:r>
    </w:p>
    <w:p>
      <w:r>
        <w:t>Der Vergleich des Vali deneinkommens von Fr. 72’819 .-- mit dem Invaliden ein kommen von Fr. 42'476.-- ergibt eine Erwerbseinbusse von Fr. 30’343 .-- und einen Invaliditätsgrad von (gerundet) 42 % .</w:t>
      </w:r>
    </w:p>
    <w:p>
      <w:r>
        <w:t>Demnach besteht ein Anspruch auf eine Viertelsrente .</w:t>
      </w:r>
    </w:p>
    <w:p>
      <w:r>
        <w:rPr>
          <w:b/>
        </w:rPr>
        <w:t>E. 11</w:t>
      </w:r>
    </w:p>
    <w:p>
      <w:r>
        <w:t>.</w:t>
      </w:r>
    </w:p>
    <w:p>
      <w:r>
        <w:t>Nach Gesagtem haben sich weder die gesundheitlichen noch die erwerblichen Verhältnisse im Vergleichszeitraum vom 1 2. Februar 2016 bis 3 1. Oktober 2019 rechts erheblich verändert , weshalb für die Zeit ab 1. Januar 2020 bei einem In validitätsgrad von 42 % weiterhin unverändert ein Anspruch des Beschwerdefüh rers auf eine Viertelsrente ausgewiesen ist.</w:t>
      </w:r>
    </w:p>
    <w:p>
      <w:r>
        <w:t>Demzufolge ist die Beschwerde gutzuheissen.</w:t>
      </w:r>
    </w:p>
    <w:p>
      <w:r>
        <w:rPr>
          <w:b/>
        </w:rPr>
        <w:t>E. 12</w:t>
      </w:r>
    </w:p>
    <w:p>
      <w:r>
        <w:t>.</w:t>
      </w:r>
    </w:p>
    <w:p>
      <w:r>
        <w:t>Gestützt auf Art. 69 Abs. 1 bis IVG ist das Beschwerdeverfahren vor dem kan tona len Versicherungsgericht bei Streitigkeiten um die Bewilligung oder die Ver wei gerung von IV-Leistungen kostenpflichtig. Die Kosten sind nach dem Ver fahrens aufwand und unabhängig vom Streitwert unter Berücksichti gung des gesetzlichen Rahmens (Fr. 200.-- bis Fr. 1'000.--) auf Fr. 700.-- fest zusetzen und ausgangsge mäss der Beschwerdegegnerin aufzuerlegen. Das Gericht erkennt: 1.</w:t>
      </w:r>
    </w:p>
    <w:p>
      <w:r>
        <w:t>In Gutheissung der Beschwerde wird die angefochtene Verfügung der Sozialversiche rungsanstalt des Kantons Zürich, IV-Stelle, vom 3 1. Oktober 2019 aufgehoben und es wird festgestellt, dass der Beschwerdeführer weiterhin unverändert Anspruch auf eine Viertelsrente hat. 2.</w:t>
      </w:r>
    </w:p>
    <w:p>
      <w:r>
        <w:t>Die Gerichtskosten von Fr. 700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 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