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IV.2019.00836 vom 3. August 2020</w:t>
      </w:r>
    </w:p>
    <w:p>
      <w:r>
        <w:t>ZH Sozialversicherungsgericht, 2020-08-03, DE</w:t>
      </w:r>
    </w:p>
    <w:p>
      <w:r>
        <w:rPr>
          <w:b/>
        </w:rPr>
        <w:t xml:space="preserve">Quelle: </w:t>
      </w:r>
      <w:r>
        <w:t>https://mcp.opencaselaw.ch/entscheid/zh_sozialversicherungsgericht_IV.2019.00836</w:t>
      </w:r>
    </w:p>
    <w:p>
      <w:r>
        <w:t>FR: ZH_SOZIALVERSICHERUNGSGERICHT IV.2019.00836 du 3 août 2020</w:t>
      </w:r>
    </w:p>
    <w:p>
      <w:r>
        <w:t>IT: ZH_SOZIALVERSICHERUNGSGERICHT IV.2019.00836 del 3 agosto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w:t>
      </w:r>
    </w:p>
    <w:p>
      <w:r>
        <w:t>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Wurde eine Rente wegen eines zu geringen Invaliditätsgrades verweigert, so wird nach Art. 87 Abs.</w:t>
      </w:r>
    </w:p>
    <w:p>
      <w:r>
        <w:t>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 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 h dem Gericht (BGE 117 V 198 E. 3a, 109 V 108 E. 2b ). 1. 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1. 4</w:t>
      </w:r>
    </w:p>
    <w:p>
      <w:r>
        <w:t>Revisionsrechtlich massgebend ist, ob i m gesamten Vergleichszeitraum</w:t>
      </w:r>
    </w:p>
    <w:p>
      <w:r>
        <w:t>eine an spruchserhebliche Tatsachenänderung eingetreten ist oder nicht ( Urteil des Bun desgerichts 9C_66/2020 vom 9. Juni 2020</w:t>
      </w:r>
    </w:p>
    <w:p>
      <w:r>
        <w:t>E. 4.1 ). Dafür ist grundsätzlich das gesamte anspruchserhebliche Tatsachenspektrum massgebend. Mithin kann bereits eine einzelne diesbezügliche Tatsachenänderung für eine Neufestsetzung der Rente genügen (Urteile des Bundesgerichts 9C_852/2018 vom 5. März 2019 E. 3, 9C_289/2018 vom 1 1. Dezember 2018 E. 5). 2. 2.1</w:t>
      </w:r>
    </w:p>
    <w:p>
      <w:r>
        <w:t>Die Beschwerdegegnerin ging in der angefochtenen Verfügung ( Urk. 2) davon aus , eine Verschlechterung oder Veränderung des Gesundheitszustandes sei nicht ausgewiesen, aus medizinischer Sicht habe keine langandauernde gesundheitliche Einschränkung festgestellt werden können (S. 1). 2.2</w:t>
      </w:r>
    </w:p>
    <w:p>
      <w:r>
        <w:t>Der Beschwerdeführer stellte sich demgegenüber auf den Standpunkt ( Urk. 1), seine bestehenden Beschwerden hätten sich in näher dargelegter Hinsicht ver schlechtert (S. 11 ff. Ziff. 17 ff.) und es seien neue hinzugetreten (S. 14 ff. Ziff. 25 ff.). 2.3</w:t>
      </w:r>
    </w:p>
    <w:p>
      <w:r>
        <w:t>Strittig und zu prüfen ist somit, ob sich der Gesundheitszustand seit der letzten Anspruchsprüfung im Juli 2014 anspruchsrelevant verändert hat, und ob diesbe züglich der Sachverhalt hinreichend abgeklärt ist. 3.</w:t>
      </w:r>
    </w:p>
    <w:p>
      <w:r>
        <w:t>3.1</w:t>
      </w:r>
    </w:p>
    <w:p>
      <w:r>
        <w:t>Die rentenablehnende Verfügung vom 3. September 2009 (Urk.</w:t>
      </w:r>
    </w:p>
    <w:p>
      <w:r>
        <w:rPr>
          <w:b/>
        </w:rPr>
        <w:t>E. 6</w:t>
      </w:r>
    </w:p>
    <w:p>
      <w:r>
        <w:t>im Verfahren Nr. IV.2014.00903 ( Urk. 7/ 283 ) bestätigt.</w:t>
      </w:r>
    </w:p>
    <w:p>
      <w:r>
        <w:rPr>
          <w:b/>
        </w:rPr>
        <w:t>E. 6.1</w:t>
      </w:r>
    </w:p>
    <w:p>
      <w:r>
        <w:t>Die Verfahrenskosten gemäss Art. 69 Abs. 1 bis des Bundesgesetzes über die Inva lidenversicherung (IVG) sind ermessensweise auf Fr. 600.-- festzusetzen und aus gangsgemäss der Beschwerdegegnerin aufzuerlegen.</w:t>
      </w:r>
    </w:p>
    <w:p>
      <w:r>
        <w:rPr>
          <w:b/>
        </w:rPr>
        <w:t>E. 6.2</w:t>
      </w:r>
    </w:p>
    <w:p>
      <w:r>
        <w:t>Dem obsiegenden und anwaltlich vertretenen Beschwerdeführer steht eine Pro zessentschädigung zu, die beim praxisgemässen Stundenansatz von Fr. 220. (zuzüglich Mehrwertsteuer) ermessenweise auf Fr. 2'400.-- (inklusive Barauslagen und Mehrwertsteuer) festzusetzen und der Beschwerdegegnerin auf zuerlegen ist.</w:t>
      </w:r>
    </w:p>
    <w:p>
      <w:r>
        <w:t>Das Gericht erkennt: 1.</w:t>
      </w:r>
    </w:p>
    <w:p>
      <w:r>
        <w:t>In Gutheissung der Beschwerde wird die Verfügung der Sozialversicherungsanstalt des Kantons Zürich, IV-Stelle, vom 2 2. Oktober 2019 aufgehoben und die Sache wird an die Beschwerdegegnerin zurückgewiesen, damit sie, nach erfolgten Abklärungen im Sinne der Erwägungen, neu verfüge. 2.</w:t>
      </w:r>
    </w:p>
    <w:p>
      <w:r>
        <w:t>Die Gerichtskosten von Fr. 600 .-- werden der Beschwerdegegnerin auferlegt.</w:t>
      </w:r>
    </w:p>
    <w:p>
      <w:r>
        <w:t>Rechnung und Einzahlungsschein werden der Kostenpflichtigen nach Eintritt der Rechtskraft zu gestellt. 3.</w:t>
      </w:r>
    </w:p>
    <w:p>
      <w:r>
        <w:t>Die Beschwerdegegnerin wird verpflichtet, dem Beschwerdeführer eine Prozessentschä digung von Fr. 2’400 .-- (inkl. Barauslagen und MWSt ) zu bezahlen. 4.</w:t>
      </w:r>
    </w:p>
    <w:p>
      <w:r>
        <w:t>Zustellung gegen Empfangsschein an: - Rechtsanwältin Susanne Friedauer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r>
        <w:rPr>
          <w:b/>
        </w:rPr>
        <w:t>E. 7</w:t>
      </w:r>
    </w:p>
    <w:p>
      <w:r>
        <w:t>/245) , worin eine seit Jahren in Remission befindliche rheumatoide Arthritis und ein Status nach Hammerschlag-Verletzung des palmaren Handgelenkes links am 21.</w:t>
      </w:r>
    </w:p>
    <w:p>
      <w:r>
        <w:t>Mai 2007 diagnostiziert wurden (S. 81 Ziff. 9.1) und für eine angepasste, handschonende Tätigkeit mit seltenem Hantieren von Lasten bis zu 10 kg eine Arbeitsfähigkeit von 100 % attestiert wurde (S. 85 Ziff. 11.4 )</w:t>
      </w:r>
    </w:p>
    <w:p>
      <w:r>
        <w:t>Das hiesige Gericht bestätigte mit Urteil vom 1 1. Januar 2016 ( Urk. 7/ 283 ), dass sich der Gesundheitszustand seit der letzten Anspruchsprüfung nicht wesentlich verschlechtert habe (S. 19 E. 5.6). 4. 4.1</w:t>
      </w:r>
    </w:p>
    <w:p>
      <w:r>
        <w:t>Dr. med.</w:t>
      </w:r>
    </w:p>
    <w:p>
      <w:r>
        <w:t>A.___ , Facharzt für Chirurgie, nannte mit Bericht vom 7. Septem ber 2016 ( Urk. 7/286/9-11) folgende Diagnose (S. 1): - Kniegelenksverletzung rechts vom 2 2. Oktober 2014 mit - verheilter Impressionsfraktur des medialen Tibiaplateaus - aktuell osteochondralem Defekt im medialen Tibiaplateau</w:t>
      </w:r>
    </w:p>
    <w:p>
      <w:r>
        <w:t>Er führte aus, er habe dem Patienten eine bilanzierende Kniegelenksarthroskopie empfohlen (S. 2 unten).</w:t>
      </w:r>
    </w:p>
    <w:p>
      <w:r>
        <w:t>Am 8. Dezember 2016 wurde der genannte Eingriff durchgeführt (Urk. 7/286/14 15 = Urk. 7/303/11-12, vgl.</w:t>
      </w:r>
    </w:p>
    <w:p>
      <w:r>
        <w:t>Urk. 7/303/9-10) .</w:t>
      </w:r>
    </w:p>
    <w:p>
      <w:r>
        <w:t>4.2</w:t>
      </w:r>
    </w:p>
    <w:p>
      <w:r>
        <w:t>Dr. med.</w:t>
      </w:r>
    </w:p>
    <w:p>
      <w:r>
        <w:t>B.___ , Facharzt für Rheumatologie, C.___ ,</w:t>
      </w:r>
    </w:p>
    <w:p>
      <w:r>
        <w:t>der den Beschwerdeführer seit November 2008 behandelt ( Urk. 7/49 Ziff. 1.2), nannte mit Bericht vom 1 5. August 2017 ( Urk. 7/286/41-43) die folgenden, hier verkürzt an geführten Diagnosen (S. 1 f.): - arthroskopisches Anbohren mediales Tibiaplateau mit subchondraler</w:t>
      </w:r>
    </w:p>
    <w:p>
      <w:r>
        <w:t>Spongiosaplastik am 8. Dezember 2016 - Verdacht auf subfibulares</w:t>
      </w:r>
    </w:p>
    <w:p>
      <w:r>
        <w:t>Impingement mit zystischer Stressreaktion Processus</w:t>
      </w:r>
    </w:p>
    <w:p>
      <w:r>
        <w:t>lateralis</w:t>
      </w:r>
    </w:p>
    <w:p>
      <w:r>
        <w:t>tali rechts - Residualzustand nach medialer Tibiafraktur rechts bei Stolpersturz am 2 2. Oktober 2014 - rheumatoide Arthritis, Erstdiagnose (ED) Januar 2009 - Hammerschlagverletzung linke Hand vom 2 1. Mai 2007 - längere depressive Reaktion im Rahmen einer Anpassungsstörung - Tendovaginitis d e Quervain rechts - arterielle Hypertonie - Hypercholesterinämie - Nikotinabusus 24 packyears ( py ) - Penicillinallergie</w:t>
      </w:r>
    </w:p>
    <w:p>
      <w:r>
        <w:t>Er führte aus, insgesamt zeige sich ein sehr guter Verlauf (der rheumatoiden Arthritis) ohne Entzündungsmanifestationen im Bereich der Gelenke (S. 2 unten). 4.3</w:t>
      </w:r>
    </w:p>
    <w:p>
      <w:r>
        <w:t>Laut provisorischem Austrittsbericht vom 1 1. Januar 2018 ( Urk. 7/303/13-17) war der Beschwerdeführer vom 3 1. Dezember 2017 bis 1 1. Januar 2018 im D.___ , E.___ , hospitalisiert (S. 1 Mitte). Es wurden - unter anderem - die folgenden, hier verkürzt angeführten Diagnosen genannt (S. 1 f.): - schwere Mitralklappen-Insuffizienz - koronare 1-Gefässerkrankung, ED 3 1. Dezember 2017 - aktuell subakuter NSTEMI (Myokardinfarkt) 3 1. Dezember 2017 - Verdacht auf Community Acquired Pneumonie, ED 1. Januar 2018 - rheumatoide Arthritis (ED 2008) - rezidivierende depressive Episoden</w:t>
      </w:r>
    </w:p>
    <w:p>
      <w:r>
        <w:t>Laut Austrittsbericht vom 2 2. März 2018 ( Urk. 7/286/19-22 = Urk. 7/286/26-29) war der Beschwerdeführer vom 1 2. bis 2 2. März 2018 im D.___ des E.___ hospitalisiert (S. 1 Mitte). Laut Bericht vom 1 5. März 2018 ( Urk. 7/286/16-18 = Urk. 7/286/30-32) erlitt er am 1 4. Februar 2018 erneut einen schweren Myokard infarkt (MI) , worauf am 1 5. März 2018 eine Re-Operation ( Mitralklappenersatz ) erfolgte S. 1 Mitte, S. 2 Mitte). 4.4</w:t>
      </w:r>
    </w:p>
    <w:p>
      <w:r>
        <w:t>Dr. B.___ (vorstehend E. 4.2) führte mit Bericht vom 3. Juli 2018 ( Urk. 7/286/23 25) aus, es zeige sich aktuell keine wesentliche Entzündungsma nifestation (S. 3 oben).</w:t>
      </w:r>
    </w:p>
    <w:p>
      <w:r>
        <w:t>Dr. med. F.___ , Praktischer Arzt, führte mit Bericht vom 2 0. Juli 20 18 (7/286/2 6) aus, er behandle den Beschwerdeführer seit 2. Oktober 2009 ( Ziff. 1.1) und attestierte eine Arbeitsunfähigkeit von 100 % seit 2009 ( Ziff. 1.3). Die Prognose bezeichnete er mit dem Hinweis auf komplexe Krankheitsbilder und Unfall folgen als eher schlecht ( Ziff. 2.7). 4.5</w:t>
      </w:r>
    </w:p>
    <w:p>
      <w:r>
        <w:t>Mit Bericht vom</w:t>
      </w:r>
    </w:p>
    <w:p>
      <w:r>
        <w:t>1 4. Juni 2018 ( Urk. 7/295/11 = Urk. 7/309/1) wurde ausgeführt, es sei mit dem Beschwerdeführer im D.___ des E.___ das weitere Vorgehen bezüglich des atypischen, immer noch bestehenden Vorhofflatterns besprochen und eine Katheter-gestützte Ablation dieser Rhythmusstörung in Aussicht genommen worden.</w:t>
      </w:r>
    </w:p>
    <w:p>
      <w:r>
        <w:t>Laut Bericht vom 1 5. August 2018 ( Urk. 7/295/8-10) wurde der Beschwerdeführer im D.___ des E.___ nach Abschluss eines 12-wöchigen kardialen Rehabili tationstrainings, an dem er regelmässig und motiviert teilgenommen habe, un tersucht (S. 2 Mitte).</w:t>
      </w:r>
    </w:p>
    <w:p>
      <w:r>
        <w:t>Am 3 1. August 2018 erfolgte im D.___ des E.___ der Eingriff zur Ablation der atrialen Tachykardie ( Urk. 7/295/6-7 = Urk. 7/309/41-42 , Urk. 7/295/1-5 = Urk. 7/309/36-40 ) . 4.6</w:t>
      </w:r>
    </w:p>
    <w:p>
      <w:r>
        <w:t>Laut Austrittsbericht vom 1 0. Dezember 2018 ( Urk. 7/301 = Urk. 7/303/3-8 = Urk. 7/306/4-9 = Urk. 7/309/28-33)</w:t>
      </w:r>
    </w:p>
    <w:p>
      <w:r>
        <w:t>war der Beschwerdeführer vom 2 5. Novem ber bis 1 0. Dezember 2018 in der Klinik für Neurologie des E.___ hospitalisiert (S. 1 Mitte), dies nach einer intraz erebralen Blutung parietal rechts mit Erstmanifes tation (EM) am 2 3. November 2018 und Erstdiagnose am 2 5. November 2018 (S. 1 Ziff. 1). Ein neurochirurgisches Konsil ium am 2 5. November 2018 ( Urk. 7/309/2-3 = Urk. 7/309/4-5 = Urk. 7/309/6-7)</w:t>
      </w:r>
    </w:p>
    <w:p>
      <w:r>
        <w:t>ergab, dass keine notfallmäs sige neurochirurgische Interventionsindikation bestehe (S. 2 unten Ziff. 1). Am 1 0. Dezember 2018 trat der Beschwerdeführer eine Neurorehabilitation an, über die nicht berichtet werden konnte, weil er am Eintrittstag bereits wieder austrat (vgl. Urk. 7/ 311 ). 4.7</w:t>
      </w:r>
    </w:p>
    <w:p>
      <w:r>
        <w:t>Mit Bericht vom 2 4. Januar 2019 über die im D.___ des E.___ erfolgte Ver laufskontrolle ( Urk. 7/309/24-27) wurde ausgeführt, aus kardialer Sicht berichte der Patient über gutes Wohlbefinden (S. 2 Mitte).</w:t>
      </w:r>
    </w:p>
    <w:p>
      <w:r>
        <w:t>Am 1. Februar 2019 erfolgte eine Untersuchung ( Perimetrie ) in der Augenklinik des E.___ ( Urk. 7/309/19-21) . Laut Formularbericht vom 2 6. Juni 2019 wurde n dabei keine augenärztlichen Diagnosen mit Auswirkung auf die Arbeitsfähigkeit gestellt ( Urk. 7/310</w:t>
      </w:r>
    </w:p>
    <w:p>
      <w:r>
        <w:t>Ziff. 2.5). 4.8</w:t>
      </w:r>
    </w:p>
    <w:p>
      <w:r>
        <w:t>Dr. A.___ (vorstehend E. 4.1) führte mit Bericht vom 1 1. Februar 2019 (Urk.</w:t>
      </w:r>
    </w:p>
    <w:p>
      <w:r>
        <w:t>7/303/1-2) aus, der Beschwerdeführer sei seit August 2016 wegen einer Kniegelenksverletzung rechts vom Oktober 2014 in Behandlung. Ferner bestehe ein Status nach einer Sprunggelenksverletzung aus dem Jahr 201 1. Sowohl am Kniegelenk als auch am Sprunggelenk hätten sich Knorpelschäden gefunden. Diese seien am 8. Dezember 2016 arthroskopisch operiert worden. Zurzeit finde sich eine deutliche Besserung der Situation. Am Kniegelenk verspüre der Patient nur noch wenig Schmerzen, am Sprunggelenk komme es immer wieder zum be lastungsabhängigen Auftreten von Schmerzen (S. 1). 4.9</w:t>
      </w:r>
    </w:p>
    <w:p>
      <w:r>
        <w:t>Dr. med. G.___ , Assistenzarzt Kardiologie, D.___ des E.___ , führte im Kostengutsprachegesuch vom 6. März 2019 ( Urk. 7/309/17-18) zur Begrün dung aus, ein entsprechendes Gesuch sei bereits am 1 7. September 2018 positiv beantwortet worden. Leider sei der Patient in der Zwischenzeit schwer erkrankt und habe daher die Rehabilitation nicht antreten können. Jetzt sei er erfreulicher weise so weit genesen, dass er das kardiale Rehabilitationsprogramm in Angriff nehmen könne (S. 2 Mitte). 4.10</w:t>
      </w:r>
    </w:p>
    <w:p>
      <w:r>
        <w:t>Dr. B.___ (vorstehend E. 4.2) nannte mit Bericht vom 1 2. März 2019 ( Urk. 7/304 = 7/306/1-3) die folgenden, hier verkürzt angeführten Diagnosen (S. 1 f.): - rheumatoide Arthritis, ED Januar 2009 - intrazerebrale Blutung parietal rechts, ED 2 5. November 2018 - Vorhofflattern, ED 1 6. Februar 2018 - erfolgreiche Elektroablation am 3 1. August 2018 - koronare Eingefässerkrankung , ED 3 1. Dezember 2017 - Status nach subakutem NSTEMI am 3 1. Dezember 2017, 2 x Stenting mit gutem Resultat - schwere Mitralklappeninsuffizienz nach Myokardinfarkt: Mitralklap penersatz 1 5. März 2018 ( E.___ ) - arthroskopisches Anbohren mediales Tibiaplateau mit subchondraler</w:t>
      </w:r>
    </w:p>
    <w:p>
      <w:r>
        <w:t>Spongiosaplastik am 8. Dezember 2016 - Verdacht auf subfibulares</w:t>
      </w:r>
    </w:p>
    <w:p>
      <w:r>
        <w:t>Impingement mit zystischer Stressreaktion Processus</w:t>
      </w:r>
    </w:p>
    <w:p>
      <w:r>
        <w:t>lateralis</w:t>
      </w:r>
    </w:p>
    <w:p>
      <w:r>
        <w:t>tali rechts - Residualzustand nach medialer Tibiafraktur rechts bei Stolpersturz am 2 2. Oktober 2014 - Hammerschlagverletzung linke Hand vom 2 1. Mai 2007 - längere depressive Reaktion im Rahmen einer Anpassungsstörung - Tendovaginitis de Quervain rechts - arterielle Hypertonie - Hypercholesterinämie - Nikotinabusus 24 py - Penicillinallergie</w:t>
      </w:r>
    </w:p>
    <w:p>
      <w:r>
        <w:t>Dr. B.___ führte aus, der Beschwerdeführer sei seit 2009, als er sich bei einem Arbeitsunfall das linke Handgelenk verletzt habe, nicht erwerbstätig. Da in letzter Zeit zusätzliche Erkrankungen aufgetreten seien, welche verschiedene Organ systeme beträfen, bestehe seines Erachtens die Notwendigkeit einer interdiszipli nären Begutachtung (S. 2 unten). 4.11</w:t>
      </w:r>
    </w:p>
    <w:p>
      <w:r>
        <w:t>Laut Bericht vom 1 5. April 2019 über die in der Klinik für Neurologie des E.___ erfolgte Kontrolluntersuchung ( Urk. 7/309/13-16) , berichte der Beschwerdeführer über eine gute Rückbildung der Residualsymptomatik nach der intrakraniellen Blutung vom 2 3. November 2018 (S. 3 oben). 4.12</w:t>
      </w:r>
    </w:p>
    <w:p>
      <w:r>
        <w:t>Die Ärzte der Klinik für Gefässchirurgie des E.___ führten mit Bericht vom 1 4. Juni 2019 ( Urk. 7/309/8-11) aus, der Patient sei bei Verdacht auf ein Aortenaneurysma vom Hausarzt zugewiesen und in der viszeralchirurgischen Sprechstunde unter sucht worden. Er habe selber keine Beschwerden bemerkt, nur eine Auswölbung im Epigastrium verspürt. Ansonsten sei er wohlauf und beklage keine wesentliche Leistungsminderung im Alltag (S. 2 Mitte). Eine aneurysmatische Erweiterung bei normalkalibriger Aorta sei in einer so kurzen Zeit sehr unwahrscheinlich (S. 3 unten). 4.13</w:t>
      </w:r>
    </w:p>
    <w:p>
      <w:r>
        <w:t>Am 2 4. Juli 2019 erstattete Dr. Dr. med. H.___ , Facharzt für Allgemeine Innere Medizin , Regionaler Ärztlicher Dienst (RAD), eine Beurteilung</w:t>
      </w:r>
    </w:p>
    <w:p>
      <w:r>
        <w:t>( Urk. 7/312 S.</w:t>
      </w:r>
    </w:p>
    <w:p>
      <w:r>
        <w:rPr>
          <w:b/>
        </w:rPr>
        <w:t>E. 9</w:t>
      </w:r>
    </w:p>
    <w:p>
      <w:r>
        <w:t>f.) . Er nannte zusammenfassend aus neurologischer Sicht eine intrazerebrale Blutung rechts (E rstdiagnose 2 5. November 2018) unter doppelter Antikoagulation, gefolgt von einer Komplexbehandlung Schlaganfall im Stroke zentrum . Eine Neurorehabilitation sei bereits am Aufnahmetag abgebrochen wor den. Im Verlaufs-CT habe sich keine neue intrakranielle Blutung ge zeigt . Kardio logisch bestehe eine gute Funktion und das Vorhof-Flattern sei am 3 1. August 2018 erfolgreich behandelt worden. Ophthalmologisch seien keine Diagnosen mit Auswirkung auf die Arbeitsfähigkeit gestellt worden (S. 10 Mitte) .</w:t>
      </w:r>
    </w:p>
    <w:p>
      <w:r>
        <w:t>Gesamthaft sei damit nur jeweils eine kurzdauernde Arbeitsunfähigkeit infolge intrazerebraler Blutung und kardiale r In terventionen anzunehmen. Eine neurolo gische Reha sei am Aufnahmetag abgebrochen worden (S. 10 unten). 5. 5.1</w:t>
      </w:r>
    </w:p>
    <w:p>
      <w:r>
        <w:t>Bei der Anspruchsprüfung im Juli 2014 lagen (wie schon 2009) in diagnostischer Hinsicht eine rheumatoide Arthritis und ein Status nach Hammerschlagver letzung der linken Hand vor (vorstehend E. 3.2).</w:t>
      </w:r>
    </w:p>
    <w:p>
      <w:r>
        <w:t>Im Oktober 2014 kam es zu einer Tibiafraktur rechts mit osteochondralen Defek ten, die im Dezember 2016 operativ angegangen wurden (vorstehend E. 4.1). Im August 2017 wurden unter anderem (neu) eine längere depressive Reaktion im Rahmen einer Anpassungsstörung und eine Tendovaginitis de Quervain rechts diagnostiziert (vorstehend E. 4.2). Am 3 1. Dezember 2017 und am 1 4. Februar 2018 erlitt der Beschwerdeführer einen Myokardinfarkt (vorstehend E. 4.3). Am 3 1. August 2018 wurde ein neu diagnostizierte s Vorhof-Flattern (erfolgreich) operativ angegangen (vorstehend E. 4.5). Im November 2018 trat eine intrazere brale Blutung auf (vorstehend E. 4.6). Aus einem im März 2019 erneuerten Kos tengutsprachegesuch für eine kardiale Rehabilitation (vorstehend E. 4.9) ist zu schliessen, dass eine solche noch ausstehend ist oder zumindest war. 5.2</w:t>
      </w:r>
    </w:p>
    <w:p>
      <w:r>
        <w:t>Die RAD-Feststellung, aufgrund der genannten Beeinträchtigungen habe sich jeweils nur eine kurzzeitige Arbeitsunfähigkeit ergeben (vorstehend E. 4.13), greift vor diesem Hintergrund zu kurz und lässt sich überdies auch aktenmässig gar nicht belegen, da in den Behandlungsberichten auf die Arbeitsfähigkeit weder in der angestammten Tätigkeit noch einer angepassten Tätigkeit näher eingegan gen wurde. 5.3</w:t>
      </w:r>
    </w:p>
    <w:p>
      <w:r>
        <w:t>Vielmehr ist festzuhalten, dass die genannten Beeinträchtigungen über den gesamten Vergleichszeitraum von Juli 2014 bis Oktober 2019 hinweg teils kon sekutiv, tei ls überlappend aufgetreten sind und durchaus geeignet erscheinen, auf eine anspruchsrelevante Veränderung des Gesundheitszustands hinzuweisen (vgl. vorstehend E. 1.3) . Ferner steht weder fest, welche dieser Beeinträchtigungen im Verfügungszeitpunkt noch andauerten, noch wie sie sich - allenfalls in wechsel seitiger Beeinflussung - auf die Arbeitsfähigkeit auswirken.</w:t>
      </w:r>
    </w:p>
    <w:p>
      <w:r>
        <w:t>Der Sachverhalt erweist sich mithin als nicht hinreichend abgeklärt, womit die angefochtene Verfügung - in Gutheissung der dagegen erhobenen Beschwerde - aufzuheben und die Sache an die Beschwerdegegnerin zurückzuweisen ist, damit sie den Gesundheitszustand und die Arbeitsfähigkeit des Beschwerdeführers im Zeitverlauf und im Verfügungszeitpunkt in geeigneter Weise abkläre und erneut verfüge.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