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IV.2019.00835 vom 4. März 2020</w:t>
      </w:r>
    </w:p>
    <w:p>
      <w:r>
        <w:t>ZH Sozialversicherungsgericht, 2020-03-04, DE</w:t>
      </w:r>
    </w:p>
    <w:p>
      <w:r>
        <w:rPr>
          <w:b/>
        </w:rPr>
        <w:t xml:space="preserve">Quelle: </w:t>
      </w:r>
      <w:r>
        <w:t>https://mcp.opencaselaw.ch/entscheid/zh_sozialversicherungsgericht_IV.2019.00835</w:t>
      </w:r>
    </w:p>
    <w:p>
      <w:r>
        <w:t>FR: ZH_SOZIALVERSICHERUNGSGERICHT IV.2019.00835 du 4 mars 2020</w:t>
      </w:r>
    </w:p>
    <w:p>
      <w:r>
        <w:t>IT: ZH_SOZIALVERSICHERUNGSGERICHT IV.2019.00835 del 4 marzo 2020</w:t>
      </w:r>
    </w:p>
    <w:p>
      <w:pPr>
        <w:pStyle w:val="Heading2"/>
      </w:pPr>
      <w:r>
        <w:t>Erwägungen</w:t>
      </w:r>
    </w:p>
    <w:p>
      <w:r>
        <w:rPr>
          <w:b/>
        </w:rPr>
        <w:t>E. 1.1</w:t>
      </w:r>
    </w:p>
    <w:p>
      <w:r>
        <w:t>% im Jahre 2013</w:t>
      </w:r>
    </w:p>
    <w:p>
      <w:r>
        <w:t>(www.bfs.admin.ch; T1.10 Nominal lohnindex, 201 1 -2018 ) resultiert im Jahre 2013 ein Valideneinkommen von rund Fr. 4 6' 77 2.--</w:t>
      </w:r>
    </w:p>
    <w:p>
      <w:r>
        <w:t>( Fr. 4 5’760 .-- x 1.0</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Nach der Rechtsprechung sind bei rückwirkender Zusprechung einer abgestuften oder befristeten Invalidenrente die für die Rentenrevision geltenden Bestimmun gen (Art. 17 ATSG in Verbindung mit Art. 88a der Verordnung über die Invali denversicherung, IVV ) analog anzuwenden (BGE 133 V 263 E. 6.1 mit Hinwei sen; Urteil des Bundesgerichts 9C_399/2016 vom 18. Januar 2017 E. 4.8.1). Ob eine für den Rentenanspruch erhebliche Änderung der tatsächlichen Verhältnisse eingetreten und damit der für die Abstufung oder Befristung erforderliche Revi sionsgrund gegeben ist, beurteilt sich durch Vergleich des Sachverhalts im Zeit punkt des Rentenbeginns mit demjenigen im – nach Massgabe des analog anwendbaren Art. 88a Abs. 1 IVV festzusetzenden – Zeitpunkt der Anspruchsän derung (vgl. BGE 125 V 413 E. 2d mit Hinweisen; vgl. statt vieler: Urteile des Bundesgerichts 8C_375/2017 vom 25. August 2017 E. 2.2 und 8C_350/2013 vom 5. Juli 2013 E. 2.2 mit Hinweis).</w:t>
      </w:r>
    </w:p>
    <w:p>
      <w:r>
        <w:rPr>
          <w:b/>
        </w:rPr>
        <w:t>E. 1.4</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1.5</w:t>
      </w:r>
    </w:p>
    <w:p>
      <w:r>
        <w:t>), ist für die Zeit ab 1. Dezember 2016</w:t>
      </w:r>
    </w:p>
    <w:p>
      <w:r>
        <w:t>ein Anspruch auf eine ganze Rente ausgewiesen .</w:t>
      </w:r>
    </w:p>
    <w:p>
      <w:r>
        <w:rPr>
          <w:b/>
        </w:rPr>
        <w:t>E. 1.6</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einerseits und von Kompensationspotentialen (Ressourcen) andererseits – erlau ben, das tatsächlich erreichbare Leistungsve rmögen einzuschätzen (BGE 141 V 281 E. 2, E. 3.4-3.6 und 4.1; vgl. statt vieler: Urteil des Bundesgerichts 9C_590/2017 vom 15 .</w:t>
      </w:r>
    </w:p>
    <w:p>
      <w:r>
        <w:t>Februar 2018 E. 5.1). Die Anerkennung eines rentenbe gründenden Inva liditätsgrades ist nur zulässig, wenn die funktionellen Auswir 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 580/2017 vom 16. Januar 2018 E. 3.1 mit Hinweisen).</w:t>
      </w:r>
    </w:p>
    <w:p>
      <w:r>
        <w:rPr>
          <w:b/>
        </w:rPr>
        <w:t>E. 1.7</w:t>
      </w:r>
    </w:p>
    <w:p>
      <w:r>
        <w:t>Über das Zusammenwirken von Recht und Medizin bei der konkreten Rechtsan wendung hat sich das Bundesgericht verschiedentlich geäussert. Danach ist es sowohl den begutachtenden Ärzten als auch den Organen der Rechtsanwendung aufgegeben, die Arbeitsfähigkeit im Einzelfall mit Blick auf die normativ vorge gebenen Kriterien zu beurteilen. Die medizinischen Fachpersonen und die Organe der Rechtsanwendung prüfen die Arbeitsfähigkeit je aus ihrer Sicht. Bei der Abschätzung der Folgen aus den diagnostizierten gesundheitlichen Beeinträchti gun gen nimmt zuerst der Arzt Stellung zur Arbeitsfähigkeit. Seine Einschätzung ist eine wichtige Grundlage für die anschliessende juristische Beurteilung der Frage, welche Arbeitsleistung der versicherten Person noch zugemutet werden kann (BGE 141 V 281 E. 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las sen. Es soll keine losgelöste juristische Parallelüberprüfung nach Massgabe des strukturierten Beweisverfahrens stattfinden, sondern im Rahmen der Beweiswür digung überprüft werden, ob die funktionellen Auswirkungen medizinisch anhand der Indikatoren schlüssig und widerspruchsfrei festgestellt wurden und so mit den normativen Vorgaben Rechnung tragen.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(BGE 145 V</w:t>
      </w:r>
    </w:p>
    <w:p>
      <w:r>
        <w:t>361 E. 4.3 – 4.4, 144 V 50 E. 4.3 ).</w:t>
      </w:r>
    </w:p>
    <w:p>
      <w:r>
        <w:rPr>
          <w:b/>
        </w:rPr>
        <w:t>E. 1.8</w:t>
      </w:r>
    </w:p>
    <w:p>
      <w:r>
        <w:t>), sind nicht ersichtlich. 7.</w:t>
      </w:r>
    </w:p>
    <w:p>
      <w:r>
        <w:t>Zusammenfassend erlaubt das Gutachten der Ärzte der L.___ vom 1 1. August 2017 (vorstehend E. 5.10 ) , welchem volle Beweiskraft zukommt , eine schlüssige Beur teilung der Arbeitsfähigkeit der Beschwerdeführerin im Lichte der Indikatoren gemäss BGE 141 V 28 1. Für eine gesonderte rechtl iche Prüfung nach Massgabe des strukturierten Beweisverfahrens besteht daher kein Grund (vgl. E. 1.8 ). Gestützt drauf ist daher davon auszugehen, dass der Beschwerdeführerin die Aus ü bung behinderungsangepasster, körperlich leichter, wechselbelastender, über wiegend sitzender Tätigkeiten , ohne erhöhte psychische Belastung, ohne erhöhte Anforderungen an kognitive Parameter und ohne Arbeiten in engen Räumen oder in Räumen mit vielen Personen, aus somatischen und psychischen Gründen wäh rend der Zeit vom 1. Januar bis 1 7. Mai 2012 im Umfang eines Arbeitspensums von 60 % , vom 1 8. Mai bis 3 0. Juni 2012 im Umfang eines solchen von 0 % , vom 1. Juli bis 6. August 2012 im Umfang eines solchen von 50 % , vom 7. August bis 3 0. September 2012 im Umfang eines solchen von 0 % , vom 1. Oktober bis 3 1. Dezember 2012 im Umfang eines solchen von 50 % , vom 1. Januar 2013 bis 6. August 2013 im Umfang eines solchen von 75 % , vom 7. August bis 3 0. September 2013 im Umfang eines solchen von 0 %, vom 1. Oktober bis 3 1. Dezember 2013 im Umfang eines solche n von 50 % , vom 1. Januar 2014 bis 7. September 2016 im Umfang eines solche n von 40 % zuzumuten war, und dass</w:t>
      </w:r>
    </w:p>
    <w:p>
      <w:r>
        <w:t>der Beschwerdeführerin ab 8. September 2016 die Ausübung einer Erwerbstätig keit nicht mehr zuzumuten war ( vorstehend E. 5.10 ).</w:t>
      </w:r>
    </w:p>
    <w:p>
      <w:r>
        <w:rPr>
          <w:b/>
        </w:rPr>
        <w:t>E. 1.9</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2.1</w:t>
      </w:r>
    </w:p>
    <w:p>
      <w:r>
        <w:t>Die Beschwerdegegnerin ging bei Erlass der angefochtenen Verfügung vom 2 2. Oktober 2019 (Urk. 2) davon aus, dass die Beschwerdeführerin vor Eintritt des Gesundheitsschadens ihr Arbeitspensum freiwillig auf ein Pensum von 80 % reduziert habe, um mehr Freizeit zu haben, weshalb davon auszugehen sei, dass sie ohne Gesundheitsschaden im Umfang von 80 %</w:t>
      </w:r>
    </w:p>
    <w:p>
      <w:r>
        <w:t>eine Erwerbstätigkeit und im restlichen Umfang von 20 % nicht versicherte Freizeitaktivitäten ausüben würde. Ab März 2013 sei ihr die Ausübung einer behinderungsangepassten Tätigkeit im Umfang eines Arbeitspensums von 75 % zuzumuten gewesen. Im August 2013 habe sich ihr Gesundheitszustand verschlechtert und es sei ihr nur noch die Aus übung einer behinderungsangepassten Tätigkeit im Umfang eines Arbeitspen sums von 50 % zuzumuten gewesen . Ab 1. September 20 1 6 habe sich ihr Gesundheitszustand erneut verschlechtert und es sei ihr die Ausübung einer Erwerbstätigkeit nicht mehr zuzumuten gewesen. 2.2</w:t>
      </w:r>
    </w:p>
    <w:p>
      <w:r>
        <w:t>Die Beschwerdeführerin bringt hiegegen vor, dass sie bereits im Jahre 2001 unter einer depressiven Störung gelitten habe. Infolge von Residuen der rezidivierenden Depression habe sie nicht mehr im vollzeitlichen Umfang als Verkäuferin tätig sein können, weshalb sie das Arbeitspensum bei der Bäckerei Y.___</w:t>
      </w:r>
    </w:p>
    <w:p>
      <w:r>
        <w:t>aus gesundheitlichen Gründen zuerst ab Januar 2010 auf 90 % und ab August 2011 auf 80 % reduziert habe ( Urk. 1 S. 3). Zudem habe sie ihre bisherige kleine Wohnung aufgegeben und sei in ein grosses Einfamilienhaus um gezogen . Darin sei sie für den Haushalt für sich, für ihren Lebenspartner und für ihre (erwach sene) in Ausbildung befindliche Tochter besorgt gewesen . Da die Ausübung einer vollzeitlichen Erwerbs tätigkeit und die gleichzeitige Bewältigung von Familien angelegenheiten zu einer Überforderung geführt hätten, habe sie ihr Erwerbspen sum reduzieren müssen ( Urk. 1 S. 4). Da sie das bisher ausgeü bte vollzeitliche Arbeitspensum auf Grund einer gesundheitlichen Überforderung bei gleichzeiti ger Bewältigung eines Aufgabenbereichs mit einem besonders aufwändigen Haushalt reduziert habe, sei davon auszugehen, dass sie ohne Gesundheitsscha den im vollzeitlichen Umfang erwerbstätig gewesen wäre und es sei das Validen einkommen anhand des von ihr im Jahre 2013 bei der Bäckerei -Konditorei</w:t>
      </w:r>
    </w:p>
    <w:p>
      <w:r>
        <w:t>Y.___ erzielten Verdienstes, umgerechnet auf</w:t>
      </w:r>
    </w:p>
    <w:p>
      <w:r>
        <w:t>einen hypothetisch bei einem vollzeitlichen Arbeitspensum erzielten Verdienst, zu bemessen ( Urk. 1 S. 7). Da es zudem mit Abschluss der Berufsbildung ihrer Tochter im August 2013 zu einer Entlastung im Aufgabenbereich gekommen wäre , sei von einer Erhöhung des Arbeitspensum s auf ein vollzeitliches Pensum</w:t>
      </w:r>
    </w:p>
    <w:p>
      <w:r>
        <w:t>im Gesundheitsfall spätestens ab diesem Zeitpunkt auszugehen ( Urk. 1 S. 8). 2.3</w:t>
      </w:r>
    </w:p>
    <w:p>
      <w:r>
        <w:t>Das hiesige Gericht erwog in dem in Rechtskraft erwachsenen Entscheid vom 30. Sep tember 2016 in Sachen der Parteien (Prozess Nr. IV.2016.00124 ; Urk. 6/110), dass weder die Arbeitsfähigkeitsbeurteilungen durch die Ärzte der A.___</w:t>
      </w:r>
    </w:p>
    <w:p>
      <w:r>
        <w:t>in ihrem Gutachten vom 12. Oktober 2014 (E. 4.5) noch die Beurteilungen durch die Ärzte des B.___ vom 5. Septem ber 2014 und vom 18. Februar 2015 zu überzeugen vermocht hätten, weshalb der Sachverhalt insbesondere in Bezug auf die psychi schen Beschwerden nicht aus reichend abgeklärt</w:t>
      </w:r>
    </w:p>
    <w:p>
      <w:r>
        <w:t>worden sei (E. 4.6). Im Folgenden ist daher anhand der nach Erlass der Verfügung vom 1 7. Dezember 2015 ( Urk. 6/93-94) durchgeführten ergänzenden Sachverhalts ab klärungen zu prüfen, ob die Rentenzusprache mit Erlass der angefochtenen Verfügung vom 2 2. Oktober 2019 ( Urk. 2) zu Recht erfolgte. 3. 3.1</w:t>
      </w:r>
    </w:p>
    <w:p>
      <w:r>
        <w:t>Vorerst zu prüfen ist die Statusfrage beziehungsweise die Frage, ob die Beschwer deführerin im Gesundheitsfall im vollzeitlichen oder in einem teilzeitlich en</w:t>
      </w:r>
    </w:p>
    <w:p>
      <w:r>
        <w:t>Um fang eine Erwerbstätigkeit ausüben würde , zu prüfen . 3.2</w:t>
      </w:r>
    </w:p>
    <w:p>
      <w:r>
        <w:t>Sowohl bei der erstmaligen Prüfung des Rente nanspruchs als auch bei der Ren tenrevision und im Neuanmeldungsverfahren ist die Methode der Invalidi täts be messung (Art. 28a IVG) zu bestimmen (BGE 144 I 28 E. 2.2, 117 V 198 E. 3b).</w:t>
      </w:r>
    </w:p>
    <w:p>
      <w:r>
        <w:t>Die für die Methodenwahl (Einkommensvergleich, gemischte Methode, Betäti gungs 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 sundheitsfall zugemutet werden könnte, sondern in welchem Pensum sie hypo thetisch erwerbstätig wäre. Bei im Haushalt tätigen Versicherten im Beson deren sind die persönlichen, familiären, sozialen und erwerblichen Verhältnisse ebenso wie allfällige Erziehungs- und Betreuungsaufgaben gegenüber Kindern, das Alter, die beruflichen Fähigkeiten und die Ausbildung sowie die persönlichen Neigun g en und Begabungen zu berücksichtigen. Massgebend sind die Verhält nisse, wie sie sich bis zum Erlass der Verwaltungsverfügung entwickelt haben, wobei für die hypothetische Annahme einer im Gesundheitsfall ausgeübten (Teil-)Erwerbs tätigkeit der im Sozialversicherungsrecht übliche Beweisgrad der über wiegenden Wahrscheinlichkeit erforderlich ist (BGE 144 I 28 E. 2.3, 141 V 15 E. 3.1, 137 V</w:t>
      </w:r>
    </w:p>
    <w:p>
      <w:r>
        <w:t>334 E. 3.2, 125 V 146 E. 2c, 117 V 194 E. 3b).</w:t>
      </w:r>
    </w:p>
    <w:p>
      <w:r>
        <w:t>Die Beantwortung der Statusfrage erfordert zwa ngsläufig eine hypothetische Be ur 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und Urteil des Bundesgerichts 8C_27/2018 vom 26. September 2018 E. 4.1.1). 3.3</w:t>
      </w:r>
    </w:p>
    <w:p>
      <w:r>
        <w:t>Die Beschwerdegegnerin qualifizierte die Beschwerdeführerin in der angefochte nen Verfügung vom 2 2. Oktober 2019 ( Urk. 2) im Umfang von</w:t>
      </w:r>
    </w:p>
    <w:p>
      <w:r>
        <w:rPr>
          <w:b/>
        </w:rPr>
        <w:t>E. 6</w:t>
      </w:r>
    </w:p>
    <w:p>
      <w:r>
        <w:t>/93-94) für die Zeit vom 1. Dezember 2013 bis 31. August 2014 eine Viertelsrente zu und verneinte einen Rentenanspruch mit Wirkung ab 1. September 201 4. In Gutheis sung der dagegen erhobenen Beschwerde hob das hiesige Gericht mit dem in Rechtskraft erwachsenen Entscheid vom 3 0. September 2016 (Prozess Nr.</w:t>
      </w:r>
    </w:p>
    <w:p>
      <w:r>
        <w:t>IV.2016.00124; Urk. 6/110) die Verfügung vom 1 7. Dezember 2015 auf und wies die Sache zu ergänzender Sachverhaltsabklärung und anschliessend erneuter Ver fügung über den Rentena nspruch der Beschwerdeführerin an die IV-Stelle zurück.</w:t>
      </w:r>
    </w:p>
    <w:p>
      <w:r>
        <w:rPr>
          <w:b/>
        </w:rPr>
        <w:t>E. 6.1</w:t>
      </w:r>
    </w:p>
    <w:p>
      <w:r>
        <w:t>Den erwähnten medizinischen Akten ist zu entnehmen, dass die Beschwerdefüh rerin in somatischer Hinsicht unter einer chronische n Schmerzsymptomatik mit Bewegungs- und Belastungs ein schränkung im Bereich ihres am 7. August 2012 erstmals prothetisch ve rsorgten linken Kniegelenks, einem chronischen zerviko zephalen Schmerzsyndrom ohne Radi kulopathie , einer AC-Gelenksarthrose rechts und unter einem beidseiti gen Karpalkanalsyndrom leide , und dass sie durch funk tionelle Einschränkungen der HWS, der Schultergelenke, der Hände und insbe sondere des linken Kniegelenks in ihrer Arbeitsfähigkeit beeinträchtigt we rde, wobei die Gutachter der L.___ in ihrem Gutachten vom 1 1. August 2017 ( vorste hend E. 5.10 ) davon ausgingen, dass der Beschwerdeführerin in somatischer Hin sicht die Ausübung einer angepassten , körperlic h leichten, wechselbelastenden und überwiegend sitzenden Tätigkeit im Umfang eines Arbeitspensums von 60 % zuzumuten sei .</w:t>
      </w:r>
    </w:p>
    <w:p>
      <w:r>
        <w:rPr>
          <w:b/>
        </w:rPr>
        <w:t>E. 6.2</w:t>
      </w:r>
    </w:p>
    <w:p>
      <w:r>
        <w:t>In psych iatr ischer Hinsicht litt die Beschwerdeführerin in der Zeit von Juli 2001 bis Juli 2002 und von April 2003 bis September 2003 unter einer Anpassungs störung im Rahmen einer Ehescheidung bei einem Status nach Tablettenintoxi kation (vorstehend E. 5.5 ). Anschliessend wurde die Beschwerdeführerin nach einer medikamentösen antidepressiven Therapie durch den Hausarzt erst ab Mai 2013 erneut psychiatrisch behandelt (vorstehend E. 5.4 -</w:t>
      </w:r>
    </w:p>
    <w:p>
      <w:r>
        <w:t>5.5 ). Die Ärzte der L.___ gingen in ihrem Gutachten vom 1 1. August 2017 ( vorstehend E. 5.10 ) davon aus, dass die Beschwerdeführerin in psychi atri scher Hinsicht von Februar 2013 bis Februar 2015 unter einer mittelgradige n depressive n Episode und spätestens ab März 2017 unter einer rezidivierende n depressive n Störung schwergradige r Aus prägung , sowie unter einer Agoraphobie mit Panikstörung leide, wobei die Ressourcenlage der Beschwerdeführerin im Verlauf ihrer psychischen Erkrankung durch den langen und inzwischen chronifizierten somatischen Krankheitsprozess und durch die psychosozialen Folgen der Erkrankung immer schlechter geworden sei. Ab März 2015 habe die Beschwerdeführerin die Folgen der Erkrankung nicht mehr willentlich zu überwinden vermocht, weshalb von</w:t>
      </w:r>
    </w:p>
    <w:p>
      <w:r>
        <w:t>März 2015 bis Februar 2017 eine Arbeitsunfähigkeit in angepassten Tätigkeiten von 50 %</w:t>
      </w:r>
    </w:p>
    <w:p>
      <w:r>
        <w:t>und ab September 2016 (aus bidisziplinärer Sicht) beziehungsweise ab Februar 2017 eine vollständige Arbeitsunfähigkeit in Bezug auf jegliche Tätigkeiten bestanden habe ( vorstehend E.</w:t>
      </w:r>
    </w:p>
    <w:p>
      <w:r>
        <w:t>5.10 ).</w:t>
      </w:r>
    </w:p>
    <w:p>
      <w:r>
        <w:rPr>
          <w:b/>
        </w:rPr>
        <w:t>E. 6.3.1</w:t>
      </w:r>
    </w:p>
    <w:p>
      <w:r>
        <w:t>Das Gutachten der Ärzte der L.___ vom 1 1. August 2017 (vorstehend E. 5.10 ) erfüllt die praxisgemässen Anfor derungen für eine beweis kräf tige medizinische Ent schei dung sgrundlage (vgl. vor ste hend E.</w:t>
      </w:r>
    </w:p>
    <w:p>
      <w:r>
        <w:rPr>
          <w:b/>
        </w:rPr>
        <w:t>E. 6.3.2</w:t>
      </w:r>
    </w:p>
    <w:p>
      <w:r>
        <w:t>Bei Verfassen des Gutachtens der Ärzte der L.___ vom 1 1. August 2017 (vorstehend E. 5.10 ) war die am 3 0. November 2017 mit BGE 143 V 409 und 143 V 418 erfolgte Änderung der Rechtsprechung, wonach grundsätzlich sämtliche psychi schen Erkrankungen einem strukturierten Beweisverfahren nach BGE 141 V 281 zu unterziehen sind, noch nicht erfolgt. Die Gutachter der L.___ setzten sich jedoch ohnehin</w:t>
      </w:r>
    </w:p>
    <w:p>
      <w:r>
        <w:t>gemäss der Fragestellung der Beschwerdegegenerin</w:t>
      </w:r>
    </w:p>
    <w:p>
      <w:r>
        <w:t>mit den S tandardin dikatoren auseinander und orientierten sich bei der Beurteilung der Arbeitsfähig keit an den normative n Vorgaben gemäss BGE 141 V 281 (vgl. vorstehend E. 1.6 ) .</w:t>
      </w:r>
    </w:p>
    <w:p>
      <w:r>
        <w:t>Die Gutachter begründe te n unter ausdrücklicher Bezugnahme auf die einschlägi gen Indikatoren auf nachvollziehbare Weise das Ausmass der Leistungsminde rung. Namentlich n a hmen sie Bezug auf den Schweregrad des Leidens und äusser te n sich zum Behandlungs- und Eingliederungserfolg sowie zur Konsistenz und Plausibilität (vgl. Urk 6/140/206 ff. ) . Sie trugen insbesondere auch ausführ lich dem Umstand Rechnung, dass die Ressourcenlage der Beschwerdeführerin im Verlauf ihrer psychischen Erkrankung immer schlechter wurde, und berücksich tigen die Persönlichkeit der Beschwerdeführerin und den sozialen Kontext (vgl. Urk. 6/140/207 ff.) . Sie verneinten eine Aggravation, eine Selbstlimitierung und eine Simulation und bejah t en ein konsistentes Verhalten im Erwerbsbereich und in anderen Lebensbereichen ( Urk. 6/140/206; vgl. auch Urteil des Bundesgerichts 9C_755/2018 vom 9. Mai 2019 E. 4.2.5). Da die Gutachter bei der Beurteilung des Leis tungsvermögen s</w:t>
      </w:r>
    </w:p>
    <w:p>
      <w:r>
        <w:t>aus schliesslich funktionelle Ausfälle berücksichtigt en , beruht ihre versicherungs medizinische Zumutbar keits beurteilung auf objektivier ter Grundlage. Die von der Rechtsanwen dung zu prüfende Frage, ob sich die Gut achter an die massgebenden normativen Rahmen bedingungen gehalten und das Leistungsvermögen in Berücksichtigung der ein schlägigen Indikatoren einge schätzt haben, ist daher zu bejahen. Die funktionellen Auswirkungen der medizi nisch festgestellten gesund heit lichen Anspruchsgrundlage sind anhand der Standardindikatoren schlüssig und widerspruchsfrei ausgewiesen. Mit Blick darauf ergibt sich gesamthaft, dass sowohl eine gesundheitliche Beeinträchtigung von erheblichem Schweregrad als auch deren funktionelle Auswirkungen in erwerblicher Sicht objektiv ( Art. 7 Abs. 2 ATSG) kohärent und widerspruchsfrei mit überwiegender Wahrscheinlichkeit ausgewiesen sind. Mithin kann der gut achterlichen Einschätzung der Ar beitsfähigkeit auch aus rechtlicher Sicht gefolgt werden. Triftige Gründe, welche in rechtlich er Hinsicht ein Abweichen davon gebieten würden (vorstehend E.</w:t>
      </w:r>
    </w:p>
    <w:p>
      <w:r>
        <w:rPr>
          <w:b/>
        </w:rPr>
        <w:t>E. 7</w:t>
      </w:r>
    </w:p>
    <w:p>
      <w:r>
        <w:t>) zugestellt. Das Gericht zieht in Erwägung: 1.</w:t>
      </w:r>
    </w:p>
    <w:p>
      <w:r>
        <w:rPr>
          <w:b/>
        </w:rPr>
        <w:t>E. 8</w:t>
      </w:r>
    </w:p>
    <w:p>
      <w:r>
        <w:t>.8</w:t>
      </w:r>
    </w:p>
    <w:p>
      <w:r>
        <w:t>Da die Beschwerdeführerin die bisher bei der Bäckerei-Konditorei Y.___</w:t>
      </w:r>
    </w:p>
    <w:p>
      <w:r>
        <w:t>aus geübte Tätig keit aus gesundheitlichen Gründen nicht mehr ausüben konnte, ist davon auszugehen, dass sie ohne Gesundheitsschaden zum Zeitpunkt des frühest möglichen Rentenbeginns im Jahre 2013 weiterhin an ihrem bishe ri gen Arbeits platz</w:t>
      </w:r>
    </w:p>
    <w:p>
      <w:r>
        <w:t>als Verkäuferin bei der Bäckerei-Konditorei Y.___</w:t>
      </w:r>
    </w:p>
    <w:p>
      <w:r>
        <w:t>im Umfang eines Arbeitspensums von 80 %</w:t>
      </w:r>
    </w:p>
    <w:p>
      <w:r>
        <w:t>(vgl. vorstehend E. 3.1 ff. ) tätig gewesen wäre. Grund lage für die Be messung des Valideneinkommens</w:t>
      </w:r>
    </w:p>
    <w:p>
      <w:r>
        <w:t>stellt daher der von der Beschwerdeführerin vor Eintritt des Gesundheitsschadens am 9. Dezember 2011 bei der Bäckerei-Konditorei Y.___ erzielte Verdienst dar. Gemäss dem IK-Auszug ( Urk. 6/50 ) hat die Beschwerdeführerin im Jahre 2011 bei dieser bei einem Beschäftigungsgrad von 90 % vom 1. Januar bis 3 1. Juli 2011 und bei einem solchen 80 % vom 1. August bis 3 1. Dezember 2011 (vgl. Urk. 6/35) einen AHV-beitragspflichtigen Verdienst von insgesamt Fr. 49'096.-- erzielt. Umgerechnet auf einen Beschäftigungsgrad von 80 %</w:t>
      </w:r>
    </w:p>
    <w:p>
      <w:r>
        <w:t>für die Zeit vom 1. Jan uar bis 3 1. Dezember 2011 ergäbe dies einen Verdienst von Fr. 45 ’ 760 . -- ( Fr. 3'520.-- x 13; vgl. Urk. 6/35) .</w:t>
      </w:r>
    </w:p>
    <w:p>
      <w:r>
        <w:t>Unter Berücksichtigung der durchschnittlichen Nominal lohn entwicklung im Bereich « Detailhandel », welcher den Bereich « Bäckereien - Tea-Rooms » mit umfasst (NOGA 2008, Allgemeine Systematik der Wirtschafts zweige, Code 472402 ; www.bfs.admin.ch) , von</w:t>
      </w:r>
    </w:p>
    <w:p>
      <w:r>
        <w:rPr>
          <w:b/>
        </w:rPr>
        <w:t>E. 8.1</w:t>
      </w:r>
    </w:p>
    <w:p>
      <w:r>
        <w:t>Im Folgenden sind die erwerblichen Auswirkungen zu prüfen.</w:t>
      </w:r>
    </w:p>
    <w:p>
      <w:r>
        <w:rPr>
          <w:b/>
        </w:rPr>
        <w:t>E. 8.2</w:t>
      </w:r>
    </w:p>
    <w:p>
      <w:r>
        <w:t>Da vorliegend gestützt auf die Beurteilung durch die Ärzte der L.___ vom 1 1. August 2017 (vorstehend E.</w:t>
      </w:r>
    </w:p>
    <w:p>
      <w:r>
        <w:t>5.10: vgl. auch Urk. 6/17/81 ) von einem Beginn der massgebenden Arbeitsunfähigkeit zum Unfallzeitpunkt am 9. Dezember 2011 auszugehen ist, und da die Beschwerdeführerin ihren Leistungs anspruch erstmals am 2 4. September 2012 geltend machte ( Art. 29 Abs. 1 ATSG; vgl. Urk. 6/ 5 ) , konnte ein Rentenanspruch der Beschwerdeführerin daher früh estens im März 2013 entstehen ( Art. 28 Abs. 1 lit . b in Verbindung mit Art. 29 Abs. 1 IVG), wes halb bei der Invaliditätsbemessung die Verhältnisse zu diesem Zeitpunkt mass ge bend sind.</w:t>
      </w:r>
    </w:p>
    <w:p>
      <w:r>
        <w:rPr>
          <w:b/>
        </w:rPr>
        <w:t>E. 8.3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8.4</w:t>
      </w:r>
    </w:p>
    <w:p>
      <w:r>
        <w:t>Bei einer hypothetisch im Gesundheitsfall lediglich teilerwerbstätigen versicher ten Person ohne Aufgabenbereich im Sinne von Art.</w:t>
      </w:r>
    </w:p>
    <w:p>
      <w:r>
        <w:t>27 IVV bemisst sich die Invalidität rechtsprechungsgemäss nach der allgemeinen Methode des Einkom mensvergleichs oder einer Untervariante (Schätzungs- oder Prozentvergleich, ausserordentliches Bemessungsverfahren) davon. Dabei ist das Valideneinkom men nach Massgabe der ohne Gesundheitsschaden ausgeübten Teilerwerbstätig keit festzulegen, wobei entscheidend ist, was die versicherte Person als Gesunde tatsächlich an Einkommen erzielen würde, und nicht, was sie bestenfalls verdie nen könnte. Wäre sie gesundheitlich in der Lage, voll erwerbstätig zu sein, redu ziert sie aber das Arbeitspensum, um mehr Freizeit zu haben, hat dafür nicht die Invalidenversicherung einzustehen. Das Invalideneinkommen bestimmt sich ent sprechend den gesetzlichen Vorgaben danach, was die versicherte Person nach Eintritt der Invalidität und Durchführung allfälliger Eingliederungsmassnahmen durch eine ihr zumutbare Tätigkeit bei ausgeglichener Arbeitsmarktlage erzielen könnte. Dabei kann das – ärztlich festzulegende – Arbeitspensum unter Umstän den grösser sein als das ohne gesundheitliche Beeinträchtig ung geleistete (BGE 131 V 51 E. 5.1.2; wi edergegeben in BGE 142 V 290 E. 5).</w:t>
      </w:r>
    </w:p>
    <w:p>
      <w:r>
        <w:t>In Präzisierung dieser Rechtsprechu ng hat das Bundesgericht in BGE 142 V 290 entschieden, dass bei teilerwerbstätigen Versicherten ohne Aufgabenbereich die anhand der Einkommensvergleichsmethode zu ermittelnde Einschränkung im (allein versicherten) erwerblichen Bereich proportional – im Umfang der hypo thetischen Teilerwerbstätigkeit – zu berücksichtigen ist (E. 7.3) .</w:t>
      </w:r>
    </w:p>
    <w:p>
      <w:r>
        <w:rPr>
          <w:b/>
        </w:rPr>
        <w:t>E. 8.5</w:t>
      </w:r>
    </w:p>
    <w:p>
      <w:r>
        <w:t>Gemäss der Rechtsprechung (Urteil des Bundesgerichts 9C_583/2018 vom 3. Dezember 2018 E. 4.3) ändert das am 1. Januar 2018 für die Invaliditätsbemes sung Teilerwerbstätiger mit einem Aufgabenbereich neu eingeführte Berech nungsmodell (neu in Kraft getretene Absätze 2-4 von Art. 27 bis IVV) an der mit BGE 142 V 290 präzisierte n Methode der Invaliditätsbemessung teilerwerbstäti ger Versicherter ohne einen Aufgabenbereich zumindest bis 3 1. Dezember 2017 nichts . Da die Invaliditätsbemessung teilerwerbstätiger Versicherter mit einem Aufgabenbereich bis Ende 2017 nach der bisherigen gemischten Methode zu erfolgen habe , habe auch die Invaliditätsbemessung teilerwerbstätiger Versicher ter ohne einen Aufgabenbereich zumindest bis 3 1. Dezember 2017 nach der bisherigen, mit BGE 142 V 290 präzisierten Methode zu erfolgen . Die Frage nach der für die Zeit ab 1. Januar 2018 geltenden Methode der Invaliditätsbemessung teilerwerbstätiger Versicherter ohne einen Aufgabenbereich</w:t>
      </w:r>
    </w:p>
    <w:p>
      <w:r>
        <w:t>hat die Rechtspre chung bisher offen gelassen (vgl. Urteil des Bundesgerichts 9C_583/2018 vom 3. Dezember 2018 E. 4.5).</w:t>
      </w:r>
    </w:p>
    <w:p>
      <w:r>
        <w:rPr>
          <w:b/>
        </w:rPr>
        <w:t>E. 8.6</w:t>
      </w:r>
    </w:p>
    <w:p>
      <w:r>
        <w:t>Für den Einkommensvergleich sind die Verhältnisse im Zeitpunkt des hypotheti schen Renten be ginns massgebend. Validen- und Invalideneinkommen sind auf zeitidenti scher Grundlage zu erheben; allfällige rentenwirksame Änderungen der Ver gleichs ein kommen müssen bis zum Verfügungszeitpunkt berücksichtigt werden (BGE</w:t>
      </w:r>
    </w:p>
    <w:p>
      <w:r>
        <w:t>129 V 222 E.</w:t>
      </w:r>
    </w:p>
    <w:p>
      <w:r>
        <w:t>4.1 und 4.2; Urteil des Bundesgerichts 9C_22/2014 vom 1 8. Februar 2014 E. 4.3).</w:t>
      </w:r>
    </w:p>
    <w:p>
      <w:r>
        <w:rPr>
          <w:b/>
        </w:rPr>
        <w:t>E. 8.9</w:t>
      </w:r>
    </w:p>
    <w:p>
      <w:r>
        <w:t>.7</w:t>
      </w:r>
    </w:p>
    <w:p>
      <w:r>
        <w:t>Der Vergleich des Vali deneinkommens von Fr. 46 ' 772 .-- mit dem Invaliden ein kommen von Fr. 34 ' 966 .-- ergibt im März 2013 eine Erwerbseinbusse von Fr.</w:t>
      </w:r>
    </w:p>
    <w:p>
      <w:r>
        <w:t>11’806 .- - und eine Einschränkung von 2 5 % . Bei einer hypothetischen Teil zeitbeschäftigung im Umfang von 80 % ohne Aufgabenbereich resultiert ein gewichteter Invaliditätsgrad von (gerundet; vgl. BGE 130 V 12) 20 %</w:t>
      </w:r>
    </w:p>
    <w:p>
      <w:r>
        <w:t>( 25 % x 0. 8 ) . Damit wird ein für den An spruch auf eine Invalidenrente vorausgesetzter Invali ditätsgrad von min des tens 40 % im März 2013 nicht erreicht. 9. 9.1</w:t>
      </w:r>
    </w:p>
    <w:p>
      <w:r>
        <w:t>Gemäss der Beurteilung durch die Ärzte der L.___ vom 1 1. August 2017 (vorste hend E. 5.10 ) hat sich der Gesundheitszustand der Beschwerdeführerin im August 2013 verschlechtert und es bestand vom 7. August bis 3 0. September 2013 eine Arbeitsfähigkeit von 0 %, vom 1. Oktober bis 3 1. Dezember 2013 eine solche von 50 % . Per Ende des Jahres 2013 hat sich der Gesundheitszustand der Beschwer deführerin erneut verschlechtert und es war der Beschwerdeführerin die Aus übung einer angepassten Tätigkeit vom 1. Januar 2014 bis 7. September 2016 im Umfang von 40 % zuzumuten . Schliesslich kam es im September 2016 erneut zu einer gesundheitlichen Verschlechterung , infolgedessen der Beschwerde führerin ab 8. September 2016 die Ausübung einer Erwerbstätigkeit n icht mehr zuzumuten war. 9.2</w:t>
      </w:r>
    </w:p>
    <w:p>
      <w:r>
        <w:t>Am 7. August 2013 resultiert unter Berücksichti gung des Zentralwerts der LSE 2012 für einfache Tätigkeiten körperlicher oder handwerk licher Art (Kompetenz niveau 1) für Frauen (Total; Tabelle TA1, privater Sektor Schweiz 2012) von Fr. 4’112.-- ,</w:t>
      </w:r>
    </w:p>
    <w:p>
      <w:r>
        <w:t>einer durchschnittlichen Nominal lohn entwicklung aller Wirt sch afts zweige (Total) im Jahre 201 3</w:t>
      </w:r>
    </w:p>
    <w:p>
      <w:r>
        <w:t>von 0.7 %</w:t>
      </w:r>
    </w:p>
    <w:p>
      <w:r>
        <w:t>(www.bfs .admin.ch; T1.10 Nominallohn index, 2011 -2018) , einer betriebs üb lichen Wochenarbeitszeit im Jahre 2013 von ins gesamt 41.7 Stunden (www.bfs. ad min.ch; Betriebsübliche Arbeitszeit nach Wirtschafts abteilungen ), eines zumutbaren Beschäftigungs grades von 50 % sowie eines Abzugs vom Tabellenlohn von 10 %</w:t>
      </w:r>
    </w:p>
    <w:p>
      <w:r>
        <w:t>ein hypothetisches Inv aliden ein kom men von rund Fr . 23'311. -- (Fr. 4’112.-- x 1.007 x</w:t>
      </w:r>
    </w:p>
    <w:p>
      <w:r>
        <w:rPr>
          <w:b/>
        </w:rPr>
        <w:t>E. 8.9.5</w:t>
      </w:r>
    </w:p>
    <w:p>
      <w:r>
        <w:t>Bei Frauen im Kompetenzniveau 1 (bis LSE 2010 Anforderungsniveau 4) weisen die Statistiken für Teilzeitarbeit zwischen 50 % und 89 % höhere Löhne als für Vollbeschäftigung aus. Damit entfällt hier die Rechtfertigung für einen Tabellen lohnabzug wegen Teilzeitarbeit (vgl. Urteile des Bundesgerichts 8C_712/2012 vom 30. November 2012 E. 4.2.2 unter Bezugnahme auf LSE 2008 und 2010 und 9C_72/2017 vom 19. Juli 2017 E. 4.3 unter Bezugnahme auf LSE 2012 und 2014).</w:t>
      </w:r>
    </w:p>
    <w:p>
      <w:r>
        <w:rPr>
          <w:b/>
        </w:rPr>
        <w:t>E. 8.9.7</w:t>
      </w:r>
    </w:p>
    <w:p>
      <w:r>
        <w:t>) mit dem Invaliden ein kommen von Fr. 23’311 .-- ergibt im August 2013 eine Erwerbseinbusse von Fr. 23 ’ 461 .-- und eine Einschränkung von rund 50 % . Bei einer hypothetischen Teilzeitbeschäftigung ohne Aufgabenbereich im Umfang von 80 % resultiert ein gewichteter Invaliditätsgrad von (gerundet) 40 %</w:t>
      </w:r>
    </w:p>
    <w:p>
      <w:r>
        <w:t>( 50 % x 0.8). 9.4</w:t>
      </w:r>
    </w:p>
    <w:p>
      <w:r>
        <w:t>Da eine Verschlechterung der Erwerbsfähigkeit gemäss Art. 88a Abs. 2 IVV erst dann zu berücksichtigen ist, wenn sie ohne wesentliche Unterbrechung drei Monate gedauert hat (vorstehend E.</w:t>
      </w:r>
    </w:p>
    <w:p>
      <w:r>
        <w:rPr>
          <w:b/>
        </w:rPr>
        <w:t>E. 11</w:t>
      </w:r>
    </w:p>
    <w:p>
      <w:r>
        <w:t>x 1.011 ). Die Abweichung zum von der IV-Stelle errrechneten Betrag von Fr. 49'934.-- ( Urk. 2,</w:t>
      </w:r>
    </w:p>
    <w:p>
      <w:r>
        <w:t>Urk. 6/218/1) ergibt sich daraus, dass die IV-Stelle betref fend das Jahr 2011 das Pensum von 90 % unberücksichtigt liess.</w:t>
      </w:r>
    </w:p>
    <w:p>
      <w:r>
        <w:rPr>
          <w:b/>
        </w:rPr>
        <w:t>E. 11.1</w:t>
      </w:r>
    </w:p>
    <w:p>
      <w:r>
        <w:t>Da der Beschwerdeführerin ab dem 8. September 2016 die Ausübung einer Erwerbstätigkeit nicht mehr zuzumuten war, resultiert bei einem fehlenden Inva lideneinkommen eine Einschränkung von 100 % und bei einer hypothetischen Teilzeitbeschäftigung ohne Aufgabenbereich im Umfang von 80</w:t>
      </w:r>
    </w:p>
    <w:p>
      <w:r>
        <w:t>% ein gewichte ter Invaliditätsgrad von 80 % .</w:t>
      </w:r>
    </w:p>
    <w:p>
      <w:r>
        <w:rPr>
          <w:b/>
        </w:rPr>
        <w:t>E. 11.2</w:t>
      </w:r>
    </w:p>
    <w:p>
      <w:r>
        <w:t>Da eine Verschlechterung der Erwerbsfähigkeit gemäss Art. 88a Abs. 2 IVV erst dann zu berücksichtigen ist, wenn sie ohne wesentliche Unterbrechung drei Monate gedauert hat (vorstehend E.</w:t>
      </w:r>
    </w:p>
    <w:p>
      <w:r>
        <w:rPr>
          <w:b/>
        </w:rPr>
        <w:t>E. 12</w:t>
      </w:r>
    </w:p>
    <w:p>
      <w:r>
        <w:t>.</w:t>
      </w:r>
    </w:p>
    <w:p>
      <w:r>
        <w:t>Demzufolge ist nicht zu beanstanden, dass die Beschwerdegegnerin mit der an ge fochtenen Verfügung vom 2 2. Oktober 2019 (Urk. 2) der Beschwerdeführerin mit Wirkung ab 1. November 2013 eine Viertelsrente und ab 1. Dezember 2016 eine ganze Rente zusprach, weshalb die dagegen erhobene Beschwerde abzuwei sen ist.</w:t>
      </w:r>
    </w:p>
    <w:p>
      <w:r>
        <w:rPr>
          <w:b/>
        </w:rPr>
        <w:t>E. 13</w:t>
      </w:r>
    </w:p>
    <w:p>
      <w:r>
        <w:t>.</w:t>
      </w:r>
    </w:p>
    <w:p>
      <w:r>
        <w:t>Gestützt auf Art. 69 Abs. 1 bis IVG ist das Bes chwerdeverfahren vor dem kan to na len Versicherungsgericht bei Streitigkeiten um die Bewilligung oder die Ver wei gerung von IV-Leistungen kostenpflichtig. Die Kosten sind nach dem Ver fahrens aufwand und unabhängig vom Streitwert unter Berücksichti gung des gesetzlichen Rahmens (Fr. 200.-- bis Fr. 1'000.--) auf Fr. 9 00.-- fest zusetzen und der unterlie genden Beschwerde führer in aufzuerlegen . Das Gericht erkennt: 1.</w:t>
      </w:r>
    </w:p>
    <w:p>
      <w:r>
        <w:t>Die Beschwerde wird abgewiesen. 2.</w:t>
      </w:r>
    </w:p>
    <w:p>
      <w:r>
        <w:t>Die Gerichtskosten von Fr. 9 00 .-- werden der Beschwerdeführerin auferlegt.</w:t>
      </w:r>
    </w:p>
    <w:p>
      <w:r>
        <w:t>Rechnung und Einzahlungsschein werden der Kostenpflichtigen nach Eintritt der Rechtskraft zu gestellt. 3.</w:t>
      </w:r>
    </w:p>
    <w:p>
      <w:r>
        <w:t>Zustellung gegen Empfangsschein an: - Rechtsanwalt Reto Zanotelli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