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IV.2019.00802 vom 2. Januar 2020</w:t>
      </w:r>
    </w:p>
    <w:p>
      <w:r>
        <w:t>ZH Sozialversicherungsgericht, 2020-01-02, DE</w:t>
      </w:r>
    </w:p>
    <w:p>
      <w:r>
        <w:rPr>
          <w:b/>
        </w:rPr>
        <w:t xml:space="preserve">Quelle: </w:t>
      </w:r>
      <w:r>
        <w:t>https://mcp.opencaselaw.ch/entscheid/zh_sozialversicherungsgericht_IV.2019.00802</w:t>
      </w:r>
    </w:p>
    <w:p>
      <w:r>
        <w:t>FR: ZH_SOZIALVERSICHERUNGSGERICHT IV.2019.00802 du 2 janvier 2020</w:t>
      </w:r>
    </w:p>
    <w:p>
      <w:r>
        <w:t>IT: ZH_SOZIALVERSICHERUNGSGERICHT IV.2019.00802 del 2 gennaio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 ger hohe Anforderungen stellen . Insofern steht ihr ein gewisser Beurteilungsspielraum zu, den das Gericht grundsätzlich zu respektieren hat. Daher hat das Gericht die Behandlung der Ein tretensfrage durch die Verwaltung nur zu überprüfen, wenn das Eintreten streitig ist, das heisst wenn die Verwaltung gestützt auf Art. 87 Abs.</w:t>
      </w:r>
    </w:p>
    <w:p>
      <w:r>
        <w:rPr>
          <w:b/>
        </w:rPr>
        <w:t>E. 1.4</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des Bundesgesetzes über die Invalidenversicherung , IVG) in Verbindung mit Art. 69 ff. IVV; SVR 2006 IV Nr. 10 S. 39 E. 4.1 [I 457/04]; vgl. auch BGE 117 V 198 E. 3a).</w:t>
      </w:r>
    </w:p>
    <w:p>
      <w:r>
        <w:rPr>
          <w:b/>
        </w:rPr>
        <w:t>E. 1.5</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w:t>
      </w:r>
    </w:p>
    <w:p>
      <w:r>
        <w:t>Die zeitliche Vergleichsbasis für die Frage, ob eine rentenrelevante Veränderung des Sachverhalts glaubhaft ist, stellt somit der Zeitpunkt der letzten umfassenden materiellen Prüfung des Ren tenanspruchs dar. Der Vergleichszeitraum erstreckt sich grundsätzlich bis zur Prüfung und Beurteilung des Gesuchs durch die Verwaltung und endet mit dem Erlass der Verfügung betreffend die</w:t>
      </w:r>
    </w:p>
    <w:p>
      <w:r>
        <w:t>Neuanmeldung . Für die beschwerdeweise Überprüfung einer Nichteintretensverfügung ist somit der Sachverhalt, wie er sich der Verwaltung bot, beziehungsweise die Aktenlage bei Erlass dieser Verfügu ng massgeblich (BGE 130 V 64 E. 5.2.5; Urteile des Bundesgerichts 8C_244/2016 vom 21. Juni 2016 E. 2.1 und 9C_683/2013 vom 2. April 2014 E. 3.3; Ulrich Meyer, Rechtsprechung des Bundesgerichts zum IVG, 3. Auf l., Zürich 2014, N 122 zu Art. 30-31 IVG). 2.</w:t>
      </w:r>
    </w:p>
    <w:p>
      <w:r>
        <w:rPr>
          <w:b/>
        </w:rPr>
        <w:t>E. 2</w:t>
      </w:r>
    </w:p>
    <w:p>
      <w:r>
        <w:t>Gegen die Verfügung vom 15. Oktober 2019 (Urk. 2) erhob der Versicherte am 7. November 2019 Beschwerde (Urk. 1) und beantragte sinngemäss deren Aufhe bung und Eintreten auf die Neuanmeldung. In prozessualer Hinsicht stellte er das Gesuch um unentgeltliche Prozessführung.</w:t>
      </w:r>
    </w:p>
    <w:p>
      <w:r>
        <w:t>Mit Beschwerdeantwort vom 5. Dezember 2019 (Urk. 7) beantragte die IV-Stelle die Abweisung der Beschwerde, wovon der Beschwerdeführer am 10. Dezember 2019 in Kenntnis gesetzt wurde (Urk. 9). Das Gericht zieht in Erwägung: 1.</w:t>
      </w:r>
    </w:p>
    <w:p>
      <w:r>
        <w:rPr>
          <w:b/>
        </w:rPr>
        <w:t>E. 2.1</w:t>
      </w:r>
    </w:p>
    <w:p>
      <w:r>
        <w:t>). Der Beschwerdeführer sei ängstlich in Bezug auf seine körperli chen Symptome, sei allerdings einsichtig, dass die Symptomatik einen psychi schen Zusammenhang habe (Ziff. 5.2). Aufgrund der Angst um seine Gesundheit sei der Beschwerdeführer nicht arbeitsfähig vom 11. bis 28. Juli 2018 (Ziff. 5.3, Ziff. 6.1). Eine vollständige Wiederaufnahme der angestammten Arbeit sei – je nach Verlauf – ab 29. Juli 2018 vorgesehen (Ziff. 6.2). Hinsichtlich Prognose führte er aus, Rezidive könnten auftreten. Bei weiterer psychotherapeutischer Behandlung seien aber kürzere Verlaufe zu erwarten (Ziff. 6.3).</w:t>
      </w:r>
    </w:p>
    <w:p>
      <w:r>
        <w:rPr>
          <w:b/>
        </w:rPr>
        <w:t>E. 2.2</w:t>
      </w:r>
    </w:p>
    <w:p>
      <w:r>
        <w:t>Der Beschwerdeführer brachte hiegegen vor, dass ihm aufgrund seiner längeren krankheitsbedingten Absenz vom Arbeitgeber gekündigt worden sei, da er trotz regelmässiger psychologischer Therapie vollständig arbeitsunfähig sei und unter Panikattacken leide. Zudem befinde er sich seit Juli 2019 wegen dem Schwindel in Therapie bei einem Osteop athen (Urk. 1 S. 1).</w:t>
      </w:r>
    </w:p>
    <w:p>
      <w:r>
        <w:rPr>
          <w:b/>
        </w:rPr>
        <w:t>E. 2.3</w:t>
      </w:r>
    </w:p>
    <w:p>
      <w:r>
        <w:t>Prozessthema bildet die Frage, ob die Beschwerdegegnerin zu Recht auf die Neu anmeldung vom 12. April 2019 (Urk. 8/69) nicht eingetreten ist beziehungsweise die Frage, ob der Beschwerdeführer eine anspruchsbeeinflussende Tatsachenän derung im Sinne einer erheblichen, für den Leistungsanspruch massgeblichen Verschlechterung seines Gesundheitszustandes im massgebenden Vergleichszeit raum seit dem Zeitpunkt des Erlasses der ursprünglichen, leistungsver neinenden Verfügung vom 23. Februar 2018 (Urk. 8/47) bis zum Zeitpunkt des Erlasses der angefochtenen Verfügung vom 15. Oktober 2019 (Urk.</w:t>
      </w:r>
    </w:p>
    <w:p>
      <w:r>
        <w:t>2) glaubhaft gemacht hat (vgl. vorstehend E. 1.5) .</w:t>
      </w:r>
    </w:p>
    <w:p>
      <w:r>
        <w:rPr>
          <w:b/>
        </w:rPr>
        <w:t>E. 3</w:t>
      </w:r>
    </w:p>
    <w:p>
      <w:r>
        <w:t>IVV Nichteintreten beschlossen hat und die versicherte Person deswegen Beschwerde führt; hingegen unterbleibt eine richterliche Beurteilung der Eintretensfrage , wenn die Verwal tung auf die Neuanmeldung ei ngetreten ist (BGE 109 V 108 E. 2b mit Hinweisen;</w:t>
      </w:r>
    </w:p>
    <w:p>
      <w:r>
        <w:t>vgl. auch BGE 130 V 64 E. 5.2, 7 1 E.</w:t>
      </w:r>
    </w:p>
    <w:p>
      <w:r>
        <w:rPr>
          <w:b/>
        </w:rPr>
        <w:t>E. 3.1</w:t>
      </w:r>
    </w:p>
    <w:p>
      <w:r>
        <w:t>Bei Erlass der ursprünglich leistungsverweigernden Verfügung vom 23. Februar 2018 (Urk. 8/47) stütze sich die Beschwerdegegnerin gemäss ihrem Feststellungs blatt (Urk. 8/45) auf die folgenden medizinischen Berichte sowie eine Stellung nahme ihres Regionalen Ärztlichen Dienstes (RAD):</w:t>
      </w:r>
    </w:p>
    <w:p>
      <w:r>
        <w:rPr>
          <w:b/>
        </w:rPr>
        <w:t>E. 3.2</w:t>
      </w:r>
    </w:p>
    <w:p>
      <w:r>
        <w:t>Aufgrund eines psychischen Leidens mit Schwindelgefühlen und Kreislaufschwä che ohne somatische Genese (vgl. Urk. 8/38/8-10) besuchte der Beschwerdeführer v om 18. Oktober 2016 bis 10. Januar 2017 die Tagesklinik der Z.___ , wo er aufgrund einer Panikstörung (episodisch paroxysmale Angst; ICD-10 F41.0) behandelt wurde (Urk. 8/38/6-7).</w:t>
      </w:r>
    </w:p>
    <w:p>
      <w:r>
        <w:rPr>
          <w:b/>
        </w:rPr>
        <w:t>E. 3.3</w:t>
      </w:r>
    </w:p>
    <w:p>
      <w:r>
        <w:t>Hausarzt Dr. med. A.___ , Facharzt für Allgemeine Innere Medizin, berichtete der Beschwerdegegnerin am 17. Mai 2017 (Urk. 8/38/1-5). Er nannte als Diagnosen Panikattacken und eine Panikstörung (ICD-10 F41.0; Ziff. 1.1) und erachtete den Beschwerdeführer vom 25. April 2016 bis 5. Februar 2017 und vom 20. Februar bis Ende Mai 2017 für vollständig arbeitsunfähig; dazwischen habe vom 8. bis 19. Februar 2017 eine 80%ige Arbeitsunfähigkeit bestanden (Ziff. 1.6).</w:t>
      </w:r>
    </w:p>
    <w:p>
      <w:r>
        <w:rPr>
          <w:b/>
        </w:rPr>
        <w:t>E. 3.4</w:t>
      </w:r>
    </w:p>
    <w:p>
      <w:r>
        <w:t>Dr. med. B.___ , Oberärztin , und Neuropsychologin Dr. phil. C.___ , Z.___ , berichteten am 10. November 2017 der Besc hwerdegeg nerin (Urk. 8/43). Als Diagnose nannten sie eine Panikstörung (episodisch paro xysmale Angst; ICD-10 F41.0) bestehend seit August 2016 (Ziff. 1.1). Anamnes tisch habe der Beschwerdeführer bei Behandlungsaufnahme (28. August 2016) über bei der Arbeit aufgetretene Attacken von Schwindelgefühlen, Kribbelgefüh len und dem Gefühl, gleic h in Ohnmacht zu fallen , geklagt . Zudem habe er geäussert, unter einer Erwartungslast vor nachfolgenden Attacken zu leiden, wel che eine innere Anspannung auslöse und gegen welche er fast täglich Beruhi gungstabletten einnehmen müsse. Unter ambulanter psychotherapeutischer Behandlung habe im Verlauf eine Reduktion der Symptomatik und des Vermei dungsverhaltens beobachtet werden können . Bei der letzten Konsultation am 21. September 2017 habe der Beschwerdeführer angegeben, in letzter Zeit keine Panikattacke mehr gehabt zu haben. Er sei motiviert, sein Arbeitspensum weiter hin stufenweise wieder auf ein 100 % - Pensum aufzustocken (Ziff. 1.4). Bei deut licher Regredienz der Symptomatik sei der nächste Termin auf Wunsch des Beschwerdeführers auf den 11. Januar 2018 vereinbart worden (Ziff. 1.5). Hin sichtlich der Arbeitsfähigkeit werde auf den behandelnden Hausarzt verwiesen. Aus ihrer Sicht bestünden zum aktuellen Zeitpunkt keine wesentlichen geistigen oder psychischen Einschränkungen (Ziff. 1.6 f.).</w:t>
      </w:r>
    </w:p>
    <w:p>
      <w:r>
        <w:rPr>
          <w:b/>
        </w:rPr>
        <w:t>E. 3.5</w:t>
      </w:r>
    </w:p>
    <w:p>
      <w:r>
        <w:t>RAD-Arzt Dr. med. D.___ , Fachärztin Psychiatrie und Psychotherapie, nahm am 7. Dezember 2017 Stellung (Urk. 8/45/3-4). Sie führte aus, die vorlie genden Unterlagen, in denen die Diagnose einer Panikstörung seit Juli 2016 attestiert worden sei und nachvollzogen werden könne, zeigten eine zunehmende Besserung des Gesundheitszustandes bis zur vollen Arbeitsfähigkeit ab November 201 7. Ein langanhaltender Gesundheitsscha den sei somit nicht ausgewiesen.</w:t>
      </w:r>
    </w:p>
    <w:p>
      <w:r>
        <w:rPr>
          <w:b/>
        </w:rPr>
        <w:t>E. 4.1</w:t>
      </w:r>
    </w:p>
    <w:p>
      <w:r>
        <w:t>Ausgehend von diesem Vergleichszustand per 23. Februar 2018 (vgl. vorstehend E. 2.3 und E. 3.2 –E. 3.5 ) ist nachstehend auf die wesentlichen seither ergangenen medizinischen Berichte und Stellungnahmen einzugehen.</w:t>
      </w:r>
    </w:p>
    <w:p>
      <w:r>
        <w:rPr>
          <w:b/>
        </w:rPr>
        <w:t>E. 4.2</w:t>
      </w:r>
    </w:p>
    <w:p>
      <w:r>
        <w:t>Dr. med. A.___ , Facharzt für Allgemeine Innere Medizin, berichtete am 26. Juli 2018 der Krankentaggeldversicherung des Beschwerdeführers (Urk. 8/71/26-27). Als Diagnose nannte er eine Panikstörung bestehend</w:t>
      </w:r>
    </w:p>
    <w:p>
      <w:r>
        <w:t>seit April 2016 (Ziff.</w:t>
      </w:r>
    </w:p>
    <w:p>
      <w:r>
        <w:rPr>
          <w:b/>
        </w:rPr>
        <w:t>E. 4.3</w:t>
      </w:r>
    </w:p>
    <w:p>
      <w:r>
        <w:t>Dr. med. E.___ , Facharzt für Allgemeine Innere, Anthroposophische und Reisemedizin, bestätigte mit Schreiben vom 25. Januar 2019 der Beschwerdegeg nerin, dass der Beschwerdeführer wegen rezidivierenden Schwindelbeschwerden in Abklärung sei. Eine Oto - Rhino -Laryngologie ( ORL ) - Kontrolle habe keine Befunde ergeben. Nun sei noch eine kardiologische Kontrolle geplant (Urk. 8/60).</w:t>
      </w:r>
    </w:p>
    <w:p>
      <w:r>
        <w:t>Am 21. April 2019 hielt der Arzt ergänzend fest, er habe den Beschwerdeführer zur Beurteilung zur kardiologischen und neurologischen Untersuchung geschickt und keine Anhaltspunkte für eine somatische Ursache gefunden, weshalb seine Abklärungen abgeschlossen seien (Urk. 8/62).</w:t>
      </w:r>
    </w:p>
    <w:p>
      <w:r>
        <w:rPr>
          <w:b/>
        </w:rPr>
        <w:t>E. 4.4</w:t>
      </w:r>
    </w:p>
    <w:p>
      <w:r>
        <w:t>Die kardiologische Untersuchung des Beschwerdeführers mit einem Langzeit-EKG über knapp sieben T age sei gemäss Dr. med. F.___ , Facharzt für Kardi ologie, unauffällig ausgefallen und habe keine Hinweise auf eine rhythmogene Genese des beklagten Schwindels gezeigt (vgl. Bericht vom 28. Februar 2019; Urk. 8/63 /1-2).</w:t>
      </w:r>
    </w:p>
    <w:p>
      <w:r>
        <w:rPr>
          <w:b/>
        </w:rPr>
        <w:t>E. 4.5</w:t>
      </w:r>
    </w:p>
    <w:p>
      <w:r>
        <w:t>Der Beschwerdeführer wurde am 26. März 2019 von Dr. med. G.___ , Facharzt für Neurologie, untersucht. In seinem Bericht vom 29. März 2019 (Urk. 8/63/3-4) nannte er als Diagnose einen invalidisierenden unspezifischen Schwindel, funk tionell bei Neigung zu Hyperventilation, wahrscheinlich im Rahmen einer depres siven Entwicklung (S. 1). Der Beschwerdeführer präsentiere sich mit gehäuften invalidisierenden unspezifischen Schwindelattacken seit 201 5. Im klinisc h-neu rologischen Status inklusive dem neuro- ontologischen Status ergäben sich (wie schon bei früheren Untersuchungen andernorts) keine Hinweise auf ein periphe res oder zentrales vestibuläres Syndrom. Der stark positive Hyperventilationsver such spreche deshalb für ein funktionelles Geschehen im Sinne von rezidivieren den Hyperventilationsattacken, wahrscheinlich vor dem Hintergrund einer depressiven Entwicklung (S. 1 Mitte).</w:t>
      </w:r>
    </w:p>
    <w:p>
      <w:r>
        <w:rPr>
          <w:b/>
        </w:rPr>
        <w:t>E. 4.6</w:t>
      </w:r>
    </w:p>
    <w:p>
      <w:r>
        <w:t>Mit Berich t vom 14. Mai 2019 beantworteten die Psycholog inn en der Z.___ Fra gen der Krankentaggeldversicherung des Beschwerdeführers (Urk. 6/71/22-25). Di eser</w:t>
      </w:r>
    </w:p>
    <w:p>
      <w:r>
        <w:t>leide an einer</w:t>
      </w:r>
    </w:p>
    <w:p>
      <w:r>
        <w:t>Panikstörung ( episodisch paroxysmale Angst ; I CD-10 F41.0) mit Auswirkung auf die Arbeitsfähigkeit und sei wegen Krankheit seit dem 25. April 2016 bei ihnen in Behandlung</w:t>
      </w:r>
    </w:p>
    <w:p>
      <w:r>
        <w:t>( S. 1 Ziff. 2.1). Anamnestisch sei der Beschwerdeführer im April 2016 wegen Schwindel vorstellig geworden. Die Blut werte und das EKG seien unauffällig gewesen. Ein Oberarzt habe ihm dort mit geteilt, dass seine Fingernägel danach aussehen würden, als ob er Lungenkrebs im Anfangsstadium haben würde. Der Lungenspezialist habe keine Anhaltspunkte für eine Krebserkrankung sehen können. Seit dieser Aussage des Oberarztes sei der Beschwerdeführer innerlich angespannt gewesen und der Sc hwindel habe trotz unauffälliger Werte nicht aufgehört. Nach der Behandlung in der Tageskli nik sei es ihm wieder besser gegangen und er habe wieder angefangen zu arbei ten. Nach vier Monaten seien die innere Anspannung, der Schwindel und die Angst, krank zu sein, wieder aufgetreten, weshalb er seit August 2018 erneut krankgeschrieben worden sei. Auch nach dem erneuten Besuch der Tagesklinik seien die Symptome nicht verschwunden. Er habe Ende 2018 wegen des langen Krankheitsausfalls die Kündigung erhalten ( S. 2 Ziff. 4.1). Aktuell erscheine der Beschwerdeführer ein- bis zweimal pro Monat zu psychotherapeutischen Konsul tationen. Es finde eine leitliniengetreue Behandlung der Angsterkrankung statt ( S. 2 Ziff. 3.2).</w:t>
      </w:r>
    </w:p>
    <w:p>
      <w:r>
        <w:t>Der Beschwerdeführer sei seit 2. August 2018 bis heute vollständig arbeitsunfähig in der gegenwärtigen Tätigkeit. Zuvor habe für die Zeit vom 17. August bis Ende September 2016 praktisch durchgehend eine vollständige Arbeitsunfähigkeit bestanden (S. 3 Ziff. 6.1). Aktuell könne noch keine Aussage zur Prognose gemacht werden. Der Beschwerdeführer sei bemüht, alles zu unter nehmen, um möglichst bald zu genesen und wieder am Arbeitsalltag teilnehmen zu können (S. 4 Ziff. 6.3).</w:t>
      </w:r>
    </w:p>
    <w:p>
      <w:r>
        <w:rPr>
          <w:b/>
        </w:rPr>
        <w:t>E. 4.7</w:t>
      </w:r>
    </w:p>
    <w:p>
      <w:r>
        <w:t>Der telefonischen Fallbesprechung zwischen der Beschwerdegegnerin und ihrer RAD-Ärztin , Dr. H.___ , vom 30. Juli 2019 lässt sich entnehmen, dass eine Panik störung , episodi s che Paro xysmale Angst , keine Diagnose darstelle, die aus Prinzip langandauernd sei. Solche episodischen Ausfälle und Arbeitsunfähigkeiten kämen aus einem Erlebnis oder Auslöser. Der Beschwerdeführer sei dann eine Zeit lang arbeitsunfähig, könne aber mit guter Therapie wieder seine Arbeitsfä higkeit voll erlangen (Ur k .</w:t>
      </w:r>
    </w:p>
    <w:p>
      <w:r>
        <w:rPr>
          <w:b/>
        </w:rPr>
        <w:t>E. 8</w:t>
      </w:r>
    </w:p>
    <w:p>
      <w:r>
        <w:t>/75/2). 5. 5.1 5.1.1</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5.1.2</w:t>
      </w:r>
    </w:p>
    <w:p>
      <w:r>
        <w:t>Die Verwaltung verfügt bei der Beurteilung d er Eintretensvoraussetzung nach Art. 87 Abs. 2 und 3 IVV</w:t>
      </w:r>
    </w:p>
    <w:p>
      <w:r>
        <w:t>über einen gewissen Spielraum. So wird sie namentlich zu berücksichtigen haben, ob die frühere Verfügung nur kurze oder schon längere Zeit zurückliegt, und an die Glaubhaftmachung dementsprechend mehr oder weniger hohe Anforderungen stellen (Urteil des Bundesgerichts 8C_531/2013 vom 10. Juni 2014 E. 4.1.2 mit weiteren Hinweisen ; vgl. vorstehend E. 1.3 ). 5.2</w:t>
      </w:r>
    </w:p>
    <w:p>
      <w:r>
        <w:t>Laut de n behandelnden Psycholog inn e n der Z.___ leide der Beschwerdeführer in psychiatrischer Hinsicht an einer Panikstörung (episodisch paroxysmale Angst, ICD-10 F41.0), welche es ihm verunmögliche, seine – inzwischen vom Arbeitge ber gekündigte – berufliche Tätigkeit auszuüben ( vgl. vorstehend E. 4.6 ). Aus die sem einzigen psychiatrischen Bericht - der jedoch nicht von Fachärzt inn en für Psychiatrie verfasst wurde - zum aktuellen Gesundheitszustand, welcher im Rah men des Neuanmeldungsverfahrens zu den Akten gereicht worden war, kann im Vergleich mit der in der Verfügung vom 23. Februar 2018 zugrunde liegende n Sachlage keine Änderung festgestellt werden. Die Diagnose ha t sich nicht</w:t>
      </w:r>
    </w:p>
    <w:p>
      <w:r>
        <w:t>v er änder t . Schon damals wurde die Angststörung diagno stiziert, bestehend seit August 2016, welche dann eine Remission erfahren hat (vgl. vorstehend E. 3.4 f.). Inwiefern sich im Rahmen der neuerlichen Panikstörung eine Leistungseinschrän kung oder eine lang andauernde Arbeitsunfähigkeit in jeglicher Tätigkeit ergibt, wird nicht ausgeführt und ist auch nicht ersichtlich. Der Bericht der Psycholo ginnen der Z.___ nennt denn auch bei der Beurteilung der objektiven Einschrän kungen bei der gegenwärtigen Tätigkeit lediglich die Fähigkeit zu Spontanakti vitäten als stark eingeschränkt (vgl. S. 3 des Berichts). Gemäss den Ausführungen des RAD handelt sich um keine Diagnose, die aus Prinzip langandauernd sei (vgl. vorstehe nd E. 4.7 ) , was sich aus dem Bericht von Dr. A.___ ergibt (vgl. vorstehend E. 4.2) . Ohnehin reicht es für eine Neuanmeldung nicht aus, eine gesundheitliche Verschlechterung ausschliesslich mit Verweis auf die bestehende Erkrankung und dies rückwirkend seit August 2016 geltend zu machen</w:t>
      </w:r>
    </w:p>
    <w:p>
      <w:r>
        <w:t>(vgl. Urk. 1 S. 1) . Insbe sondere genügt eine ( erneute oder noch immer bestehende ) , nicht fachärztlich erhobene</w:t>
      </w:r>
    </w:p>
    <w:p>
      <w:r>
        <w:t>Diagnose</w:t>
      </w:r>
    </w:p>
    <w:p>
      <w:r>
        <w:t>per se nicht, um eine erhebliche Verschlechterung glaubhaft zu machen, da damit über das quantitative Element einer relevanten, die Arbeits fähigkeit schmälernde Veränderung des Gesundheitszustandes nicht zwingend etwas ausgesagt wird (vgl. Urteil des Bundesgerichtes 8 C_244/2016 vom 21. Juni 2016 E. 3.5) und vorliegend die Psycholog inn en der Z.___ lediglich und trotz Kenntnis der Kündigung des Arbeitsverhältnisses nur Einschätzungen der Arbeitsfähigkeit hinsichtlich der angestammten Tätigkeit machten sowie den Beschwerdeführer mit einer Kadenz von ein bis zweimal monatlich niedrig fre quentiert behandelten (vgl. vorstehend E. 4.6) , was Rückschlüsse auf die Schwere der Erkrankung zulässt .</w:t>
      </w:r>
    </w:p>
    <w:p>
      <w:r>
        <w:t>Weitere Berichte zu m psychischen Gesundheitszustand des Beschwerdeführers liegen nicht vor, obwohl es in erster Linie Sache des Beschwerdeführers ist , sub stantielle Ansatzpunkte für eine allfällige neue Prüfung des Leistungsanspruchs darzulegen. Der Untersuchungsgrundsatz, wonach die Verwaltung von Amtes wegen für die richtige und vollständige Abklärung des rechtserheblichen Sach verhalts zu sorgen hat, spielt insoweit nicht (vgl. vorstehend E. 1.4).</w:t>
      </w:r>
    </w:p>
    <w:p>
      <w:r>
        <w:t>Indem der Beschwerdeführer im Rahmen der Neuanmeldung durch die Krankentaggeldver sicherung (vgl. Urk. 8/70/1) in psychischer Hinsicht nur diesen echtzeitlichen Bericht einreichte und darübe r hinaus lediglich alte , in zeitlicher Sachverhaltshin sicht bereits bekannte Bericht e der Taggeldversicherung vorlagen (vgl. vorste hend E. 4.2) , ist nicht zu beanstanden, dass die Beschwerdegegnerin aufgrund der erst kürzlich ergangenen Verfügung vom 7. Mai 2019 (Urk. 8/67) hohe Anforde rungen an das Glaubhaftmachen stellte und dementsprechend diesen einzigen psychologischen Bericht der Z.___ (vorstehend E. 4.6) nicht als genügend für eine Sachverhaltsänderung taxierte, um auf die Neuanmeldung einzutreten.</w:t>
      </w:r>
    </w:p>
    <w:p>
      <w:r>
        <w:t>Eine Verpflichtung der Beschwerdegegnerin zur Nachforderung weiterer Angaben bestand</w:t>
      </w:r>
    </w:p>
    <w:p>
      <w:r>
        <w:t>f olglich nicht, zumal den</w:t>
      </w:r>
    </w:p>
    <w:p>
      <w:r>
        <w:t>Arztberichten, welche – wie vorhin ausgeführt - für sich alleine genommen den veränderten Sachumstand nicht glaubhaft machen können, keine konkrete Hinweise entnommen werden können, wonach möglicherweise eine mit weiteren Erhebungen erstellbare rechtserhebliche Ände rung vorliegt ( Urteil des Bundesgerichts 9C_286/2009 vom 28. Mai 2009 E. 2.2.3 ). 5.3</w:t>
      </w:r>
    </w:p>
    <w:p>
      <w:r>
        <w:t>Schliesslich ergibt sich auch in somatischer Hinsicht keine Veränderung des Gesundheitszustandes. Hier wurde der Beschwerdeführer kardiologisch durch Dr. F.___ ( vgl. vorstehend E. 4.3) und neurologisch durch Dr. G.___ ( vgl. vorste hend E. 4.4) ohne Befund abgeklärt, weshalb auch diesbezüglich keine somatische Erkrankung glaubhaft gemacht werden kann. 5.4</w:t>
      </w:r>
    </w:p>
    <w:p>
      <w:r>
        <w:t>Zusammenfassend kann festgehalten werden, dass keine erhebliche Verschlech terung des Gesundheitszustandes des Beschwerdeführers seit der letzten Ableh nungsverfügung vom 23. Februar 2018 glaubhaft gemacht wurde, weshalb die Beschwerdegegnerin in Ausübung ihres zugestandenen Ermessensspielraums (vgl. vorstehend E. 1.3)</w:t>
      </w:r>
    </w:p>
    <w:p>
      <w:r>
        <w:t>zu Recht nicht auf die Neuanmeldung eingetreten ist.</w:t>
      </w:r>
    </w:p>
    <w:p>
      <w:r>
        <w:t>Die angefochtene Verfügung vom 15. Oktober 2019 (Urk. 2) erweist sich demzu folge als rechtens, was zur Abweisung der Beschwerde führt. 6.</w:t>
      </w:r>
    </w:p>
    <w:p>
      <w:r>
        <w:t>6.1</w:t>
      </w:r>
    </w:p>
    <w:p>
      <w:r>
        <w:t>Gestützt auf Art. 69 Abs. 1 bis IVG ist das Beschwerdeverfahren vor dem kantona len Versicherungsgericht bei Streitigkeiten um die Bewilligung oder die Verwei gerung von IV-Leistungen kostenpflichtig. Die Kosten sind nach dem Verfahrens aufwan d und unabhängig vom Streitwert unter Berücksichtigung des gesetzli chen Rahmens (Fr. 20 0.-- bis Fr. 1'000.--) auf Fr. 4 00.-- festzusetzen und dem u nterliegenden Beschwerdeführer</w:t>
      </w:r>
    </w:p>
    <w:p>
      <w:r>
        <w:t>aufzuerlegen</w:t>
      </w:r>
    </w:p>
    <w:p>
      <w:r>
        <w:t>. 6.2</w:t>
      </w:r>
    </w:p>
    <w:p>
      <w:r>
        <w:t>Mit Eingabe vom 7. November 2019 (Urk. 1) ersuchte der Beschwerdeführer in prozessualer Hinsicht um Gewährung der unentgeltlichen Prozessführung und reichte dazu in der Folge verschiedene Beilagen ein (Urk. 5; Urk. 6/1-13). 6.3</w:t>
      </w:r>
    </w:p>
    <w:p>
      <w:r>
        <w:t>Nach Gesetz und Praxis sind in der Regel die Voraussetzungen für die Bewilli gung der unentgeltlichen Prozessführung erfüllt, wenn der Prozess nicht aus sichtslos und die Partei bedürftig ist (BGE 103 V 46, 100 V 61, 98V 115). 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 28 lit . a des Gesetzes über das Sozialversicherungsgericht [ GSVGer ] i.V.m . Art. 119 der Schweizerischen Zivilprozessordnung [ZPO]) eingereicht wird (BGE 120 I 179 E. 3a), oder – bei seither eingetretenen Veränderungen – auch in demjenigen der Entscheidfindung (BGE 108 V 265 E. 4). Bei der Beurteilung der Bedürftigkeit ist das Einkommen beider Ehegatten zu berücksichtigen (BGE 115 Ia 193 E. 3a, 108 Ia</w:t>
      </w:r>
    </w:p>
    <w:p>
      <w:r>
        <w:rPr>
          <w:b/>
        </w:rPr>
        <w:t>E. 9</w:t>
      </w:r>
    </w:p>
    <w:p>
      <w:r>
        <w:t>8 0.-- gegenüber. Wird vo n den verbleiben den Einkünften in Höhe von Fr. 1’820 .-- der gerichtsüb liche Freibetrag für Ehepaare von Fr. 600.-- abgezogen, verbleibt weiterhin ein Einnahmeüberschuss von Fr. 1’ 2 20 .-- pro Monat beziehungsweise von Fr. 14’640 .-- pro Jahr.</w:t>
      </w:r>
    </w:p>
    <w:p>
      <w:r>
        <w:t>6.5</w:t>
      </w:r>
    </w:p>
    <w:p>
      <w:r>
        <w:t>Der Beschwerdeführer ist damit in der Lage, die anfallenden Gerichtskosten von Fr. 4 00. -- innert vernünftiger Frist selbst zu begleichen. Die finanzielle Bedürf tigkeit ist folglich nicht ausgewiesen. Es erübrigt sich deshalb, das Vorliegen der übrigen Voraussetzungen zur Gewährung der unentgeltlichen Rechtspflege zu prüfen.</w:t>
      </w:r>
    </w:p>
    <w:p>
      <w:r>
        <w:t>Das Gesuch um unentgeltliche Prozessführung ist abzuweisen und der Beschwer deführer zu verpflichten, die Gerichtskosten von Fr. 4 00.-- (vgl. vorstehend E. 6.1) zu übernehmen. Das Gericht beschliesst:</w:t>
      </w:r>
    </w:p>
    <w:p>
      <w:r>
        <w:t>Das Gesuch des Beschwerdeführers vom 7. November 2019 um Gewährung der unent geltlichen Prozessführung für das vorlieg ende Verfahren wird abgewiesen, u nd erkennt sodann: 1.</w:t>
      </w:r>
    </w:p>
    <w:p>
      <w:r>
        <w:t>Die Beschwerde wird abgewiesen. 2.</w:t>
      </w:r>
    </w:p>
    <w:p>
      <w:r>
        <w:t>Die Gerichtskosten von Fr. 400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