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IV.2019.00787 vom 5. Februar 2020</w:t>
      </w:r>
    </w:p>
    <w:p>
      <w:r>
        <w:t>ZH Sozialversicherungsgericht, 2020-02-05, DE</w:t>
      </w:r>
    </w:p>
    <w:p>
      <w:r>
        <w:rPr>
          <w:b/>
        </w:rPr>
        <w:t xml:space="preserve">Quelle: </w:t>
      </w:r>
      <w:r>
        <w:t>https://mcp.opencaselaw.ch/entscheid/zh_sozialversicherungsgericht_IV.2019.00787</w:t>
      </w:r>
    </w:p>
    <w:p>
      <w:r>
        <w:t>FR: ZH_SOZIALVERSICHERUNGSGERICHT IV.2019.00787 du 5 février 2020</w:t>
      </w:r>
    </w:p>
    <w:p>
      <w:r>
        <w:t>IT: ZH_SOZIALVERSICHERUNGSGERICHT IV.2019.00787 del 5 febbraio 2020</w:t>
      </w:r>
    </w:p>
    <w:p>
      <w:pPr>
        <w:pStyle w:val="Heading2"/>
      </w:pPr>
      <w:r>
        <w:t>Erwägungen</w:t>
      </w:r>
    </w:p>
    <w:p>
      <w:r>
        <w:rPr>
          <w:b/>
        </w:rPr>
        <w:t>E. 1</w:t>
      </w:r>
    </w:p>
    <w:p>
      <w:r>
        <w:t>X.___ , geboren 1962, war seit dem 11. April 2016 bei der Y.___ als Bauarbeiter tätig (Urk. 6/21/1-2). Am 5. September 2018 meldete er sich bei der Invalidenversicherung zum Leistungsbezug an (Urk. 6/11) . Dabei verwies er auf den Bericht der Z.___ vom 22. Juni 2018 ( Urk. 6/11/6 ), in welchem Dr. med. A.___ , Facharzt für Rheumatologie, Z.___ , eine Psoriasis -Arthritis mit Befall der grossen und kleinen Gelenke diagnostiziert hatte (Urk. 6/8 ) . Die Sozialversicherungsanstalt des Kantons Zürich, IV-Stelle, klärte die erwerbliche Situation ab, zog Akten der Krankentaggeldversicherung bei (Urk. 6/19/1-40) und holte die Berichte des behandelnden Arztes</w:t>
      </w:r>
    </w:p>
    <w:p>
      <w:r>
        <w:t>ein (Urk. 6/ 29, Urk. 6/ 32, Urk. 6/ 46) . Am 26. September 2018 teilte die IV-Stelle dem Versicherten mit, aufgrund seines Gesundheits zustandes seien zurzeit keine Eingliederungsmassnahmen möglich und es werde ein Rentenanspruch geprüft (Urk. 6/17/1). Zudem holte die IV-Stelle eine Stellungnahme des Regionalen Ärztlichen Dienstes (RAD) vom 17. April 2019 ein (Urk. 6/35/3-4).</w:t>
      </w:r>
    </w:p>
    <w:p>
      <w:r>
        <w:t>Nach durchgeführtem Vorbescheidverfahren (Urk. 6/36-47) verneinte die IV-Stelle mit Verfügung vo m 3. Oktober 2019 einen Rentenanspruch bei einem Invaliditätsgrad von 14 %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1. 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1.04</w:t>
      </w:r>
    </w:p>
    <w:p>
      <w:r>
        <w:t>und dem 1 3. Monatslohn resultiert ein massgebende s Validenei nkommen im Jahr 2018 von</w:t>
      </w:r>
    </w:p>
    <w:p>
      <w:r>
        <w:t>Fr. 71'204.50 ( Fr. 32.56 x 42.05 Stunden x 52 Wochen ; Urk. 6/34 /1 ). 5.2</w:t>
      </w:r>
    </w:p>
    <w:p>
      <w:r>
        <w:t>Was die Bemessung des Invalideneinkommens anbelangt, so hat die Beschwerde gegnerin dieses zu Recht anhand der Tabellenlöhne der Schweizerischen Lohnstrukturerhebung (LSE) 2016 auf Fr. 6 7’338.90</w:t>
      </w:r>
    </w:p>
    <w:p>
      <w:r>
        <w:t>festgelegt (Urk. 6/34/1) . Dies wurde vom Beschwerdeführer denn auch im Grunde nicht beanstandet (vgl. Urk. 1 und 6/40/1) . Soweit er vorbringt, es seien ihm lediglic h noch leichte Hilfstätigkeiten</w:t>
      </w:r>
    </w:p>
    <w:p>
      <w:r>
        <w:t>möglich (vgl. Urk. 1 S. 4) , so ist dem zu entgegnen, dass das</w:t>
      </w:r>
    </w:p>
    <w:p>
      <w:r>
        <w:t>Kompetenzniveau 1 auch eine Vielzahl leichte r Tätig keiten umfasst (Urteil des Bundesgerichts 9C_447/2019 vom 8. Oktober 2019 E. 4.3.2). Ferner berücksichtigte die Beschwerdegegnerin einen Abzug vom Tabellenlohn von 10 % (Urk. 6/34/1) . Der Beschwerdeführer verlangt hingegen einen solchen von 25 % (Urk. 1 S. 4). Vorliegend kann die Frage nach der Höhe des Abzuges</w:t>
      </w:r>
    </w:p>
    <w:p>
      <w:r>
        <w:t>o ffen bleiben , da selbst bei einem</w:t>
      </w:r>
    </w:p>
    <w:p>
      <w:r>
        <w:t>maximalen Abzug</w:t>
      </w:r>
    </w:p>
    <w:p>
      <w:r>
        <w:t>von 25 % (BGE 125 V 75)</w:t>
      </w:r>
    </w:p>
    <w:p>
      <w:r>
        <w:t>kein</w:t>
      </w:r>
    </w:p>
    <w:p>
      <w:r>
        <w:t>rentenbegründender Invaliditätsgrad von mindestens 40 % resultiert (vgl. Urk. 6/34/1) . Festzuhalten ist jedoch , dass damit</w:t>
      </w:r>
    </w:p>
    <w:p>
      <w:r>
        <w:t>– insbesondere im Hinblick auf allfällige berufliche Massnahmen – noch nicht entschieden ist , ob die Beschwerdegegnerin die Höhe des Abzuges vom Tabellenlohn</w:t>
      </w:r>
    </w:p>
    <w:p>
      <w:r>
        <w:t>letztlich korrekt vorgenommen hat. Vor diesem Hintergrund ist die angefochtene Verfügung vom 3. Oktober 2019 (Urk. 2) nicht zu beanstanden und die dagegen erhobene Beschwerde ist abzu weisen. 6 .</w:t>
      </w:r>
    </w:p>
    <w:p>
      <w:r>
        <w:t>Das vorliegende Verfahren geht um die Bewilligung oder Verweigerung von Versicherungsleistungen und ist daher kostenpflichtig. Die Gerichtskosten sind dabei nach dem Verfahrensaufwand und unabhängig vom Streitwert festzulegen (Art. 69 Abs. 1 bis IVG) und auf Fr. 700.-- anzusetzen. Ausgangsgemäss sind sie dem Beschwerdeführer aufzuerlegen. Das Gericht erkennt: 1.</w:t>
      </w:r>
    </w:p>
    <w:p>
      <w:r>
        <w:t>Die Beschwerde wird abgewiesen , soweit darauf ein ge treten wird . 2.</w:t>
      </w:r>
    </w:p>
    <w:p>
      <w:r>
        <w:t>Die Gerichtskosten von Fr. 700 .-- werden dem Beschwerdeführer auferlegt.</w:t>
      </w:r>
    </w:p>
    <w:p>
      <w:r>
        <w:t>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2</w:t>
      </w:r>
    </w:p>
    <w:p>
      <w:r>
        <w:t>Der Versicherte erhob am 4. November 2019 Beschwerde gegen die Verfüg ung vom 3. Oktober 2019 und beantragte, diese sei aufzuheben und es seien die ihm zustehenden Leistungen nach dem Bundesgesetz über die Invalidenversicherung (IVG) zu gewähren, insbesondere seien berufliche Massnahmen anzuordnen. Eventualiter seien weitere Abklärungen bezüglich des relevanten Sachverhaltes vorzunehmen. Insbesondere sei ein Gutachten einzuholen, welche s sich zu seiner Arbeitsfähigkeit in angestammter und angepasster Tätigkeit äussere (Urk. 1 S. 2).</w:t>
      </w:r>
    </w:p>
    <w:p>
      <w:r>
        <w:t>Die IV-Stelle ersuchte mit Beschwerdeantwort vom 21. November 2019 (Urk. 5) um Abweisung der Beschwerde. Dies wurde dem Beschwerdeführer mit Verfü gung vom 22. November 2019 zur Kenntnis gebracht (Urk. 7). Das Gericht zieht in Erwägung: 1.</w:t>
      </w:r>
    </w:p>
    <w:p>
      <w:r>
        <w:rPr>
          <w:b/>
        </w:rPr>
        <w:t>E. 2.1</w:t>
      </w:r>
    </w:p>
    <w:p>
      <w:r>
        <w:t>Die Beschwerdegegnerin begründete die angefochtene leistungsabweisende Verfügung vom 3. Oktober 2019 (Urk. 2 ) damit, a ufgrund der gesundheitlichen Situation des Beschwerdeführers seien berufliche Eingliederungsmassnahmen nicht möglich. Dies habe sie ihm mit Schreiben vom 26. September 2018 mitge teilt . Gemäss den Abklärung en sei dem Beschwerdeführer die Ausübung seiner bisher igen Tätigkeit als Bauarbeiter seit dem 14. März 2018 nicht mehr möglich. Aus medizinischer Sicht sei ihm eine seiner gesundheitlichen Situation ange passte, leichte Tätigkeit , ohne Belastung der Hände und Finger in einem Pe nsum von 100 % zumutbar ( S. 1).</w:t>
      </w:r>
    </w:p>
    <w:p>
      <w:r>
        <w:t>Ausgehend von einer angepassten Tätigkeit als Hilfs arbeiter und unter Berücksichtigung eines Leidensabzuges von 10</w:t>
      </w:r>
    </w:p>
    <w:p>
      <w:r>
        <w:t>% vom Invalideneinkommen</w:t>
      </w:r>
    </w:p>
    <w:p>
      <w:r>
        <w:t>resultiere ein rentenausschliessender Invaliditätsgrad von 14 % (vgl. Urk. 6/34/1) .</w:t>
      </w:r>
    </w:p>
    <w:p>
      <w:r>
        <w:t>In dem vom Beschwerdeführer eingereicht en Bericht der Z.___ vo m 2 9. August 2019 werde festgehalten, dass ihm die Ausübung seiner bisherigen Tätigkeit als Bauarbeiter nicht mehr möglich sei . Diese Tatsache sei jedoch bereits bekannt</w:t>
      </w:r>
    </w:p>
    <w:p>
      <w:r>
        <w:t>gewesen ( S. 2) .</w:t>
      </w:r>
    </w:p>
    <w:p>
      <w:r>
        <w:rPr>
          <w:b/>
        </w:rPr>
        <w:t>E. 2.2</w:t>
      </w:r>
    </w:p>
    <w:p>
      <w:r>
        <w:t>Der Beschwerdeführer stellte sich demgegenüb er auf den Standpunkt (Urk. 1), d ie RAD-Berichte vom 5. Juni 2019 sowie 2. Oktober 2019 (richtig: 17. April 2019, vgl. Urk. 6/35/4) erfüll t e n</w:t>
      </w:r>
    </w:p>
    <w:p>
      <w:r>
        <w:t>– aus näher dargelegten Gründen – die recht sprechungsgemässen Anforderungen an eine beweiskräftige Entscheidungs grundlage nicht .</w:t>
      </w:r>
    </w:p>
    <w:p>
      <w:r>
        <w:t>Indem die Beschwerdegegnerin dennoch darauf abgestellt habe, habe sie den Untersuchungsgrundsatz verletzt . Sie hätte weitere Abklärungen tätigen müssen. A ufgrund des Beschwerdebildes bestehe k eine 100%ige Arbeits fähigkeit in einer angepassten Tätigkeit (S. 3). Vielmehr sei auch in einer ange passten Tätigkeit von einer reduzierten Ar beitsfähigkeit auszugehen . Zudem verlangte er die Anwendung des maximalen Tabellenlohnabzug es</w:t>
      </w:r>
    </w:p>
    <w:p>
      <w:r>
        <w:t>(S. 4).</w:t>
      </w:r>
    </w:p>
    <w:p>
      <w:r>
        <w:rPr>
          <w:b/>
        </w:rPr>
        <w:t>E. 2.3</w:t>
      </w:r>
    </w:p>
    <w:p>
      <w:r>
        <w:t>Im Streit liegt die angefochtene Verfügung vom 3. Oktober 2019 (Urk. 2). Der Titel diese s Entscheids</w:t>
      </w:r>
    </w:p>
    <w:p>
      <w:r>
        <w:t>lautet: «Kein Anspruch auf eine Invalidenrente» . Die Beschwerdegegnerin</w:t>
      </w:r>
    </w:p>
    <w:p>
      <w:r>
        <w:t>verfügte sodann, das Leistungsbegehren des Beschwerde führers werde abgewiesen (S. 1). Im Weiteren</w:t>
      </w:r>
    </w:p>
    <w:p>
      <w:r>
        <w:t>wies sie den Anspruch des Beschwerdeführers «auf IV-Leistungen» ab, da sein Invalidit ätsgrad unter 40 % liege (S. 2). Der beigefügte Auszug der gesetzlichen Grundlagen beschlägt vorab den Rentenanspruch, während Eingliederungsmassnahmen nicht erwähnt werden. Zu andere n Leistungen der Invalidenversicherung – insbesondere Eingliederungsmassnahmen in Form von konkreten berufliche n Massnahmen – hat sich die Beschwerdegegnerin in der angefochtenen Verfügung nicht substan tiiert geäussert .</w:t>
      </w:r>
    </w:p>
    <w:p>
      <w:r>
        <w:t>Vielmehr entschied sie bereits am 26. September 2018 über den Anspruch auf Eingliederungsmassnahmen und erklärte , diese seien aufgrund des Gesundheitszustandes des Beschwerdeführers nicht möglich ; gleichzeitig wurde die Prüfung des Rentenanspruchs in Aussicht gestellt (Urk. 6/17/1). Dagegen wehrte sich der Beschwerdeführer nicht . Auch im Einwand zum Vorbescheid</w:t>
      </w:r>
    </w:p>
    <w:p>
      <w:r>
        <w:t>war keine Rede von Eingliederungsmassnahmen (Urk. 6/40/1-2).</w:t>
      </w:r>
    </w:p>
    <w:p>
      <w:r>
        <w:t>Unter diesen Umständen bildet nach dem wahren rechtlichen und tatsächlichen Gehalt der Verfügung (BGE 120 V 497 E. 1)</w:t>
      </w:r>
    </w:p>
    <w:p>
      <w:r>
        <w:t>einzig die Frage</w:t>
      </w:r>
    </w:p>
    <w:p>
      <w:r>
        <w:t>Streitgegenstand , ob der Beschwerdeführer Anspruch auf eine Rente der Invalidenversicherung hat und insbesondere , ob die Beschwerdegegnerin ihren Untersuchungspflichten nachgekommen ist und den Invaliditätsgrad korrekt bemessen hat.</w:t>
      </w:r>
    </w:p>
    <w:p>
      <w:r>
        <w:t>Auf den Antrag betreffend berufliche Massnahmen ist daher nicht einzutreten. Es bleibt dem Beschwerdeführer unbenommen, sich diesbezüglich mit einem neuen Gesuch an die Beschwerdegegnerin zu wenden. 3 .</w:t>
      </w:r>
    </w:p>
    <w:p>
      <w:r>
        <w:t>3.1</w:t>
      </w:r>
    </w:p>
    <w:p>
      <w:r>
        <w:t>Der behandelnde Dr. A.___</w:t>
      </w:r>
    </w:p>
    <w:p>
      <w:r>
        <w:t>nannte in seinem Bericht vom 3. Juli 2018 (Urk. 6/19/16-18) zu Handen des Krankentaggeldversicherers folgende Diagnose mit Auswirkung auf die Arbeitsfähigkeit (Urk. 6/19/17): - Psoriasis-Arthritis mit Befall der grossen und kleinen Gelenke Zudem nannte er folgende Diagnosen ohne Auswirkung auf die Arbeitsfähigkeit (Urk. 6/19/17): - Gonarthrose beidseits - Zerviko- thorako - lumbal-vertebral es Syndrom bei degenerativen Verän derungen mit segmentalen Dysfunktionen intervertebral und costoverteb ral Er wies darauf hin, eine objektive Einschränkung bei der gegenwärtigen Tätigkeit bestehe aufgrund der</w:t>
      </w:r>
    </w:p>
    <w:p>
      <w:r>
        <w:t>Arthritis der Handgelenke und Finger (Urk. 6/19/17). Dazu führte er aus, die Arbeitsunfähigkeit des Beschwerdeführers betrage 100 % vom 14. März bis 31. Juli 2018, hernach 75 % vom 1. August bis 31. August 2018 , mit wahrscheinlicher Steigerung auf 50 % ab dem 1. September 2018 (Urk. 6/19/18).</w:t>
      </w:r>
    </w:p>
    <w:p>
      <w:r>
        <w:t>In seinem Bericht vom 2. Oktober 2018 (Urk. 6/29) nannte</w:t>
      </w:r>
    </w:p>
    <w:p>
      <w:r>
        <w:t>Dr. A.___</w:t>
      </w:r>
    </w:p>
    <w:p>
      <w:r>
        <w:t>diesel ben Diagnosen, hielt jedoch nunmehr sämtliche Diagnosen als solche mit Auswirkungen auf die Arbeitsfähigkeit fest (Urk. 6/29/3). Des Weiteren erklärte er, der Beschwerdeführer sei vom 1. August bis zum 21. Oktober 2018 zu 75 % und seit dem 22. Oktober bis sicher Ende Dezember 2018 zu 50 % arbeitsunfähig in seiner Tätigkeit als Bauarbeiter (Urk. 6/29/2). Die Prognose in Bezug auf die Arbeitsfähigkeit h ä nge vom klinischen Verlauf und insbesondere vom Ansprechen der Arthritis auf die medikamentöse Therapie ab (Urk. 6/29/3). Der Beschwerdeführer arbeite zur Zeit 4 Stunden pro Tag als Bauarbeiter mit redu zierter Leistung. Eine leichte, wechselbelastende Tätigkeit, insbes ondere ohne Belastung der Hände /</w:t>
      </w:r>
    </w:p>
    <w:p>
      <w:r>
        <w:t>Fingergelenke sei in einem Pensum von 8 Stunden pro Tag möglich (Urk. 6/29/5). 3. 2</w:t>
      </w:r>
    </w:p>
    <w:p>
      <w:r>
        <w:t>Im Verlaufsbericht vom 8. März 2019 (Urk. 6/32/4-6) bestätigte Dr. A.___ die genannten Diagnosen mit Auswirkungen auf die Arbeitsfähigkeit (Urk. 6/32/4). Dazu führte er aus , in der bisherigen Tätigkeit als Bauarbeiter bestehe zur Zeit fü r manuelle, schwere Tätigkeiten</w:t>
      </w:r>
    </w:p>
    <w:p>
      <w:r>
        <w:t>eine eingeschränkte Leistungsfähigkeit von 100 % . In einer angepassten , leichten</w:t>
      </w:r>
    </w:p>
    <w:p>
      <w:r>
        <w:t>manuellen Tätigkeit bestehe demgegenüber medizinisch-theoretisch</w:t>
      </w:r>
    </w:p>
    <w:p>
      <w:r>
        <w:t>eine volle Arbeitsfähigkeit (Urk. 6/32/ 4 f. ). 3. 3</w:t>
      </w:r>
    </w:p>
    <w:p>
      <w:r>
        <w:t>RAD-Arzt Dr. med.</w:t>
      </w:r>
    </w:p>
    <w:p>
      <w:r>
        <w:t>B.___ , Facharzt für Innere Medizin und Rheuma tologie, führte am 17. April 2019</w:t>
      </w:r>
    </w:p>
    <w:p>
      <w:r>
        <w:t>aus , die</w:t>
      </w:r>
    </w:p>
    <w:p>
      <w:r>
        <w:t>B erichte von Dr. A.___</w:t>
      </w:r>
    </w:p>
    <w:p>
      <w:r>
        <w:t>seien plau sibel und es könne darauf abgestellt werden. Es bestehe demnach ein Gesundheitsschaden, der die Arbeitsfähigkeit in der bisherigen Tätigkeit seit dem 14. März 2018 beeinträchtige. Die bisherige Tätigkeit sei auf Dauer nicht optimal. In einer angepassten, leichten Tätigkeit , ohne Belastung der Hände und Finger , könne von einer höheren Arbeitsfähigkeit ausgegangen werden (Urk. 6/35/4). 3. 4</w:t>
      </w:r>
    </w:p>
    <w:p>
      <w:r>
        <w:t>Dr. A.___ erklärte schliesslich in seinem Bericht vom 29. August 2019 (Urk. 6/46), wiederum mit gleichlautenden Diagnosen (vgl. E. 3. 1 hiervor), beim Beschwerdeführer bestehe seit Anfang 2018 eine Psoriasis-Arthritis, welche klinisch nach wie vor eine persistierende Krankheitsaktivität aufweise . Mecha nische Belastungen der befallenen Gelenke bei Psoriasis-Arthritis könnten die Krankheitsaktivität unterhalten. D ie Teil-Arbeitsunfähigkeit des Beschwerdefüh rers habe per 1. Januar 2019 von 50 % auf eine 100%ige Arbeitsunfähigkeit erhöht werden müssen. Mit einem Einsatz als Bauarbeiter mit ausgeprägter mechanischer Belastung der Hände sei aufgrund des bisherigen Verlaufs in der nächsten Zeit nicht zu rechnen (Urk. 6/46). 4.</w:t>
      </w:r>
    </w:p>
    <w:p>
      <w:r>
        <w:t>4.1</w:t>
      </w:r>
    </w:p>
    <w:p>
      <w:r>
        <w:t>Laut der Einschätzung des RAD-Arzt e s</w:t>
      </w:r>
    </w:p>
    <w:p>
      <w:r>
        <w:t>Dr. B.___ , welcher als Facharzt für Innere Medizin und Rheumatologie über die erforderlichen fachlichen Qualifika tionen verfügt, ist</w:t>
      </w:r>
    </w:p>
    <w:p>
      <w:r>
        <w:t>auf die Berichte von Dr. A.___ abzustellen . In den Akten finden sich keine medizinischen</w:t>
      </w:r>
    </w:p>
    <w:p>
      <w:r>
        <w:t>Beurteilungen , die Zweifel an der Einschätzung des RAD-Arztes aufkommen lassen würden. Insbesondere finden sich keine Berichte, welche eine andere als die von Dr. A.___ und Dr. B.___ festge haltene Arbeitsfähigkeit nahe</w:t>
      </w:r>
    </w:p>
    <w:p>
      <w:r>
        <w:t>legen würden. 4.2</w:t>
      </w:r>
    </w:p>
    <w:p>
      <w:r>
        <w:t>Der Beschwerdeführer brachte vor, die Stellungnahme</w:t>
      </w:r>
    </w:p>
    <w:p>
      <w:r>
        <w:t>des RAD-Arztes</w:t>
      </w:r>
    </w:p>
    <w:p>
      <w:r>
        <w:t>erfülle die rechtsprechungsgemässen Anforderungen an eine beweiskräftige Entscheidungs grundlage nicht. Insbesondere sei nicht nachvollziehbar, dass ihm unter Berück sichtigung seines schlechten Gesundheitszustandes per sofort eine angepasste Tätigkeit in einem 100 %-Pensum zumutbar sei . Dem RAD-Bericht sei auch keine rechtsgenüg lich e Begründung dafür zu entnehmen . Zudem habe sich sein Gesundheitszustand seit der Beurteilung vor einem Jahr nicht ansatzweise verbessert. Aufgrund dieser erheblichen Zweifel an der Einschätzung des RAD-Berichtes</w:t>
      </w:r>
    </w:p>
    <w:p>
      <w:r>
        <w:t>könne vorliegend nicht darauf abgestellt werden. Ferner werde bestritten, dass aufgrund seines Beschwerdebildes eine 100%ige Arbeitsfähigkeit in einer angepassten Tätigkeit bestehe. Dies gehe weder aus den Akten noch aus seiner Krankengeschichte her vor (Urk. 1 S. 3 f. ). 4.3</w:t>
      </w:r>
    </w:p>
    <w:p>
      <w:r>
        <w:t>Der Beschwerdeführer vermag nicht darzulegen, inwiefern die RAD-Beurteilung , welche sich auf die gleichlautende Einschätzung durch Dr. A.___ stützt, fehlerhaft sein könnte. Entgegen der Ansicht des Beschwerdeführers (Urk. 1 S. 3 f.) äusser n sich Dr. A.___ wie auch der RAD-Arzt</w:t>
      </w:r>
    </w:p>
    <w:p>
      <w:r>
        <w:t>sehr wohl zur Arbeits fähigkeit des Beschwerdeführers in einer angepassten Tätigkeit. So hielt Dr. A.___ me hrmals ausdrücklich fest, die Arbeitsfähigkeit des Beschwerde führers in einer angepassten Tätigkeit betrage 8 Stunden pro Tag (Urk. 6/29/5) beziehungsweise es bestehe diesbezüglich eine volle Arbeitsfähigkeit (Urk. 6/32/4) . Dem stimmte Dr. B.___ insofern zu, als er</w:t>
      </w:r>
    </w:p>
    <w:p>
      <w:r>
        <w:t>fest hielt, auf die Berichte von Dr. A.___ könne abgestellt werden und in einer angepassten, leichten Tätigkeit , bestehe eine höhere Arbeitsfähigkeit (Urk. 6/35/4) .</w:t>
      </w:r>
    </w:p>
    <w:p>
      <w:r>
        <w:t>Dass sich der Gesundheitszustand des Beschwerdeführers seit der Beurteilung durch die beiden Ärzte nicht verbessert habe, ändert entgegen der Ansicht des Beschwer deführers daran nichts . Denn Dr. A.___ hat die Leistungsfähigkeit im Untersuchungszeitpunkt beurteilt und für die von ihm postulierte Zumutbarkeit keine gesundheitliche Ver b esserung vorausgesetzt. 4. 4</w:t>
      </w:r>
    </w:p>
    <w:p>
      <w:r>
        <w:t>Die Einwendungen des Beschwerdeführers und seine bloss subjektiv begründete reduzierte Arbeitsfähigkeit in einer leidens angepassten Tätigkeit ( Urk. 1 S. 4) vermögen damit keine Zweifel an de r Schlussfolgerung des RAD- Arztes sowie an den d ies er zugrundeliegenden Berichte n von Dr. A.___</w:t>
      </w:r>
    </w:p>
    <w:p>
      <w:r>
        <w:t>(Urk. 6/29, Urk. 6/32 und Urk. 6/46) zu begründen. Diesen kommt somit voller Beweiswert zu und es ist darauf abzustellen . Entgegen dem Eventualantrag des Beschwerdeführers sind von weiteren medizinischen Abklärungen keine entscheidrelevanten neuen Erkenntnisse zu erwarten, weshalb davon abgesehen werden kann (antizipierte Beweiswürdigung; BGE 124 V 94 E. 4b, 122 V 157 E. 1d). Vor diesem Hintergrund ist ke ine Verletzung des Untersuchungsgrundsatzes auszumachen. Zusammenfassend ist daher von einer vollständigen Arbeitsunfähigkeit als Bauarbeiter, aber von einer 100%igen Arbeitsfähigkeit in einer angepassten, leichten Tätigkeit , ohne Belastung der Hände und Finger auszugehen. 5.</w:t>
      </w:r>
    </w:p>
    <w:p>
      <w:r>
        <w:t>5.1</w:t>
      </w:r>
    </w:p>
    <w:p>
      <w:r>
        <w:t>Die Beschwerdegegnerin hat den Invaliditätsgrad korrekt anhand eines Einkom mensvergleichs</w:t>
      </w:r>
    </w:p>
    <w:p>
      <w:r>
        <w:t>ermittelt</w:t>
      </w:r>
    </w:p>
    <w:p>
      <w:r>
        <w:t>(Urk. 2 S. 2, Urk. 6/34/1).</w:t>
      </w:r>
    </w:p>
    <w:p>
      <w:r>
        <w:t>Sie stützte sich in Bezug auf das Valideneinkommen auf den im Arbeitgeber fragebogen vom 1. Januar 2018</w:t>
      </w:r>
    </w:p>
    <w:p>
      <w:r>
        <w:t>( Urk. 6/21/2) angegebenen</w:t>
      </w:r>
    </w:p>
    <w:p>
      <w:r>
        <w:t>Stundenlohn. Ausge hend von Fr. 29.02 und unter Berücksichtigung der Feiertagsentschädigung von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