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IV.2019.00776 vom 20. Februar 2020</w:t>
      </w:r>
    </w:p>
    <w:p>
      <w:r>
        <w:t>ZH Sozialversicherungsgericht, 2020-02-20, DE</w:t>
      </w:r>
    </w:p>
    <w:p>
      <w:r>
        <w:rPr>
          <w:b/>
        </w:rPr>
        <w:t xml:space="preserve">Quelle: </w:t>
      </w:r>
      <w:r>
        <w:t>https://mcp.opencaselaw.ch/entscheid/zh_sozialversicherungsgericht_IV.2019.00776</w:t>
      </w:r>
    </w:p>
    <w:p>
      <w:r>
        <w:t>FR: ZH_SOZIALVERSICHERUNGSGERICHT IV.2019.00776 du 20 février 2020</w:t>
      </w:r>
    </w:p>
    <w:p>
      <w:r>
        <w:t>IT: ZH_SOZIALVERSICHERUNGSGERICHT IV.2019.00776 del 20 febbraio 2020</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Daher hat das Gericht die Behandlung der Ein tretensfrage durch die Verwaltung nur zu überprüfen, wenn das Eintreten strei tig ist, das heisst wenn die Verwaltung gestützt auf Art. 87 Abs. 3 IVV Nichteintreten beschlossen hat und die versicherte Person deswegen Beschwerde führt; hingegen unterbleibt eine richterliche Beurteilung der Eintretensfrage , wenn die Verwal tung auf die Neuanmeldung eingetreten ist (BGE 109 V 108 E. 2b mit Hinweisen; vgl. auch BGE 130 V 64 E. 5.2, 71 E. 2.2 mit Hinweisen).</w:t>
      </w:r>
    </w:p>
    <w:p>
      <w:r>
        <w:rPr>
          <w:b/>
        </w:rPr>
        <w:t>E. 1.3</w:t>
      </w:r>
    </w:p>
    <w:p>
      <w:r>
        <w:t>Mit Art. 87 Abs. 3 in Verbindung mit Abs. 2 IVV soll verhindert werden, dass sich die Verwaltung nach vorangegangener rechtskräftiger Leistungsverwei ge rung immer wieder mit gleich lautenden und nicht näher begründeten, das heisst keine Veränderung des Sachverhalts darlegenden Gesuchen befassen muss (BGE 109 V 108 E. 2a, 262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 ten für die Rentenberechtigung erheblichen Tatsachenspektrum glaubwürdig dartut. Trifft dies zu, ist die Verwaltung verpflichtet, auf das neue Leistungs be gehren einzutreten und es in tatsächlicher (wie selbstverständlich auch in recht licher) Hinsicht allseitig zu prüfen (BGE 117 V 198 E. 3a und E. 4b; vgl. auch BGE 130 V 64 E. 5.2, 71 E. 2.2 mit Hinweisen).</w:t>
      </w:r>
    </w:p>
    <w:p>
      <w:r>
        <w:rPr>
          <w:b/>
        </w:rPr>
        <w:t>E. 1.4</w:t>
      </w:r>
    </w:p>
    <w:p>
      <w:r>
        <w:t>), welche vorliegend aufgrund der neu genannten Diag nosen und bildgebend bestätigten Befunde als ausgewiesen zu betrachten sind.</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 dungsaufwandes der Verwaltung unbeachtlich. Erfolgte dagegen nach einer erste n Leistungsverweigerung eine erneute materielle Prüfung des geltend gemachten Rentenanspruchs und wurde dieser nach rechtskonformer Sachverhaltsabklärung, Beweiswürdigung und Durchführung eines Einkommensvergleichs (bei Anhalts punkten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w:t>
      </w:r>
    </w:p>
    <w:p>
      <w:r>
        <w:rPr>
          <w:b/>
        </w:rPr>
        <w:t>E. 2</w:t>
      </w:r>
    </w:p>
    <w:p>
      <w:r>
        <w:t>Der Versicherte erhob am 31. Oktober 2019 Beschwerde gegen die Verfügung vom 4. Oktober 2019 (Urk. 2) und beantragte, diese sei aufzuheben, es sei auf das Leistungsbegehren einzutreten und es seien weitere Abklärungen vorzunehmen (Urk. 1 S. 2 Ziff. 1-2). Mit Beschwerdeantwort vom 9. Dezember 2019 (Urk. 5) be antragte die IV-Stelle die Abweisung der Beschwerde, was dem Beschwerde führer am 10. Dezember 2 019 zur Kenntnis gebracht wurde (Urk. 7). Das Gericht zieht in Erwägung: 1.</w:t>
      </w:r>
    </w:p>
    <w:p>
      <w:r>
        <w:rPr>
          <w:b/>
        </w:rPr>
        <w:t>E. 2.1</w:t>
      </w:r>
    </w:p>
    <w:p>
      <w:r>
        <w:t>Die Beschwerdegegnerin ging in der angefochtenen Verfügung (Urk. 1) davon aus, dass die eingereichten Berichte keine neuen Aspekte belegen würden , die auf eine Veränderung des Gesundheitszustandes hinwiesen. Das chronische multilo kuläre Schmerzsyndrom sei bereits bei der letzt en Anmeldung bekannt gewesen (S. 1 unten). Es hätten sich lediglich geringgradig veränderte objektive Befund e</w:t>
      </w:r>
    </w:p>
    <w:p>
      <w:r>
        <w:t>gezeigt und die aufgeführten neuen Diagnosen würden nicht gewichtig ausfallen. Zwa r sei aus versicherungsmedizinis cher Sicht eine Veränderung des Gesund heits zustandes nicht auszuschliessen, aufgrund der vorliegenden Unterlagen je doch nicht s ehr wahrscheinlich, weshalb auf das neue Gesuch nicht eingetreten werde (S. 2).</w:t>
      </w:r>
    </w:p>
    <w:p>
      <w:r>
        <w:rPr>
          <w:b/>
        </w:rPr>
        <w:t>E. 2.2</w:t>
      </w:r>
    </w:p>
    <w:p>
      <w:r>
        <w:t>Demgegenüber wandte der Beschwerdeführer im Wesentlichen ein (Urk. 1) , dass seit der letztmaligen Verfügung neue Diagnosen und Befunde vorlägen (S. 6 Ziff.</w:t>
      </w:r>
    </w:p>
    <w:p>
      <w:r>
        <w:t>18, S. 9 Ziff. 26). Es bestünden daher gestützt auf die Feststellungen der behandelnden Ärzte ausreichend e Anhaltspunkte für eine Verschlechterung des Gesundheitszustands (S. 8 Ziff. 23). Entsprechend sei der verschlechterte Gesund heits zustand durch die Beschwerdegegnerin vertieft abzuklären (S. 10 Ziff.</w:t>
      </w:r>
    </w:p>
    <w:p>
      <w:r>
        <w:t>28).</w:t>
      </w:r>
    </w:p>
    <w:p>
      <w:r>
        <w:rPr>
          <w:b/>
        </w:rPr>
        <w:t>E. 2.3</w:t>
      </w:r>
    </w:p>
    <w:p>
      <w:r>
        <w:t>Streitig und zu prüfen ist, ob die Beschwerdegegnerin auf die Neuanmeldung zu Recht nicht eingetreten ist. Prozessthema ist, ob der Beschwerdeführer im Sinne von Art. 87 Abs. 2 IVV glaubhaft gemacht hat, dass sich sein gesundheitlicher Zustand seit der im September 2014 erfolgten, mit Urteil des hiesigen Gerichts vom 15. April 2015 bestätigten, leistungsverneinenden Verfügung vom 9. Septem ber 2014 wesentlich verschlechtert hat.</w:t>
      </w:r>
    </w:p>
    <w:p>
      <w:r>
        <w:rPr>
          <w:b/>
        </w:rPr>
        <w:t>E. 3.1</w:t>
      </w:r>
    </w:p>
    <w:p>
      <w:r>
        <w:t>Dr. med. A.___ , Facharzt für Neurologie, stellte in seinem Bericht vom 14. Jun i 2012 (Urk. 6 /35/16-17) die folgende n Diagnosen (S. 1): - chronisches zervikozephales Schmerzsyndrom mit und bei - engem zervikalem Spinalkanal auf Höhe HWK 5/6 - Autounfall am 18. Dezember 2011 (Frontalkollision) - unspezifischem Schwindel - rezidivierenden depressiven Episoden - Knieschmerzen beidseits, exazerbierend seit Mai 2012 Eine bildgebende Untersuchung vom 18. April 2012 habe eine Einengung des zervikalen Spinalkanals auf mehreren Etagen, maximal auf Höhe HWK 5/6 mit aufgebrauchtem Subarachnoidalraum sowie eine Einengung der Neuroforamina</w:t>
      </w:r>
    </w:p>
    <w:p>
      <w:r>
        <w:t>HWK 6/7 beidseits sowie HWK 5/6 linksbetont gezeigt. Die wahrscheinliche Irri tation des Myelons dürfte zumindest einen Teil der zervikozephalen Schmerzen erklären. Es sei eine operative Entlastung indiziert, weshalb die Überweisung an PD Dr. B.___ erfolge. Da die Knieschmerzen inzwischen ebenfalls ein invalidisie rendes Ausmass angenommen hätten, sei auch hier eine weitergehende ortho pä dische Abklärung angezeigt (S. 1-2).</w:t>
      </w:r>
    </w:p>
    <w:p>
      <w:r>
        <w:rPr>
          <w:b/>
        </w:rPr>
        <w:t>E. 3.2</w:t>
      </w:r>
    </w:p>
    <w:p>
      <w:r>
        <w:t>) l eichte bis mittelschwere degenerative Veränderungen kombiniert m it einer leichten Spinalkanalstenose ( vor allem C3/C4 und C5/C6 ), einen Verdacht auf ein</w:t>
      </w:r>
    </w:p>
    <w:p>
      <w:r>
        <w:t>radi kuläres Reizsyndrom C6 links sowie Knieschmerzen beidseits unklarer Ätio logie .</w:t>
      </w:r>
    </w:p>
    <w:p>
      <w:r>
        <w:rPr>
          <w:b/>
        </w:rPr>
        <w:t>E. 3.3</w:t>
      </w:r>
    </w:p>
    <w:p>
      <w:r>
        <w:t>Die Gutachter des Z.___ stellten nach Berücksichtigung der Akten, Erhebung der Anamnese und Durchführung einer internistischen, psychiatrischen und orthopä di schen Untersuchung in ihrem Gutachten vom 21. Oktober 2013 (Urk. 7/69 /2-21 ) keine Diagnosen mit Einfluss auf die Arbeitsfähigkeit (S. 17). Als Diagnosen o hne Einfluss auf die Arbeitsfähigkeit</w:t>
      </w:r>
    </w:p>
    <w:p>
      <w:r>
        <w:t>nannten sie : - leichte depressive Episode (ICD-10 F32.0) - Schmerzverarbeitungsstörung (Symptomausweitung; ICD-10 F54) - unspezifisches multilokuläres Schmerzsyndrom - chronisches panvertebrales Schmerzsyndrom ohne fassbare radikuläre Symp tomatik - Status nach Verkehrsunfall am 18. Dezember 2011 - radiologisch Diskushernien HWK3/4 und 5/6 ohne klaren Hinweis für Neurokompression oder Myelopathie - Hepatopathie unklarer Ätiologie - Thrombozytopenie unklarer Ätiologie - CRP-Erhöhung unklarer Ätiologie Bei der orthopädischen Untersuchung habe der Beschwerdeführer während einer Dreiviertelstunde ruhig gesessen und seine Beschwerden geschildert. Er habe wiederholt beim Entkleiden im Sitzen und Stehen gestöhnt, welches aber flüssig und ohne sichtbare Einschränkung gelinge. Insgesamt sei die Kooperation bei der körperlichen Untersuchung deutlich eingeschränkt gewesen (S. 13 unten f.). Der Beschwerdeführer habe erklärt, die Gangarten unmöglich durchführen zu können, habe jedoch dabei beobachtet werden können, wie er in normalem Wechselschritt treppab gehe. Es falle angesichts der ausladenden, sprunghaften und häufig auf die Untersuchungsfragen nicht eingehenden Ausführungen schwer, den Leidens druck zu erfassen. Bei der gesamten körperlichen Untersuchung im Stehen, Gehen , Sitzen und Liegen komme es zur unablässigen, von der aktuellen Prüfung weit gehend unabhängigen, diffusen und wechselhaften Schmerzangabe da und dort. Der Beschwerdeführer gebe eine Druckdolenz der gesamten Körperoberfläche mit Ausnahme des Bauches an. Fünf von fünf Waddell -Zeichen seien positiv. Auf radiologischer Ebene bestünden Diskushernien im Halswirbelkörper (HWK) 3/4 und 5/6 ohne klaren Hinweis für Neurokompression oder Myelopathie. In Anbe tracht des klinisch objektiv weitgehend blanden Befundes werde auf die Anfer ti gung neuer Bilddokumente verzichtet (S. 15 f.). Die vom Beschwerdeführer beklagten, völlig diffus unter anderem den ganzen Be wegungsapparat umfassenden Beschwerden liessen sich durch die klinischen und radiologischen Befunde keinesfalls begründen. Die gesamte anamnestische und klinische Präsentation einschliesslich massiver Inkonsistenzen, anamnestisch fehlenden Ansprechens auf konservative Therapiemassnahmen, analgetische The ra pie und langdauernde körperliche Schonung sowie Arbeitskarenz könnten als klare Hinweis für eine im Vordergrund stehende nicht-organische Beschwerde komponente angesehen werden (S. 16). Insgesamt könne aus polydisziplinärer Sicht eine uneingeschränkte Arbeits- und Leistungsfähigkeit in der angestammten Tätigkeit und in jeder anderen Erwerbs tätigkeit festgestellt werden (S. 18 unten). Es sei nur schwierig möglich, aufgrund der vorliegenden Unterlagen die Arbeitsfähigkeit zu einem früheren Zeitpunkt retro spektiv gesehen mit Sicherheit zu beurteilen. Somit gelte die Einschätzung der Arbeitsfähigkeit mit Sicherheit ab dem Zeitpunkt der Untersuchung im Aug ust 2013. Aufgrund der vorliegenden Akten könne jedoch aus rein gutachterlicher Sicht eine lang andauernde Arbeitsunfähigkeit in der Vergangenheit nicht nach vollzogen werden (S. 19).</w:t>
      </w:r>
    </w:p>
    <w:p>
      <w:r>
        <w:rPr>
          <w:b/>
        </w:rPr>
        <w:t>E. 4</w:t>
      </w:r>
    </w:p>
    <w:p>
      <w:r>
        <w:t>.3</w:t>
      </w:r>
    </w:p>
    <w:p>
      <w:r>
        <w:t>Dr. med. F.___ , Facharzt für Allgemeine Innere Medizin, G.___ , nannte in seinem Bericht vom 26. März 2019 über die am 22. März 2019 erfolgte Schmerzsprechstunde (Urk. 6/116) die folgenden, hier verkürzt aufgeführten, Diag nosen (S. 1): - chronisches multilokuläres Schmerzsyndrom mit somatischem und psy chischem Faktor - Autounfall am 18. Dezember 2011 - chronisches posttraumatisches, zerviko-cephales und zerviko - brachia les Schmerzsyndrom - enger zervikaler Spinalkanal C5/6 - chronische Gonalgie b eidseits - chronische Schulterschmerzen beidseits : subacromiale Dekompression mit AC-Gelenksteilresektion rechts vom Januar 2016, Rotatorenman schettenruptur links, Erstdiagnose November 2017 - chronisches panvertebrales Schmerzsyndrom - chronische, brennend stechende Schmerzen an den Füssen beidseits Differentialdiagnose (DD): Polyneuropathie, Spinalkanalstenose Es handle sich um ein schwergradiges und hochgradig chronifiziertes , multilo kuläres Schmerzsyndrom mit somatischen und psychischen Faktoren. Soweit er dieser Erstkonsultation vernehmen könne, bestehe aktuell der grösste Leidens druck aufgrund der brennend heissen Schmerzen an beiden Füssen. Diese könnten durch eine Polyneuropathie oder aber auch durch die vorbekannte und mög licher weise progrediente zervikale Spinalkanalstenose verursacht sein (S. 2 ). Es zeige sich ein durchwegs ataktisches, jedoch auch (möglicherweise etwas osten tativ akzentuiert) verlangsamtes und beeinträchtigtes Gangbild. Grundsätzlich s ei bei dieser multilokulären hochgradig chronifizierten komplexen Schmerzproble matik, welche mit Sicherheit neben somatischen auch psychische Faktoren mit ein beziehe, bezüglich interventionellen und operativen Massnahmen grösste Zu rückhaltung geboten. Vielmehr dürfe durch eine regelmässige und engmaschige gute hausärztliche und psychotherapeutische Betreuung einer weiteren Deterio ration entgegengehalten werden (S. 2 f.). In seinem Bericht vom 28. Mai 2019 über die Sprechstunde vom 24. Mai 2019 (Urk. 6/150) nannte Dr. F.___ dieselben Diagnosen wie im Bericht vom März 2019. Aus seiner Sicht sei eine Arbe itstätigkeit bei diesem multilok ulären und multidimensionalen schwergradigen invalidisierenden Schmerzsyndrom schlicht nicht denkbar (S. 2).</w:t>
      </w:r>
    </w:p>
    <w:p>
      <w:r>
        <w:rPr>
          <w:b/>
        </w:rPr>
        <w:t>E. 4.1</w:t>
      </w:r>
    </w:p>
    <w:p>
      <w:r>
        <w:t>Dr. med. D.___ , Facharzt für Orthopädische Chirurgie und Trau matologie des Bewegungsapparates, nannte in seinem Bericht vom 7. Januar 2019 (Urk. 6/142/13-14) die folgenden Diagnosen (S. 1): - chronisches, posttraumatisches cervicocephal es und cervicobrachiales Schmerz syndrom bei - engem zervikalen Spinalkanal C5/6 - Autounfall am 18. Dezember 2011 mit unspezifischem Schwindel und rezidivierenden depressiven Episoden - chronische Gonalgie beidseits nach Dashboard Injury im Rahmen des oben genannten Autounfalls mit - Insuffizienz des vorderen Kreuzbands (VKB; nicht eindeutig trauma tisch) - medial betonter femorotibialer</w:t>
      </w:r>
    </w:p>
    <w:p>
      <w:r>
        <w:t>Chondropathie und begleitender femo ro patellärer</w:t>
      </w:r>
    </w:p>
    <w:p>
      <w:r>
        <w:t>Chondropathie - n icht operativ versorgte Rotatorenmanschetten -Ruptur linksseitig ( MRT Diagnose vom 8. November 2017) - konservative Therapie auf Wunsch des Patienten (schwierige soziale Situation) - chronisches myofasziales panvertebrales Schmerzsyndrom mit MRT-mor phologisch lediglich Spondylose und rechtskonvexer Fehlhaltung ohne</w:t>
      </w:r>
    </w:p>
    <w:p>
      <w:r>
        <w:t>relevante Diskuspathologie, Osteochondrose oder Spondylarthrose Unverändert leide der Beschwerdeführer unter hartnäckigen Beschwerden im Bereich der Halswirbelsäule, lumbalen Rückenschmerzen, starken linksseitigen Knie schmerzen sowie Schulterbeschwerden . Er erhoffe sich von der stationären Rehabilitation ein besseres Krankheitsverständnis des Patienten sowie eine erhöhte Motivation durch ein intensives Eigentraining, um zumindest den myo faszialen Anteil der Symptomatik nachhaltig zu verbessern. Sicherlich bestehe im Bereich der HWS eine gewisse Degeneration, eventuell auch posttraumatisch nach dem Schleudertrauma (S. 1). Ferner bestehe eine beginnende Arthroseentwicklung im linken Knie mit VKB-Insuffizienz sowie eine chronische Rotatoren man schet ten-Ruptur-Situation linksseitig. Im Verlauf mache es Sinn, mittels aktueller MRT-Bildgebung die Situation an der linken Schulter und am linken Knie noch einmal zu bilanzieren und zu beurteilen, inwiefern allenfalls operative Behand lungsmassnahmen nachhaltig eine Beschwerdelinderung und Leistungsver besse rung erbringen könnten (S. 2).</w:t>
      </w:r>
    </w:p>
    <w:p>
      <w:r>
        <w:rPr>
          <w:b/>
        </w:rPr>
        <w:t>E. 4.2</w:t>
      </w:r>
    </w:p>
    <w:p>
      <w:r>
        <w:t>Die Ärzte des E.___ nannten in ihrem Austrittsbericht vom 11. Februar 2019 über den Aufenthalt vom 28. Januar bis 10. Februar 2019 (Urk.</w:t>
      </w:r>
    </w:p>
    <w:p>
      <w:r>
        <w:t>6/117/1-2) dieselben Diagnosen wie im Bericht von Dr. D.___ vom Januar 2019 (vorstehend E. 4.1 ). Aufgrund der zentralen maladaptiven Schmerzverarbeitung und starken Soma tisierungstendenz werde das Rehapo tential bei dem im Prinzip (ohne Beobach tung) gut mobilen Patienten als sehr limitiert angesehen . Nur für sitzende leichte Tätigkeiten bestehe eine Teilarbeitsfähigkeit (S. 2).</w:t>
      </w:r>
    </w:p>
    <w:p>
      <w:r>
        <w:rPr>
          <w:b/>
        </w:rPr>
        <w:t>E. 4.4</w:t>
      </w:r>
    </w:p>
    <w:p>
      <w:r>
        <w:t>Mit Stellungnahme vom 12. Mai 2019 (Urk. 6/139 S. 2) erachtete Dr. med.</w:t>
      </w:r>
    </w:p>
    <w:p>
      <w:r>
        <w:t>H.___ , Fachärztin für Orthopädische Chirurgie und Traumatologie des Bewe gungsapparates , Regionaler Ärztlicher Dienst (RAD), das in den neu vorgelegten Berichten beschriebene chronische multilokuläre Schmerzsyndrom als seit Jahren bekannt. Wesentliche neue medizinische Aspekte seien nicht berichtet worden (S.</w:t>
      </w:r>
    </w:p>
    <w:p>
      <w:r>
        <w:t>2) .</w:t>
      </w:r>
    </w:p>
    <w:p>
      <w:r>
        <w:rPr>
          <w:b/>
        </w:rPr>
        <w:t>E. 4.5</w:t>
      </w:r>
    </w:p>
    <w:p>
      <w:r>
        <w:t>Dr. med. I.___ , Praktische Ärztin, RAD, führte in ihrer Stellungnahme vom 16. September 2019 (Urk. 6/156 S. 3) aus, dass die zahlreichen Berichte seit 2013 bis Mai 2019 bei dem dokumentierten chronischen multilokulären Schmerz syn drom geringgradig veränderte objektive Befunde auswiesen. Aus versicherungs medizinischer Sicht sei eine Veränderung des Gesundheitszustands nicht auszu schliessen, jedoch nicht sehr wahrscheinlich (S. 3).</w:t>
      </w:r>
    </w:p>
    <w:p>
      <w:r>
        <w:rPr>
          <w:b/>
        </w:rPr>
        <w:t>E. 5.1</w:t>
      </w:r>
    </w:p>
    <w:p>
      <w:r>
        <w:t>Nach der Einschätzung der Beschwerdegegnerin vermochte der Beschwerdeführer seit Erlass der - mit Gerichtsurteil vom 15. April 2015 im Verfahr en IV.2014.01047 (Urk. 6/95) bestätigten - anspruchsverneinenden Verfügung vom</w:t>
      </w:r>
    </w:p>
    <w:p>
      <w:r>
        <w:rPr>
          <w:b/>
        </w:rPr>
        <w:t>E. 5.2</w:t>
      </w:r>
    </w:p>
    <w:p>
      <w:r>
        <w:t>Den im Rahmen der erneuten A nmeldung ein gereichten Berichten sind neu als Diagnosen eine chronische</w:t>
      </w:r>
    </w:p>
    <w:p>
      <w:r>
        <w:t>Gonalgie beidseits mit VKB -Insuffizienz und medial betonter femorotibialer</w:t>
      </w:r>
    </w:p>
    <w:p>
      <w:r>
        <w:t>Chondropathie und begleitender femoropatellärer</w:t>
      </w:r>
    </w:p>
    <w:p>
      <w:r>
        <w:t>Chon dropathie und ein enger zervikaler Spinalkanal HWK 3/4 und HWK 5/6 mit</w:t>
      </w:r>
    </w:p>
    <w:p>
      <w:r>
        <w:t>möglicher Kompression der Nervenwurzeln C 6 und C 7 zu entnehmen. Ferner wurden neu chronische Schulterschmerzen beidseits mit subacromialer Dekom pression mit AC-Gelenksteilr e sektion rechts vom Januar 2016 sowie eine</w:t>
      </w:r>
    </w:p>
    <w:p>
      <w:r>
        <w:t>Rota to renmanschetten-Ruptur links seit November 2017 festgehalten (vorstehend E. 4.1 und E. 4.3 ). Die bildgebende Diagnostik erfolgte gestützt auf die MRI -Unter su chungen der Halswirbelsäule vom November 2015 (Urk. 6/121) , des linken Knies vom Ma i 2017 (Urk. 6/142/3-4) sowie der linken Schulter vom November 2017 (vgl. Urk. 6/120) , welche diese Befunde bestätig t en. Entgegen der Ansicht von RAD-Ärztin Dr. H.___ (vorstehend E. 4.4 ) wurden damit neue medizinische Aspekte berichtet, die auf eine möglicherweise an spruchsrelevante Veränderung des Gesundheitszustands schliessen lassen . RAD-Ärztin Dr. I.___</w:t>
      </w:r>
    </w:p>
    <w:p>
      <w:r>
        <w:t>(vorstehend E. 4.5 ) hielt fest, dass aus versicherungs medizini scher Sicht eine Veränderung des Gesundheitszustands nicht auszuschliessen sei, sie dies jedoch</w:t>
      </w:r>
    </w:p>
    <w:p>
      <w:r>
        <w:t>insbesondere mit Ver weis auf die von den behandelnden Ärzten berichtete maladaptive Schmerzverarbeitung und starke Somatisierungstendenz</w:t>
      </w:r>
    </w:p>
    <w:p>
      <w:r>
        <w:t>des Beschwerdeführers als nicht sehr wahrscheinlich erachte. Für das Beweismass des Glaub haftmachens genügt jedoch, dass für das Vorhandensein des geltend gemachten rechtserheblichen Sachumstandes wenigstens gewisse Anhaltspunkte bestehen (vorstehend. E.</w:t>
      </w:r>
    </w:p>
    <w:p>
      <w:r>
        <w:rPr>
          <w:b/>
        </w:rPr>
        <w:t>E. 5.3</w:t>
      </w:r>
    </w:p>
    <w:p>
      <w:r>
        <w:t>Nach dem Gesagten liegen Anhaltspunkte für eine mögliche relevante Ver schl ech terung des Gesundheitszustands des Beschwerdeführers vor, was zur Glaub haft machung ausreicht (vgl. vorstehend E. 1.4 ). Die Beschwerdegegnerin ist somit zu Unrecht nicht auf die Neuanmeldung eingetreten, weshalb die Beschwerde gut zuheissen und die Sache zur materiellen Beurteilung an sie zurückzuweisen ist. 6. 6.1</w:t>
      </w:r>
    </w:p>
    <w:p>
      <w:r>
        <w:t>Da es im vorliegenden Verfahren um die Bewilligung oder Verweigerung von Versicherungsleistungen geht, ist das Verfahren kostenpflichtig. Die Gerichts kos ten sind nach dem Verfahrensaufwand und unabhängig vom Streitwert fest zu legen (Art. 69 Abs. 1 bis des Bundesgesetzes über die Invalidenversicherung, IVG) und auf Fr. 600.-- anzusetzen. Entsprechend dem Ausgang des Verfahrens sind sie der Beschwerdegegnerin aufzuerlegen. 6.2</w:t>
      </w:r>
    </w:p>
    <w:p>
      <w:r>
        <w:t>Nach Art. 61 lit. g ATSG in Verbindung mit § 34 des Gesetzes über das Sozialversicherungsgericht hat die obsiegende beschwerdeführende Person An spruch auf den vom Gericht ohne Rücksicht auf den Streitwert nach der Bedeu tung der Streitsache und nach der Schwierigkeit des Prozesses, dem Zeitaufwand und den Barauslagen festzusetzenden Ersatz der Parteikosten. Der obsiegende und anwaltlich vertretene Beschwerdeführer hat Anspruch auf eine Parteient schädi gung, die beim praxisgemässen Stundenansatz von Fr. 220.-- (zuzüglich Mehr wert steuer) ermessensweise auf Fr. 2‘000.-- (inklusive Barauslagen und Mehr wertsteuer) festzusetzen und von der Beschwerdegegnerin zu bezahlen ist.</w:t>
      </w:r>
    </w:p>
    <w:p>
      <w:r>
        <w:t>Das Gericht erkennt: 1.</w:t>
      </w:r>
    </w:p>
    <w:p>
      <w:r>
        <w:t>In Gutheissung der Beschwerde wird die Verfügung der Sozialversicherungsanstalt des Kantons Zürich, IV-Stelle, vom 4. Oktober 2019 aufgehoben und die Sache wird an die Beschwerdegegnerin zurückgewiesen , um au f die erneute Anmeldung einzutreten und diese materiell zu prüfen.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(inkl. Barauslagen und MWSt ) zu bezahlen. 4.</w:t>
      </w:r>
    </w:p>
    <w:p>
      <w:r>
        <w:t>Zustellung gegen Empfangsschein an: - Rechtsanwalt Leo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MosimannRämi</w:t>
      </w:r>
    </w:p>
    <w:p>
      <w:r>
        <w:rPr>
          <w:b/>
        </w:rPr>
        <w:t>E. 8</w:t>
      </w:r>
    </w:p>
    <w:p>
      <w:r>
        <w:t>September</w:t>
      </w:r>
    </w:p>
    <w:p>
      <w:r>
        <w:t>2014 (Urk. 7/86) keine Verschlechterung seines Gesundheitszu stands glaubhaft zu machen. Im Zeitpunkt der für die Rentenabweisung massgebenden Begutachtung durch das Z.___</w:t>
      </w:r>
    </w:p>
    <w:p>
      <w:r>
        <w:t>(vorstehend E. 3.3 ) wurden als orthopädische Diagnosen ein chronisches panvertebrales Schmerzsyndrom ohne fassbare radikuläre Symptomatik und ein unspezifisches multilokuläres Schmerzsyndrom genannt .</w:t>
      </w:r>
    </w:p>
    <w:p>
      <w:r>
        <w:t>In radiologischer Hin sicht bestanden Diskushernien der HWK3/4 und HWK5/6 ohne klaren Hinweis für eine Neurokompre ssion oder Myelopathie . In Anbetracht des klinisch objektiv weitgehe nd blanden Befundes wurde auf die Anfertigung neuerer Bilddokumente verzichtet. Die diffus wirkenden und den ganzen Bewegungsapparat u mfassen den Beschwerden liessen sich durch die klinischen und radiologischen Befunde nicht begründen, weshalb die Gutachter eine nicht-organische Beschwerdekomponente als im Vordergrund stehend betrachteten ( Urk. 7/69/2-21 S. S. 16 Ziff. 4.2.4). So wohl in angestammter als auch in angepasster Tätigkeit wurde dem Beschwer deführer eine vollschichtige Arbeitsfähigkeit attestiert.</w:t>
      </w:r>
    </w:p>
    <w:p>
      <w:r>
        <w:t>Der behandelnde Dr. B.___ diagnostizierte</w:t>
      </w:r>
    </w:p>
    <w:p>
      <w:r>
        <w:t>im August 2012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