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IV.2019.00757 vom 20. März 2020</w:t>
      </w:r>
    </w:p>
    <w:p>
      <w:r>
        <w:t>ZH Sozialversicherungsgericht, 2020-03-20, DE</w:t>
      </w:r>
    </w:p>
    <w:p>
      <w:r>
        <w:rPr>
          <w:b/>
        </w:rPr>
        <w:t xml:space="preserve">Quelle: </w:t>
      </w:r>
      <w:r>
        <w:t>https://mcp.opencaselaw.ch/entscheid/zh_sozialversicherungsgericht_IV.2019.00757</w:t>
      </w:r>
    </w:p>
    <w:p>
      <w:r>
        <w:t>FR: ZH_SOZIALVERSICHERUNGSGERICHT IV.2019.00757 du 20 mars 2020</w:t>
      </w:r>
    </w:p>
    <w:p>
      <w:r>
        <w:t>IT: ZH_SOZIALVERSICHERUNGSGERICHT IV.2019.00757 del 20 marzo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1996 geboren e</w:t>
      </w:r>
    </w:p>
    <w:p>
      <w:r>
        <w:t>X.___</w:t>
      </w:r>
    </w:p>
    <w:p>
      <w:r>
        <w:t>wurde am 26. November 1999 (Eingangsdatum) mit Hinweis auf eine Sprachstörung durch seine Mutter bei der Sozialversicherungsanstalt des Kantons Zürich, IV-Stelle, zum Leistungsbezug an gemeldet (Urk. 6/3).</w:t>
      </w:r>
    </w:p>
    <w:p>
      <w:r>
        <w:t>Nach durchgeführten medizinischen Abklärungen erteilte die IV-Stelle dem Versicherten mehrere Kostengutsprachen für Sprachheilbe handlungen (Urk. 6/5, Urk. 6/7, Urk. 6/13 , Urk. 6/19 und Urk. 6/21). W ährend der Absolvierung der zweiten Klasse der Sekundarstufe B wurde d er Versicherte am 27. Februar 2012 (Eingangsdatum) durch seine Mutter bei der IV-Stelle für b erufliche Massnahmen angemeldet (Urk. 6/26). In der Folge zog die IV-Stelle einen Arztbericht (Urk. 6/28) , Schulzeugnisse sowie die Berichte der verschiede nen Schnupperlehren bei ( Urk. 6/30). Mit Mitteilung vom 1. Juli 2013 informierte die IV-Stelle, dass</w:t>
      </w:r>
    </w:p>
    <w:p>
      <w:r>
        <w:t>derzeit keine Unterstützun g durch die IV-Stelle nötig sei, da der Versicherte eine Lehrstelle im 1. Arbeitsmarkt gefunden habe (Urk.</w:t>
      </w:r>
    </w:p>
    <w:p>
      <w:r>
        <w:t>6/32). Am</w:t>
      </w:r>
    </w:p>
    <w:p>
      <w:r>
        <w:rPr>
          <w:b/>
        </w:rPr>
        <w:t>E. 2</w:t>
      </w:r>
    </w:p>
    <w:p>
      <w:r>
        <w:t>4. Februar 2016 (Eingangsdatum) meldete sich der Versicherte erneut bei der IV-Stelle zum Leistungsbezug an (Urk. 6/38) und bevollmächtigte seine Mutter , i h n zu vertreten (Urk. 6/40). Zunächst holte die IV-Ste lle einen Auszug aus dem individuellen Konto (Urk. 6/42) sowie einen aktuellen Arztbericht ein (Urk. 6/4</w:t>
      </w:r>
    </w:p>
    <w:p>
      <w:r>
        <w:rPr>
          <w:b/>
        </w:rPr>
        <w:t>E. 6</w:t>
      </w:r>
    </w:p>
    <w:p>
      <w:r>
        <w:t>). Nach dem der Versicherte die Lehrabschlussprüfung als Sanitärinstallateur EFZ nicht bestanden hatte (Urk. 6/49-52) , gewährte ihm die IV-Stelle am 16. Dezem ber 2016 nach durchgeführten Abklärungen bezüglich seiner Ausbildung als Sanitär installateur EFZ eine Kostengutsprache für seinen z usätzlichen Betreu ungsaufwand im Lehrbetrieb ab dem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