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IV.2019.00735 vom 1. September 2020</w:t>
      </w:r>
    </w:p>
    <w:p>
      <w:r>
        <w:t>ZH Sozialversicherungsgericht, 2020-09-01, DE</w:t>
      </w:r>
    </w:p>
    <w:p>
      <w:r>
        <w:rPr>
          <w:b/>
        </w:rPr>
        <w:t xml:space="preserve">Quelle: </w:t>
      </w:r>
      <w:r>
        <w:t>https://mcp.opencaselaw.ch/entscheid/zh_sozialversicherungsgericht_IV.2019.00735</w:t>
      </w:r>
    </w:p>
    <w:p>
      <w:r>
        <w:t>FR: ZH_SOZIALVERSICHERUNGSGERICHT IV.2019.00735 du 1 septembre 2020</w:t>
      </w:r>
    </w:p>
    <w:p>
      <w:r>
        <w:t>IT: ZH_SOZIALVERSICHERUNGSGERICHT IV.2019.00735 del 1 settembre 2020</w:t>
      </w:r>
    </w:p>
    <w:p>
      <w:pPr>
        <w:pStyle w:val="Heading2"/>
      </w:pPr>
      <w:r>
        <w:t>Erwägungen</w:t>
      </w:r>
    </w:p>
    <w:p>
      <w:r>
        <w:rPr>
          <w:b/>
        </w:rPr>
        <w:t>E. 1.1</w:t>
      </w:r>
    </w:p>
    <w:p>
      <w:r>
        <w:t>Invalidität ist die voraussichtlich bleibende oder längere Zeit dauernde ganze oder teilweise Erwerbsunfähigkeit (Art. 8 Abs. 1 des Bundesgesetz es über den Allge meinen Teil des Sozialversicherungsrechts , ATSG ). Sie kann Folge von Geburts gebrechen, Krankheit oder Unfall sein (Art. 4 Abs. 1 des Bundesgesetzes über die Invalidenversicherung,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1.2</w:t>
      </w:r>
    </w:p>
    <w:p>
      <w:r>
        <w:t>Wurde eine Rente wegen eines zu geringen Invaliditätsgrades verweigert, so wird nach Art. 87 Abs. 3 der Verordnung über die Invalidenversicherung ( IVV ) eine neue Anmeldung nur geprüft und auf die Anmeldung eingetreten , wenn im Neu an meldungsgesuch glaubhaft gemacht wurde, dass sich der Grad der Invalidität der versicherten Person in einer für den Anspruch erheblichen Weise geändert hat. Tritt die Verwaltung auf die Neuanmeldung ein, so hat sie die Sache materiell abzuklären und sich zu vergewissern, ob die von der versicherten Person glaub haft gemachte Veränderung des Invaliditätsgrades auch tatsächlich eingetreten ist; sie hat demnach in analoger Weise wie bei einem Revisionsfall nach Art. 17 Abs. 1 ATSG vorzugehen (BGE 117 V 198 E. 3a, vgl. auch BGE 133 V 108 E. 5.2). Stellt sie fest, dass der Invaliditätsgrad seit Erlass der früheren rechtskräftigen Verfügung keine Veränderung erfahren hat, so weist sie das neue Gesuch ab. Andernfalls hat sie zunächst noch zu prüfen, ob die festgestellte Veränderung genügt, um nunmehr eine anspruchsbegründende Invalidität zu bejahen, und her nach zu beschliessen. Im Beschwerdefall obliegt die gleiche materielle Prü fungs pflicht auch dem Gericht (BGE 117 V 198 E. 3a, 109 V 108 E. 2b).</w:t>
      </w:r>
    </w:p>
    <w:p>
      <w:r>
        <w:t>Anlass zur Rentenrevision nach Art. 17 Abs. 1 ATSG gibt jede wesentliche Ände rung in den tatsächlichen Verhältnissen , die geeignet ist, den Invaliditätsgrad und damit den Rentenanspruch zu beeinflussen. Insbesondere ist die Rente bei einer wesentlichen Änderung des Gesundheitszustandes revidierbar. Weiter sind, auch bei an sich gleich gebliebenem Gesundheitszustand, veränderte Auswirkungen auf den Erwerbs- oder Aufgabenbereich von Bedeutung (BGE 141 V 9 E. 2.3, 134 V 131 E. 3). Ferner kann ein Revisionsgrund unter Umständen auch in einer wesentlichen Änderung hinsichtlich des für die Methodenwahl massgeblichen (hypothetischen) Sachverhalts bestehen (BGE 144 I 28 E. 2.2, 130 V 343 E. 3.5, 117 V 198 E. 3b, je mit Hinweisen). Hingegen ist die lediglich unterschiedliche Beurteilung eines im Wesentlichen gleich gebliebenen Sachverhalts im revisions rechtlichen Kontext unbeachtlich (BGE 141 V 9 E. 2.3 mit Hinweisen).</w:t>
      </w:r>
    </w:p>
    <w:p>
      <w:r>
        <w:t>Liegt in diesem Sinne ein Revisionsgrund vor, ist der Rentenanspruch in recht licher und tatsächlicher Hinsicht umfassend («allseitig») zu prüfen, wobei keine Bindung an frühere Beurteilungen besteht (BGE 141 V 9 E. 2.3 mit Hinweisen).</w:t>
      </w:r>
    </w:p>
    <w:p>
      <w:r>
        <w:rPr>
          <w:b/>
        </w:rPr>
        <w:t>E. 1.3</w:t>
      </w:r>
    </w:p>
    <w:p>
      <w:r>
        <w:t>Zeitlicher Referenzpunkt für die Prüfung einer anspruchserheblichen Änderung bildet die letzte (der versicherten Person eröffnete) rechtskräftige Verfügung, welche auf einer materiellen Prüfung des Rentenanspruchs mit rechtskonformer Sachverhaltsabklärung, Beweiswürdigung und Durchführung eines Einkommens vergleichs (bei Anhaltspunkten für eine Änderung in den erwerblichen Auswir kungen des Gesundheitszustands) beruht; vorbehalten bleibt die Rechtsprechung zur Wiedererwägung und zur prozessualen Revision (BGE 133 V 108 E. 5.4) .</w:t>
      </w:r>
    </w:p>
    <w:p>
      <w:r>
        <w:rPr>
          <w:b/>
        </w:rPr>
        <w:t>E. 1.4</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2. 2.1</w:t>
      </w:r>
    </w:p>
    <w:p>
      <w:r>
        <w:t>Die Beschwerdegegnerin ging in der angefochtenen Verfügung gestützt auf die medizinisc hen Akten, insbesondere das inter disziplinäre Gutachten vom 13.</w:t>
      </w:r>
    </w:p>
    <w:p>
      <w:r>
        <w:t>August 2018 (Urk. 6/ 144 ) und die ergänzende Stellungnahme vom</w:t>
      </w:r>
    </w:p>
    <w:p>
      <w:r>
        <w:rPr>
          <w:b/>
        </w:rPr>
        <w:t>E. 6</w:t>
      </w:r>
    </w:p>
    <w:p>
      <w:r>
        <w:t>/66) abgewiesen.</w:t>
      </w:r>
    </w:p>
    <w:p>
      <w:r>
        <w:rPr>
          <w:b/>
        </w:rPr>
        <w:t>E. 9</w:t>
      </w:r>
    </w:p>
    <w:p>
      <w:r>
        <w:t>April 2015 mit derjenigen im Gutachten überein stimmen</w:t>
      </w:r>
    </w:p>
    <w:p>
      <w:r>
        <w:t>beziehungsweise würden keine Inkonsistenzen bestehen (S. 2 Mitte). 4.1 0</w:t>
      </w:r>
    </w:p>
    <w:p>
      <w:r>
        <w:t>Med. pract . Z.___ , RAD, führte in der Stellungnahme vom 14. November 2018 (Urk. 6/149/5-6) aus, die Gutachter würden die Ergebnisse der RAD-Untersuchung vom 9. April 2015 bestätigen. Daraus sei zu folgern, dass die Einschätzung des RAD von den Gutachtern gestützt werde und daher an der Stellungnahme des RAD vom 5. Mai 2015 festgehalten werden könne. Für den Zeitraum bis zum Gutachten sei keine wesentliche Veränderung des Gesundheitszustands gegen über der Einschätzung des RAD ausgewiesen. Neu sei die Beweglichkeit der Schulter gegenüber 2015 auch objektiv verschlechtert, was eine Einschränkung der Arbeitsfähigkeit für angepasste Tätigkeiten um 20 % begründe. 4.1 1</w:t>
      </w:r>
    </w:p>
    <w:p>
      <w:r>
        <w:t>Dr. C.___</w:t>
      </w:r>
    </w:p>
    <w:p>
      <w:r>
        <w:t>führte im Bericht vom 10. Oktober 2019 (Urk. 3) aus, b ei der Be schwerdeführerin besteh e eine langjährige im Verlauf eher progrediente</w:t>
      </w:r>
    </w:p>
    <w:p>
      <w:r>
        <w:t>Schmerz problematik der Wirbelsäule, mit Schwerpunkt lumbale Wirbelsäule bei St atus nach</w:t>
      </w:r>
    </w:p>
    <w:p>
      <w:r>
        <w:t>durchgemachte r Operation , mit noch anhaltenden radikulären Schmerzaus strahlungen.</w:t>
      </w:r>
    </w:p>
    <w:p>
      <w:r>
        <w:t>Zusätzlich im Rahmen der gesamten Dekonditionierung</w:t>
      </w:r>
    </w:p>
    <w:p>
      <w:r>
        <w:t>bestünden Schmerzen im Bereich des Schultern ackengürt els. Die letzten Untersuchungen hätten bei der Neurologin Dr. S.___ statt gefunden , welche die Diagnose eines chronischen sensomotorischen Wurzelreiz-Ausfallssyndrom s L5 links mit Grosszehenheberschwäche bei St atus n ach Dekompression L3-L5</w:t>
      </w:r>
    </w:p>
    <w:p>
      <w:r>
        <w:t>am 16. Septem ber 2019 bestätigt habe .</w:t>
      </w:r>
    </w:p>
    <w:p>
      <w:r>
        <w:t>Die Diagnose des chronischen sensomotorischen radi k u lären Syndrom s links sei bereits 2014 durch Dr. F.___ erhoben worden . Floride</w:t>
      </w:r>
    </w:p>
    <w:p>
      <w:r>
        <w:t>Denervationszeichen</w:t>
      </w:r>
    </w:p>
    <w:p>
      <w:r>
        <w:t>hätten in der Untersuchung</w:t>
      </w:r>
    </w:p>
    <w:p>
      <w:r>
        <w:t>auch jetzt keine gefunden werden können . Auch z ervikal hätten keine Hinweise auf ein</w:t>
      </w:r>
    </w:p>
    <w:p>
      <w:r>
        <w:t>S ulcus - ulnaris - Kompressionssyndrom oder auf eine Denervation der C7 Muskulatur gefunden werden können . Auch</w:t>
      </w:r>
    </w:p>
    <w:p>
      <w:r>
        <w:t>die Neurologin habe bestätigt , dass eine Arbeitsunfähigkeit bei der chronifizierten schweren</w:t>
      </w:r>
    </w:p>
    <w:p>
      <w:r>
        <w:t>Rückenproblematik auch auf lange Frist anzu nehmen sei. Ein Arbeits einsatz erachte er nicht als möglich. 5. 5.1</w:t>
      </w:r>
    </w:p>
    <w:p>
      <w:r>
        <w:t>Die Frage, ob sich der Gesundheitszustand der Beschwerdeführerin in einer für den Anspruch erheblichen Weise verschlechtert hat, beurteilt sich durch einen Vergleich des Gesundheitszustandes im Zeitpunkt der rentenablehnenden Verfü gung vom 16. Januar 2012 (Urk. 6/49) mit dem Gesundheitszustand im Zeitpunkt der angefochtenen Verfügung (Urk. 2).</w:t>
      </w:r>
    </w:p>
    <w:p>
      <w:r>
        <w:t>Für die Beantwortung der Frage, ob eine Verschlechterung des Gesundheits zustands der Beschwerdeführerin in einer für den Anspruch relevanten Weise eingetreten ist, kann auf das interdisziplinäre Gutachten der B.___ abge stellt werden . Dieses Gutachten entspricht den erforderlichen Kriterien an den Beweiswert einer Expertise (vgl. E. 1. 4 ) und spricht sich insbesondere hinreichend darüber aus, inwiefern eine effektive Veränderung des Gesundheitszustands stattgefunden hat . Die Beschwerdeführerin wurde ihren geltend gemachten Be schwerden entsprechend umfassend abgekl ärt, das Gutachten beruht auf internis tischen, neurologischen, orthopädischen und psychiatrischen Untersuchungen, berücksichtigt die geklagten Beschwerden und wurde in Kenntnis der Vorakten abgegeben. Sodann sind die Darlegungen der medizinischen Zusammenhänge und die Beurteilung der medizinischen Situation einleuchtend und die Schluss folgerungen in der Expertise begründet. Die Gutachter zeigten insbesondere auf, dass sich aus neurologischer, allgemein-internistischer und psychiatrischer Sicht im Vergleich zu Januar 2012 keine relevanten objektivierbaren Befundän de rung en feststellen liessen, jedoch aus orthopädischer Sicht im Bereich des rechten Schultergelenkes gegenüber dem Gutachten von 2011 klinisch eine Verschlech terung festzustellen</w:t>
      </w:r>
    </w:p>
    <w:p>
      <w:r>
        <w:t>ist , welche es rechtfertig t , die Art der leidensangepassten Tätigkeit anzupassen und welche das Ausmass der leidensangepassten Arbeits fähigkeit leicht verminder t . Die Gutachter kamen in ihrer Gesamtbeurteilung zum na chvollziehbaren Schluss, dass in einer leidensangepassten Tätigkeit eine Arbeits fähigkeit von 80 % besteh t . 5.2</w:t>
      </w:r>
    </w:p>
    <w:p>
      <w:r>
        <w:t>Soweit die Beschwerdeführer in geltend macht, im Gutachten sei ihre gesund heitliche Situation</w:t>
      </w:r>
    </w:p>
    <w:p>
      <w:r>
        <w:t>nicht hinreichend abgeklärt worden , vermag dies vor dem Hintergrund der ausführlichen und umfassenden gutachterlichen Beurteilung nicht zu überzeugen. Es ist nicht ersichtlich, inwiefern sich aus den Darlegungen in der Beschwerde (Urk. 1 S. 3 f.) und auch aus d en übrigen medizinischen Akten, insbesondere dem Bericht von Dr. C.___ vom 10. Oktober 2019 ,</w:t>
      </w:r>
    </w:p>
    <w:p>
      <w:r>
        <w:t>eine andere Beurteilung ergeben soll. So berichtete</w:t>
      </w:r>
    </w:p>
    <w:p>
      <w:r>
        <w:t>auch Dr. C.___</w:t>
      </w:r>
    </w:p>
    <w:p>
      <w:r>
        <w:t>von einer im Wesent lichen unveränderten Schmerzproblematik der Wirbelsäule und verwies auf die analoge</w:t>
      </w:r>
    </w:p>
    <w:p>
      <w:r>
        <w:t>Diagnose stellung durch Dr. F.___</w:t>
      </w:r>
    </w:p>
    <w:p>
      <w:r>
        <w:t>im Jahr 2014 . Weiter führte er aus, dass in der Untersuchung keine floride n</w:t>
      </w:r>
    </w:p>
    <w:p>
      <w:r>
        <w:t>Denervationszeichen und auch zervikal keine Hinweise für ein S ulcus - ulnaris - Kompressionssyndrom oder eine Denerva tion der C7 Muskulatur hätten gefunden werden können. Eine relevante Verän derung des Gesundheitszustands lässt sich hieraus entgegen der Ansicht der Be schwerdeführerin nicht ableiten. Aus dem neurologischen Teilgutachten geht hierzu ausführlich hervor, dass sich zwar MR-tomographisch eine weitere Zu nahme der degenerativen Veränderungen , jedoch weiterhin keine eindeutigen Nervenwurzelkompressionen</w:t>
      </w:r>
    </w:p>
    <w:p>
      <w:r>
        <w:t>gezeigt habe n . Bei der zweiten EMG-Untersuchung durch Dr. F.___ im Jahr 2014 hätten sich zwar neurogene Veränderungen im L5 versorgten Muskel gezeigt, welche vorgängig im Jahr 2 0</w:t>
      </w:r>
    </w:p>
    <w:p>
      <w:r>
        <w:rPr>
          <w:b/>
        </w:rPr>
        <w:t>E. 12</w:t>
      </w:r>
    </w:p>
    <w:p>
      <w:r>
        <w:t>nicht beschrieben worden seien. Jedoch hätten sich bei der Untersuchung weiterhin keine patho lo gi sche Spontanaktivität und auch keine erhöhten Amplituden der Potentiale ge ze igt . Die angegebenen leicht en bis</w:t>
      </w:r>
    </w:p>
    <w:p>
      <w:r>
        <w:t>m ä ssigen chronisch neurogenen Verände rungen wären allenfalls mit Irritationen der Nervenwurzel</w:t>
      </w:r>
    </w:p>
    <w:p>
      <w:r>
        <w:t>L5 oder einer stattge habten Schädigung noch vor Durchfü hrung der Dekompressionsoperati on verein bar. Ein klinisch relevantes sensomotorisches L5 Syndrom lieg e aktuell nicht vor. Dieses sei damals einzig anhand einer Grosszehenheberschwäche links im Seiten ver gleich</w:t>
      </w:r>
    </w:p>
    <w:p>
      <w:r>
        <w:t>in Zusammenhang mit dem EMG-Befund festgemacht worden , wobei die Beschwerdeführerin bei den</w:t>
      </w:r>
    </w:p>
    <w:p>
      <w:r>
        <w:t>Kraftprüfungen insbesondere an den unteren Extre mitäten wenig kooperiert habe . Schliesslich sei</w:t>
      </w:r>
    </w:p>
    <w:p>
      <w:r>
        <w:t>auch schon in einem Bericht von Dr. C.___ vom 3. März 2010 auf ein nicht vorliegendes neurologisches</w:t>
      </w:r>
    </w:p>
    <w:p>
      <w:r>
        <w:t>Konsil von Prof. Dr. T.___ von der U.___ verwiesen worden , welcher einen leichten</w:t>
      </w:r>
    </w:p>
    <w:p>
      <w:r>
        <w:t>chronischen Denervationsprozess bei langjähriger Spinalkanalstenose gezeigt haben soll e . Die</w:t>
      </w:r>
    </w:p>
    <w:p>
      <w:r>
        <w:t>Diagnose eines sensomoto rischen L5-Syndroms links bleibe somit fraglich und eine wesentliche</w:t>
      </w:r>
    </w:p>
    <w:p>
      <w:r>
        <w:t>Befundänderung zur S ituation vor Januar 2012 bestehe nicht. Auch eine organisch</w:t>
      </w:r>
    </w:p>
    <w:p>
      <w:r>
        <w:t>begründete Grosszehenheber parese wäre für die Arbeitsfähigkeit irrelevant (vgl. Urk. 6/144 S. 18 Mitte) .</w:t>
      </w:r>
    </w:p>
    <w:p>
      <w:r>
        <w:t>Die neurologische Gutachterin wies weiter darauf hin, dass mit Ausnahme der erwähnten Symptome eine s N. Ulnaris -Reizsyndroms links die vorliegenden Be schwerden aus neurologischer Sicht nicht erklärt werden könnten und eine be züglich Arbeitsfähigkeit relevante objektivierbare neurologisch bedingte Ausfall symptomatik nicht vorliege (vgl. Urk. 6/144 S.</w:t>
      </w:r>
    </w:p>
    <w:p>
      <w:r>
        <w:rPr>
          <w:b/>
        </w:rPr>
        <w:t>E. 16</w:t>
      </w:r>
    </w:p>
    <w:p>
      <w:r>
        <w:t>unten). Weiter machte sie darauf aufmerksam, dass sich bei der körperlichen Untersuchung im Vergleich mit der Verhaltensbeobachtung Diskrepanzen finden liessen. So sei die Beschwer deführerin kaum i n der Lage die Beine vom Be tt anzuheben oder in der sitzenden Position</w:t>
      </w:r>
    </w:p>
    <w:p>
      <w:r>
        <w:t>auf Aufforderung anzuheben, auf Beobachtung sei sie zum Beispiel beim Ankleiden der unteren Extremitäten</w:t>
      </w:r>
    </w:p>
    <w:p>
      <w:r>
        <w:t>(der Untersucher halte ihr hierbei die Hose, so dass sie mit den Beinen in diese eintreten</w:t>
      </w:r>
    </w:p>
    <w:p>
      <w:r>
        <w:t>und sie anschliessend hochziehen könne ) hierzu jedoch in der L age. Auch der während der Unter suchung sehr unsichere Finger-Nase-Versuch lasse sich während des An-/Auskleidens und im</w:t>
      </w:r>
    </w:p>
    <w:p>
      <w:r>
        <w:t>Gespräch zum Beispiel beim Greifen des Schuhlöffels und dem gezielte n</w:t>
      </w:r>
    </w:p>
    <w:p>
      <w:r>
        <w:t>H an tieren damit mit der rechten Hand,</w:t>
      </w:r>
    </w:p>
    <w:p>
      <w:r>
        <w:t>eine m Taschentuch oder Hochziehen der Hose oder beim Zuknöpfen nicht beobachten. Auch das Ausmass</w:t>
      </w:r>
    </w:p>
    <w:p>
      <w:r>
        <w:t>der Paresen des rechten Armes lasse sich zum Beispiel im Rahmen des</w:t>
      </w:r>
    </w:p>
    <w:p>
      <w:r>
        <w:t>Ankleidens nicht beob achten. Bezüglich</w:t>
      </w:r>
    </w:p>
    <w:p>
      <w:r>
        <w:t>des Vorhandenseins dieser Inkonsistenzen bzw. Symptomaus weitung und Aggravation bestehe wiederum eine Konsistenz zu den Befunden des Gutachtens aus dem Jahr</w:t>
      </w:r>
    </w:p>
    <w:p>
      <w:r>
        <w:t>2011 (vgl. Urk. 6/144 S. 17 unten f.) .</w:t>
      </w:r>
    </w:p>
    <w:p>
      <w:r>
        <w:t>Hierzu ist zu ergänzen, dass nicht nur im Gutachten der Y.___ vom 15. Juni 2011, sondern auch im Rahmen der Untersuchung durch Dr. F.___ im Jahr 2014 und dann auch durch den RAD zahlreiche Inkonsistenzen und eine teilweise erheb liche Symptomausweitung festgestellt wurden. Schliesslich hielt die neurolo gische Gutachterin fest, dass qualitativ keine neuen nachweisbaren Beschwerden seit 2012 dazugekommen seien (vgl.</w:t>
      </w:r>
    </w:p>
    <w:p>
      <w:r>
        <w:t>Urk. 6/144 S. 18 Mitte) .</w:t>
      </w:r>
    </w:p>
    <w:p>
      <w:r>
        <w:t>Soweit die Beschwerdeführerin weiter bemängelt, dass auf ihre psychischen Leiden ebenfalls nicht eingegangen worden sei und diese in keiner Wiese hin reichend untersucht worden seien (Urk. 1 S. 4 oben), verkennt sie, dass im psy chiatrischen Teilgutachten</w:t>
      </w:r>
    </w:p>
    <w:p>
      <w:r>
        <w:t>( Urk. 6/144/20-27 )</w:t>
      </w:r>
    </w:p>
    <w:p>
      <w:r>
        <w:t>einlässlich und nachvollziehbar erörtert wurde, dass sich aus psychiatrischer Sicht keine Erkrankungen von Rele vanz und mit Einfluss auf die Arbeitsfähigkeit finden liessen. Bereits med. pract . A.___ hielt in seinem Bericht fest, dass eine psychiatrische Diagnose nicht gestellt werden könne. 5.3</w:t>
      </w:r>
    </w:p>
    <w:p>
      <w:r>
        <w:t>Weiter vermag die von Dr. C.___</w:t>
      </w:r>
    </w:p>
    <w:p>
      <w:r>
        <w:t>im Bericht vom 10. Oktober 2019 postulierte (vollständige) Arbeitsunfähigkeit - welche sich im Übrigen nicht von seiner im Jahr 2014 attestierte n vollständigen Arbeitsunfähigkeit unterscheidet - die anderslautende gutachterliche Ei nschätzung nicht zu widerlegen.</w:t>
      </w:r>
    </w:p>
    <w:p>
      <w:r>
        <w:t>Wohl kann die einen längeren Zeitraum abdeckende und umfassende Behandlung oft wertvolle Erkenntnisse hervorbringen ; doch lässt es die unterschiedliche Natur von Be handlungsauftrag der therapeutisch tätigen (Fach-) Person einerseits und Begut achtungsauftrag des amtlich bestellten fachmedizinischen Experten anderseits (BGE 124 I 170 E. 4) nicht zu, ein Administrativ- oder Gerichtsgutachten stets in Frage zu stellen und zum Anlass weiterer Abklärungen zu nehmen, wenn die behandelnden Arztpersonen bzw. Therapiekräfte zu anderslautenden Einschät zungen gelangen. Vorbehalten bleiben Fälle, in denen sich eine abweichende Beurteilung aufdrängt, weil die anderslautenden Einschätzungen wichtige - und nicht rein subjektiver Interpretation entspringende - Aspekte benennen, die bei der Begutachtung unerkannt oder ungewürdigt geblieben sind (Urteil des Bundes gerichts 8C_677/2014 vom 29. Oktober 2014 E. 7.2 mit Hinweisen, u.a. auf SVR 2008 IV Nr. 15 S. 43 E. 2.2.1 [I 514/06]).</w:t>
      </w:r>
    </w:p>
    <w:p>
      <w:r>
        <w:t>Dies ist vorliegend nicht der Fall, so nannte Dr. C.___ keine wichtigen</w:t>
      </w:r>
    </w:p>
    <w:p>
      <w:r>
        <w:t>Aspekte, die im Rahmen der Begutachtung unerkannt oder ungewürdigt geblieben sind (vgl. Urteil des Bundesgerichts I 514/06 vom 25. Mai 2007 E. 2.2.1) und Anlass zu wei teren Abklärungen geben würden.</w:t>
      </w:r>
    </w:p>
    <w:p>
      <w:r>
        <w:t>5.4</w:t>
      </w:r>
    </w:p>
    <w:p>
      <w:r>
        <w:t>Soweit die Beschwerdeführerin weiter vorbringt, dass es ihr aufgrund der Sch merzen nicht möglich sei , einer Erwerbstätigkeit nachzugehen , und sich ihr Gesundheitszustand in den letzten Jahren zusehends verschlechtere (vgl. Urk. 1 S. 3 f. ), ist zu bemerken, dass subjektive Schmerzangaben im Rahmen der sozial versicherungsrechtlichen Leistungsprüfung mit Blick auf die sich stellenden Be weisschwierigkeiten durch damit korrelierende, fachärztlich schlüssig feststell bare Befunde hinreichend erklärbar sein müssen (BGE 139 V 547 E. 5.4). Entgegen der Ansicht der Beschwerdeführer in liess sich das Ausmass der geklagten Be schwerden im Rahmen der Untersuchung jedoch nicht objektivieren .</w:t>
      </w:r>
    </w:p>
    <w:p>
      <w:r>
        <w:t>So liessen sich w eder aus neurologischer , allgemein-internistischer noch aus psychiatrischer Sicht objektivierbare Befundänderungen im Vergleich zu Januar 2012 feststellen . Einzig im Bereich des rechten Schultergelenkes war gegenüber dem Gutachten von 2011 klinisch eine Verschlechterung festzustellen , der in der Arbeitsfähig keitsbeurteilung Rechnung getragen wurde .</w:t>
      </w:r>
    </w:p>
    <w:p>
      <w:r>
        <w:t>Die Gutachter wiesen auch in der ergänzenden Stellungnahme nochmals auf Inkonsistenzen hin, so dass aus den subjektiv geklagten übermässigen Beschwerden nicht einfach eine erhebliche Arbeitsunfähigkeit resultiert. 5.5</w:t>
      </w:r>
    </w:p>
    <w:p>
      <w:r>
        <w:t>Nach dem Gesagten steht fest, dass keine anderslautenden somatischen und psy chischen Befunde und somit keine objektiv feststellbaren Gesichtspunkte vorlie gen, welche Zweifel am Gutachten begründen würden. Soweit die Beschwerde führer in verlangt, es seien weitere Abklärungen durchzuführen, kann darauf in antizipierter Beweiswürdigung verzichtet werden (BGE 127 V 491 E. 1b mit Hinweisen). Der Gesundheitszustand und insbesondere die medizinisch-theore tische Arbeitsfähigkeit der Beschwerdeführerin sind aufgrund der medizinischen Akten hinreichend abgeklärt. Von weiteren Untersuchungen wären keine neuen Erkenntnisse zu erwarten.</w:t>
      </w:r>
    </w:p>
    <w:p>
      <w:r>
        <w:t>Z usammenfassend ist somit festzuhalten, dass sich der Gesundheitszustand der Beschwerdeführer in im relevanten Zeitraum nicht in einer für den Anspruch erheblichen Weise verschlechtert hat. 6.</w:t>
      </w:r>
    </w:p>
    <w:p>
      <w:r>
        <w:t>Nachdem feststeht, dass der Beschwerdeführerin medizinisch-theoretisch eine 80%ige Arbeitsfähigkeit in einer leidensangepassten Tätigkeit zumutbar ist (vor stehend E. 5.1), ist der durch die Beschwerdegegnerin zur Ermittlung der erwerb lichen Auswirkungen vorgenommene Einkommensvergleich , gemäss welchem die Beschwerdeführerin bei Ausschöpfung ihres beruflichen Leistungsvermögens bei einem Invaliditätsgrad von 18 % keine rentenbegründende Erwerbseinbusse erleidet (Urk. 2 S. 2) , nicht zu beanstanden und wird durch die Beschwerde führerin auch nicht gerügt. Im Besonderen würde sogar bei einem maximalen Leidensabzug beim ermittelten Invalideneinkommen von 25 % kein Invaliditäts grad resultieren.</w:t>
      </w:r>
    </w:p>
    <w:p>
      <w:r>
        <w:t>Soweit die Beschwerdeführerin ihre Arbeitsfähigkeit nicht auszuschöpfen ver mag, beruht dies nicht auf objektivierbaren Gründen, weshalb sie die Folgen, dass sie das ihr attestierte Arbeitspotential nicht verwertet, selbst zu tragen hat. Damit erweist sich die einen Rentenanspruch verneinende Verfügung vom 16. Septem ber 2019 (Urk. 2) als rechtens, was zur Abweisung der dagegen erhobenen Beschwerde führt. 7.</w:t>
      </w:r>
    </w:p>
    <w:p>
      <w:r>
        <w:t>Da es im vorliegenden Verfahren um die Bewilligung oder Verweigerung von Versicherungsleistungen geht, ist das Verfahren kostenpflichtig. Die Gerichts kosten sind nach dem Verfahrensaufwand und unabhängig vom Streitwert fest zulegen (Art. 69 Abs. 1 bis IVG) und auf Fr. 8 00.-- anzusetzen. Entsprechend dem Ausgang des Verfahrens sind sie de r unterliegenden Beschwerdeführer in aufzu erlegen. Das Gericht erkennt: 1.</w:t>
      </w:r>
    </w:p>
    <w:p>
      <w:r>
        <w:t>Die Beschwerde wird abgewiesen. 2.</w:t>
      </w:r>
    </w:p>
    <w:p>
      <w:r>
        <w:t>Die Gerichtskosten von Fr. 800 .-- werden der Beschwerdeführerin auferlegt.</w:t>
      </w:r>
    </w:p>
    <w:p>
      <w:r>
        <w:t>Rechnung und Einzahlungsschein werden der Kostenpflichtigen nach Eintritt der Rechtskraft zu gestellt. 3.</w:t>
      </w:r>
    </w:p>
    <w:p>
      <w:r>
        <w:t>Zustellung gegen Empfangsschein an: - X.___ - Sozialversicherungsanstalt des Kantons Zürich, IV-Stelle - Bundesamt für Sozialversicherungen sowie an: - Gerichtskasse (im Dispositiv nach Eintritt der Rechtskraft) 4 .</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Die VorsitzendeDer Gerichtsschreiber FehrP. Sager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