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IV.2019.00705 vom 9. Dezember 2021</w:t>
      </w:r>
    </w:p>
    <w:p>
      <w:r>
        <w:t>ZH Sozialversicherungsgericht, 2021-12-09, DE</w:t>
      </w:r>
    </w:p>
    <w:p>
      <w:r>
        <w:rPr>
          <w:b/>
        </w:rPr>
        <w:t xml:space="preserve">Quelle: </w:t>
      </w:r>
      <w:r>
        <w:t>https://mcp.opencaselaw.ch/entscheid/zh_sozialversicherungsgericht_IV.2019.00705</w:t>
      </w:r>
    </w:p>
    <w:p>
      <w:r>
        <w:t>FR: ZH_SOZIALVERSICHERUNGSGERICHT IV.2019.00705 du 9 décembre 2021</w:t>
      </w:r>
    </w:p>
    <w:p>
      <w:r>
        <w:t>IT: ZH_SOZIALVERSICHERUNGSGERICHT IV.2019.00705 del 9 dicembre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 ordnung des gel 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4. Juni 2021 ( Urk. 45 ) nahm der Beschwerde führer Stellung zum Gerichtsgutachten und beantragte in Abänderung seines Beschwerdebegehrens, es sei ihm ab Dezember 2014 eine ganze Invalidenrente zuzusprech en (S. 3 Mitte). Diese Eingabe wurde der Beschwerdegegnerin am 3. September 2021 zur Kenntnisnahme zugestellt (Urk . 48 ). Das Gericht zieht in Erwägung: 1.</w:t>
      </w:r>
    </w:p>
    <w:p>
      <w:r>
        <w:rPr>
          <w:b/>
        </w:rPr>
        <w:t>E. 2.1</w:t>
      </w:r>
    </w:p>
    <w:p>
      <w:r>
        <w:t>Die Beschwerdegegnerin führte im angefochtenen Entscheid ( Urk. 2) aus, dass sie sich im Wesentlichen auf ein psychiatrisches Gutachten von Dr. med. Z.___ , Facharzt für Psychiatrie und Psychotherapie, inklusive neuropsychologi scher Abklärung durch</w:t>
      </w:r>
    </w:p>
    <w:p>
      <w:r>
        <w:t>Dr. phil. A.___ vom September 2018 stütze (S.</w:t>
      </w:r>
    </w:p>
    <w:p>
      <w:r>
        <w:t>2 oben). Es stehe mit hinreichender Klarheit fest, dass die Leistungs einschränkung auf Aggravation oder einer ähnlichen Konstellation beruhe. Eine versicherte Gesundheitsschädigung falle somit ausser Betracht und ein Renten anspruch sei ausgeschlossen (S. 2 Mitte). Aufgrund der unzureichenden Behandlung habe sie dem Beschwerdeführer eine Schadenminderungspflicht betreffend psychiatrisch-psychotherapeutische Behandlung auferlegt. Eine erneute psychiatrische Expertise sei unentbehrlich gewesen, um den medizi nischen Sachverhalt betreffend Art und Ausmass des Gesundheits schadens, Verlauf seit 2015, Vor liegen einer allfälligen Aggravation und Arbeitsfähigkeit ergänzend abzuklären (S. 3 oben). Die Einholung eines neuen Gutachtens sei keine unzulässige „ second</w:t>
      </w:r>
    </w:p>
    <w:p>
      <w:r>
        <w:t>opinion “ gewesen. Im Übrigen habe der Beschwerde führer im Vorfeld keine Ein wendungen gegen eine neuerliche Begutachtung gemacht und die Expertise von Dr. med. Y.___ , Facharzt für Psychiatrie und Psychotherapie , die vom 7. Oktober 2015 datiere, sei für die Belange der neuen Beurteilung nicht mehr aktuell gewesen (S. 3 Mitte). 2. 2</w:t>
      </w:r>
    </w:p>
    <w:p>
      <w:r>
        <w:t>Der Beschwerdeführer stellte sich in der Beschwerde ( Urk. 1) auf den Standpunkt, dass auf das schlüssige Gutachten von Dr. Y.___ vom 7. Oktober 2015 abzustellen sei (S. 6 unten). Es liege eine Verfahrensverschleppung im Rahmen des Vorbescheidverfahrens vor, da der zweite Vorbescheid erst fünf Jahre nach der Anmeldung erlassen worden sei (S. 4). Angesichts der klaren Ausgangslage wäre die Beschwerdegegnerin verpflichtet gewesen, nach dem Erhalt des Gut achtens von Dr. Y.___ im Jahr 2015 umgehend den zweiten Vorbescheid oder die Verfügung zu erlassen (S. 5 unten). Hingegen sei sie nicht berechtigt gewesen, im Sinne einer verpönten second</w:t>
      </w:r>
    </w:p>
    <w:p>
      <w:r>
        <w:t>opinion eine weitere Begutachtung einzuleiten (S. 6 oben). Es sei offensichtlich, dass der Beschwerdegegnerin das Ergebnis der Begutachtung nicht « gepasst » habe. Deshalb habe sie beschlossen, den Beschwerdeführer ein weiteres Mal begutachten zu lassen (S. 6 Mitte). Auf die erneute Begutachtung, also die second</w:t>
      </w:r>
    </w:p>
    <w:p>
      <w:r>
        <w:t>opinion von Dr. Z.___ vom 2 7. Sep tember 2018, dürfe klar nicht abgestellt werden (S. 6 unten) .</w:t>
      </w:r>
    </w:p>
    <w:p>
      <w:r>
        <w:t>Im Rahmen der Stellungnahme zum Gerichtsgutachten ( Urk. 45 ) hielt der Beschwerdeführer fest, es sei sehr problematisch, retrospektiv über fast zehn Jahre seine Psyche aus der klinischen Untersuchung 2020/2021 und aufgrund der Akten nachträglich korrekt zu beurteilen (S. 2 Mitte). Er werde in Kürze 63 Jahre alt; eine Wiedereingliederung sei bereits altersbedingt nicht mehr möglich (S. 2 unten). Es erscheine schon rein zeitlich, dann aber auch aufgrund der im Zumut barkeitsprofil attestierten mangelnden Flexibilität als unmöglich, dass er seine Resterwerbsfähigkeit selbst im ausgeglichenen Arbeitsmarkt verwerten könnte. Es sei ihm rückwirkend ab dem 2 6. Mai 2014 gar nicht mehr möglich gewesen, seine Resterwerbsfähigkeit zu verwerten, denn die Berechnung des Invaliditätsgrades habe heute zu erfolgen. Dass dem so sei, habe die Beschwerdegegnerin mit der äusserst schleppenden Führung des Verwaltungsverfahrens zu verantworten. Ent sprechend sei ihm ab Dezember 2014 eine ganze Invalidenrente zuzusprechen (S.</w:t>
      </w:r>
    </w:p>
    <w:p>
      <w:r>
        <w:t>3 Mitte). Selbst wenn das Gericht von einer 70%igen Leistungsfähigkeit ausgehen sollte, müsste bei der Berechnung des Invaliditätsgrades ein Leidens abzug von 25 % vorgenommen werden (S. 3 unten).</w:t>
      </w:r>
    </w:p>
    <w:p>
      <w:r>
        <w:rPr>
          <w:b/>
        </w:rPr>
        <w:t>E. 2.2</w:t>
      </w:r>
    </w:p>
    <w:p>
      <w:r>
        <w:t>Das Sozialversicherungsgericht ordnete mit Beschluss vom 4. Juni 20 20 ( Urk. 15 ) eine psychiatrische Begutachtung des Beschwerdeführers an, wobei Dr. med. B.___ , Facharzt für Psychiatrie und Psychotherapie und für Neurologie, sowie Dr. C.___ , Fachpsychologin für Neuropsychologie FSP, als Gut achter in Aussicht genommen wurde n . Nachdem keine der Parteien Einwände gegen die vorgesehenen Gutachter erhoben hatte, erteilte das Gericht mit Beschluss vom 1 0. August 2020 ( Urk. 1 8) den definitiven Gutachtensauftrag. Am 1 7. März 2021 erstattete Dr. B.___ sein Gutachten ( Urk. 32) , unter Berücksichti gung des neuropsychologischen Gutachtens von Dr. C.___ vom 1 5. März 2021 ( Urk. 33/4) .</w:t>
      </w:r>
    </w:p>
    <w:p>
      <w:r>
        <w:t>Die Beschwerdegegnerin verzichtete auf eine Stellungnahme dazu ( Urk. 37), was dem Beschwerdeführer am 2 6. Mai 2021 zur Kenntnis gebracht wurde ( Urk. 39). M it Eingabe vom</w:t>
      </w:r>
    </w:p>
    <w:p>
      <w:r>
        <w:rPr>
          <w:b/>
        </w:rPr>
        <w:t>E. 2.3</w:t>
      </w:r>
    </w:p>
    <w:p>
      <w:r>
        <w:t>Die Beschwerdegegnerin ist auf die Neuanmeldung des Beschwerdeführers vom 2 2. Mai 2014 ( Urk. 7/127) eingetreten. Es gilt somit zu prüfen, ob sich der Gesundheitszustand des Beschwerdeführers im massgeblichen Zeitraum zwischen der gerichtlich bestätigten Verfügung vom 2 4. Oktober 2012 , mit welcher die bis herige Invalidenrente eingestellt worden war ( Urk. 7/1 13;</w:t>
      </w:r>
    </w:p>
    <w:p>
      <w:r>
        <w:t>Urk. 7/1 21 ), und der angefochtenen Verfügung vom 9. September 2019 insoweit verschlechtert hat, dass nunmehr wieder ein Anspruch auf eine Invalidenrente besteht. 3. 3.1</w:t>
      </w:r>
    </w:p>
    <w:p>
      <w:r>
        <w:t>In Bezug auf den Gesundheitszustand des Beschwerdeführers im Zeitpunkt de r Aufhebung der Invalidenrente lagen insbesondere zwei Gutachten vor: 3.2</w:t>
      </w:r>
    </w:p>
    <w:p>
      <w:r>
        <w:t>Dr. med. D.___ , Facharzt für</w:t>
      </w:r>
    </w:p>
    <w:p>
      <w:r>
        <w:t>Psychiatrie und Psychotherapie, nannte im Gutachten vom 1. Juli 2010 (Urk. 7 /8 3 /5-35 ) folgende Diagnosen mit Auswir kung auf die Arbeits fähigkeit (S. 20 Ziff. 4.1): - anhaltende somatoforme Schmerzstörung (ICD-10: F45.4) - akzentuierte narzisstische Persönlichkeitszüge (ICD-10: Z73.1)</w:t>
      </w:r>
    </w:p>
    <w:p>
      <w:r>
        <w:t>Dr. D.___ führte aus, der Beschwerdeführer sei bewusstseinsklar und zu den Qualitäten nur unscharf orientiert. Die Auffassung sei gemindert, ebenso die Konzentration (S. 11 unten). Die Stimmungslage sei latent bis offen gereizt, durchgängig dysphorisch , nicht eigentlich depressiv (S. 12 Mitte). Von Beginn an fielen im Verhalten starke Aggravations- und Ver deutlichungstendenzen auf, gelegentlich scheine die Grenze zur Simulation überschritten (S. 11 unten). Es habe sich keine ausgeprägte depressive Symptomatik ermitteln lassen (S. 15 f.). Das psychische Leiden sei nun eindeutig im Sinne einer anhaltenden somato formen Schmerzstörung zu sehen (S. 17 Mitte).</w:t>
      </w:r>
    </w:p>
    <w:p>
      <w:r>
        <w:t>Dr. D.___ gab weiter an, dass eine angemessene Beurteilung der Arbeit s fähigkeit relativ schwerfalle . Seine letzten beruflichen Tätigkeiten als Magaziner und Chauffeur sowie selbständiger Reisebürokaufmann sollten dem Beschwerde führer nicht mehr zugemutet werden (S. 23 Mitte). Da mindestens ein Teil der Beschwerden durch eine subjektive Willensanstrengung aufgehoben werden könnte, könne theoretisch eine Restarbeitsfähigkeit für eine leidens adaptierte Tätigkeit von derzeit 40 % festgelegt werden. Bei der gereizten Grundstimmung des Beschwerdeführers sowie der abwesenden Haltung der Um-</w:t>
      </w:r>
    </w:p>
    <w:p>
      <w:r>
        <w:t>und Mitwelt gegenüber sei evident, dass Arbeiten in Teams beziehungsweise mit Publikums verkehr ganz entfallen müssten. Ebenso seien Arbeiten unter Zeitdruck oder mit hohem körperlichen Einsatz nicht durchführbar (S. 24 f.). 3.3</w:t>
      </w:r>
    </w:p>
    <w:p>
      <w:r>
        <w:t>Dr. med. E.___ , Facharzt für</w:t>
      </w:r>
    </w:p>
    <w:p>
      <w:r>
        <w:t>Ps ychiatrie und Psychotherapie , nannte im Gutachten vom 4. Juni 2012 (Urk. 7 / 100 )</w:t>
      </w:r>
    </w:p>
    <w:p>
      <w:r>
        <w:t>als Diagnose mit Einfluss auf die Arbeitsfähigkeit eine anhaltende somatoforme Schmerzstörung (ICD-10: F45.4) bei fehlenden Ressourcen und dysfunktionalen Bewältigungsmechanismen (S. 9 Ziff. 5.1). Als Diagnose ohne Einfluss auf die Arbeitsfähigkeit führte er im Wesentlichen akzentuierte ängstlich-vermeidende und histrionische Persönlich keits züge (ICD-10: Z73) an (S. 10 Ziff. 5.2).</w:t>
      </w:r>
    </w:p>
    <w:p>
      <w:r>
        <w:t>D r. E.___ gab im Rahmen der Befunde an, die Grundstimmung des Beschwerdeführers sei niedergeschlagen und hoffnungslos, die affektive Schwingungsfähigkeit eingeschränkt. Der Affekt sei ängstlich, mit Gefühlen der Selbstwertminderung und Scham. Ein Leidensdruck sei spürbar und es fielen gelegentliche schmerzbedingte Positionswechsel auf. Die Beschwerdeschilderungen seien glaubhaft, hätten aber auch einen gewissen appellativen Charakter. Das Antriebsverhalten sei reduziert, psychomotorisch wirke der Beschwerde führer wenig lebhaft (S. 9 oben).</w:t>
      </w:r>
    </w:p>
    <w:p>
      <w:r>
        <w:t>Dem Beschwerdeführer sei für die zuletzt ausgeüb ten Tätigkeiten (Lagerist, Chauffeur) nach wie vor eine 100%ige Arbeitsunfähig keit zu attestieren. Körper lich leichte und wechselbelastende Tätigkeiten, ohne permanenten Zeit- und Termindruck, ohne besondere Anforderungen an das Umstellungs- und Anpassungsvermögen wären medizinisch-theoretisch in einer wohlwollenden und konfliktarmen Arbeitsatmosphäre zu 40% möglich. Das Arbeitstempo sei ver langsamt und die emotionale Belastbarkeit erniedrigt. Es bestehe eine Antriebs störung mit deutlichen Hemmungen sowie eine psycho physische Belastbarkeits minderung mit vorzeitiger Erschöpfung (S. 12 Ziff. 6.2 und 6.3). 3.4</w:t>
      </w:r>
    </w:p>
    <w:p>
      <w:r>
        <w:t>Vor diesem Hintergrund wurde i m</w:t>
      </w:r>
    </w:p>
    <w:p>
      <w:r>
        <w:t>Urteil des hiesigen Gerichts vom 2 7. Februar 2013 ( Urk. 7/121 )</w:t>
      </w:r>
    </w:p>
    <w:p>
      <w:r>
        <w:t>f olgendes festgehalten (S. 11 E. 5.1) :</w:t>
      </w:r>
    </w:p>
    <w:p>
      <w:r>
        <w:t>« Den aktuellen medizinischen Berichten ist übereinstimmend die Diagnose einer anhaltenden somatoformen Schmerzstörung zu entnehmen. Daneben findet sich die Diagnose der Akzentuierung von Persönlichkeitszügen. Wesentliche somati sche Diagnosen wurden nicht gestellt; eine organische Ursache der Schmerzen konnte nicht gefunden werden. Sowohl Dr. D.___ als auch Dr. E.___ attestierten dem Beschwerdeführer e ine Restarbeitsfähigkeit von 40 %. Hierzu kann festgehalten werden, dass Dr. D.___ und Dr. E.___ ihre Gutachten basierend auf umfassenden Untersuchungen des Beschwerde führers, unter Ein bezug der Akten, Erhebung der vollständigen Anamnese und Befunde sowie unter Darlegung ihrer Schlussfolgerungen erstatteten. Die beiden Gutachten vermögen den praxisgemässen Anforderungen ( … ) vollumfänglich zu genügen, weshalb auf sie abgestellt werden kann.»</w:t>
      </w:r>
    </w:p>
    <w:p>
      <w:r>
        <w:t>Aufgrund der damals massgebenden Rechtsprechung kam das hiesige Gericht zum Schluss, dass der Regelfall der zumutbaren Überwindbarkeit gegeben sei, so dass die aufgrund der somatoformen Schmerzstörung attestierte Minder ung der Arbeitsfähigkeit von 60 % im versicherungsrechtlichen Rahmen ausser Betracht bleiben müsse ( S. 16 E. 5.5). 4 . 4 .1</w:t>
      </w:r>
    </w:p>
    <w:p>
      <w:r>
        <w:t>Die im Rahmen der Neuanmeldung eingegangenen Berichte geben über den Gesundheitszustand de s Beschwerdeführer s folgendes Bild: 4.2</w:t>
      </w:r>
    </w:p>
    <w:p>
      <w:r>
        <w:t>Dr. med. F.___ , Facharzt für Psychiatrie und Psychotherapie, nannte im</w:t>
      </w:r>
    </w:p>
    <w:p>
      <w:r>
        <w:t>Verlaufsb ericht vom 7. Juli 2014 ( Urk. 7/135/1-3) folgende Diagnosen (S. 1 Ziff. 2 ):</w:t>
      </w:r>
    </w:p>
    <w:p>
      <w:r>
        <w:t>- paranoide Schizophrenie - chronische Schmerzstörung</w:t>
      </w:r>
    </w:p>
    <w:p>
      <w:r>
        <w:t>- anamnestisch rezidivierende depressive Episo den mittleren / schweren Grades</w:t>
      </w:r>
    </w:p>
    <w:p>
      <w:r>
        <w:t>Dr. F.___ führte aus, der Gesundheitszustand des Beschwerdeführers habe sich ver schlechtert (S. 1 Ziff. 1) . Jede Diagnose vermöge die Arbeitsfähigkeit zu tangieren. Ihr komorbides Auftreten erhöhe deren pathogene Wirkung und erschwere die Behandelbarkeit. Der Beschwerdeführer bleibe bis auf Weiteres 100 % arbeitsun fähig (S. 1 Ziff. 2). Das Schmerzsyndrom sei vorbestehend. Klinisch wichtiger sei jedoch ein sich schleichend entwickelnder psychotischer Zustand. Der zuständige Kollege der Spezialsprechstunde «Früh erkennung von Psychosen» der G.___ habe seinen Eindruck einer paranoid-schizophrenen Entwicklung bestätigt (S. 1 Ziff. 3). Der Beschwerdeführer höre Stimmen, Geräusche, fühle sich beobachtet; er sei ständig auf der Flucht. Er berichte über wichtige Zusammenhänge, die er entdeckt habe. Der Antrieb sei gesteigert, hyperaktiv-hektisch. Es bestehe wenig Krankheitseinsicht (S. 2 oben). Eine stationäre Beobachtung wäre indiziert</w:t>
      </w:r>
    </w:p>
    <w:p>
      <w:r>
        <w:t>( S. 2 Ziff. 4 ).</w:t>
      </w:r>
    </w:p>
    <w:p>
      <w:r>
        <w:t>4 . 3</w:t>
      </w:r>
    </w:p>
    <w:p>
      <w:r>
        <w:t>Vom 1 1. Februar bis 1 1. März 2015 befand sich der Beschwerdeführer im Sanatorium H.___ in stationärer Behandlung . Die behandelnden Ärzte nannten i m Austrittsbericht vom 1 2. März 2015 ( Urk. 7/167) die Diagnose einer undifferenzierte n Schizophrenie (S. 1 Mitte). Der Beschwerdeführer berichte, akustische sowie visuelle Halluzinationen zu haben (S. 3 oben). Seit etwa drei Jahren habe er begonnen, imperative S timmen zu hören, die ihm befehlen würden, Menschen in seinem Umfeld zu verletzen, Diebstahl zu begehen et</w:t>
      </w:r>
    </w:p>
    <w:p>
      <w:r>
        <w:t>c etera . Er habe gelernt, sich diesen Stimmen zu widersetzen, leide aber sehr darunter (S.</w:t>
      </w:r>
    </w:p>
    <w:p>
      <w:r>
        <w:t>1 unten). Der Beschwerdeführer habe zudem Halluzinationen in Form von Gesichtern, die über den Schultern anderer Menschen zu sehen seien (S. 2 Mitte). Aufgrund der starken Manifestation des Erkrankungsbildes sei der Behandlungs erfolg zwar nicht ganz ausgeblieben, müsse jedoch als unbefriedigend eingestuft werden (S. 3 oben). 4 . 4</w:t>
      </w:r>
    </w:p>
    <w:p>
      <w:r>
        <w:t>Dr. med. Y.___ , Facharzt für Psychiatrie und Psychotherapie, nannte im Gutachten vom 7. Oktober 2015 zuhanden der Beschwerdegegnerin ( Urk. 7/184) die Diag nose einer schwere n depressive n Episode mit psychotischen Symptomen (S. 15 Ziff. 9.1). Die Diagnose einer Schizophrenie lasse sich nicht bestätigen (S. 16 Ziff. 9.7).</w:t>
      </w:r>
    </w:p>
    <w:p>
      <w:r>
        <w:t>Dr. Y.___ führte aus, dass sich diese Diagnose weder aus den psychopathologischen Befunden des ambulanten Psychiaters noch aus dem stationären Austrittsbericht erschliesse (S. 13 unten). Auch in der aktuellen Untersuchung zeige sich nicht das typische Bild eines Patienten mit chronischer Schizophrenie; es fehlten die formalen Denkstörungen, das desorga nisierte Verhalten , der abgeflachte und läppische Affekt oder Wahnsymptome. Hingegen weise der Beschwerdeführer deutliche Symptome einer Depression auf. So habe er eine stark herabgeminderte Stimmung angegeben, Anhedonie , nega tive und pessimistische Zukunftsperspektiven, Interessensverlust und rezidi vierende Suizidgedanken. Zusätzlich habe er über Ein- und Durchschlafstörungen berichtet (S. 14 oben). Für die in den IV Gutachten von 2010 und 2012 gestellte anhaltende somatoforme Schmerzstörung gebe es derzeit keine Hinweise. Der Beschwerdeführer habe gemäss eigenen Angaben ein- bis dreimal im Monat starke Rückenschmerzen und gelegentlich starke Kopfschmerzen. Diese Beschwerden limitierten seine Arbeitsfähigkeit nicht, weder aus objektiver noch aus subjektiver Sicht (S. 14 Mitte).</w:t>
      </w:r>
    </w:p>
    <w:p>
      <w:r>
        <w:t>Dr. Y.___</w:t>
      </w:r>
    </w:p>
    <w:p>
      <w:r>
        <w:t>attestierte dem Beschwerdeführer in der angestammten Tätigkeit als Lagerist eine 100%ige Arbeitsunfähigkeit (S. 15 Ziff. 9.2). In einer angepass ten Tätigkeit mit reduzierten Anforderungen an Reaktions- und Konzentrations fähigkeit, Gruppenfähigkeit, Kontaktfähigkeit und Fähigkeit zur Planung und Strukturierung von Aufgaben hielt er medizinisch-theoretisch eine Arbeitsfähig keit von 40 % bis 50 %</w:t>
      </w:r>
    </w:p>
    <w:p>
      <w:r>
        <w:t>(3 - 4.5 Stunden) für möglich (S. 15 Ziff. 9.3).</w:t>
      </w:r>
    </w:p>
    <w:p>
      <w:r>
        <w:t>Nach einem Arbeitsunfall im Jahr 2003 habe sich zunächst ein depressives Zustandsbild entwickelt, ab 2007 sei mehrfach eine anhaltende somatoforme Schmerzstörung diagnostiziert worden, ab 2011 eine Störung aus dem schizo phrenen Formenkreis. Zum gegenwärtigen Zeitpunkt lasse sich lediglich die affektive Störung bestätigen (S. 15 Ziff. 9.4). Die festgestellte Arbeitsunfähigkeit sei auf die langjährige psychiatrische Leidensgeschichte und die daraus resul tierenden Einschränkungen zurückzuführen (S. 16 Ziff. 9.9). Im gegenwärtigen Zeitpunkt stehe die depressive Symptomatik mit deprimierter Stimmung, Nervo sität, Unruhe, Grübeln, Suizidgedanken, Anhedonie , sozialem Rückzug sowie Ein- und Durchschlafstörungen im Vordergrund (S. 16 Ziff. 9.10.1). Gemäss aktuellem Medikamentenspiegel nehme d er Beschwerde führer die verschriebene Medikation nicht oder zumindest nicht regelmässig. Ob durch eine regelmässige Einnahme eine Verbesserung der Arbeitsfähigkeit resultieren würde, lasse sich nicht mit Bestimmtheit sagen (S. 15 Ziff. 9.5). In der aktuellen Begutachtung hätten sich k eine Hinweise auf Aggravation oder gar bewusste Simulation ergeben (S. 17 Ziff. 9.10.5). 4. 5</w:t>
      </w:r>
    </w:p>
    <w:p>
      <w:r>
        <w:t>Pract . med. I.___ , Facharzt für Arbeitsmedizin, Regionaler Ärztlicher Dienst der Beschwerdegegnerin (RAD), hielt mit Stellungnahme vom 1 9. Oktober 2015 ( Urk. 7/225 S. 3 f.) fest, dass auf das Gutachten von Dr. Y.___ abge stellt werden könne. Zudem führte er aus, dass m it einer adäquaten psycho pharmakologischen Therapie und einer fachärztlich en psychiatrisch - psycho therapeutischen Therapie aus versicherungsmedizinischer Sicht von einer Verbesserung der A rbeitsfähigkeit zumindest in angepasster Tätigkeit um mehr als 20 % innerhalb eines Jahres ausgegangen werden könne . 4. 6</w:t>
      </w:r>
    </w:p>
    <w:p>
      <w:r>
        <w:t>Dr. F.___ nannte im Verlaufsbericht vo m 1 1. Oktober 2017 ( Urk. 7/198) die Diagnose einer chronischen paranoiden Schizophrenie.</w:t>
      </w:r>
    </w:p>
    <w:p>
      <w:r>
        <w:t>Seit dem Bericht 2016 sei keine wesentliche Änderung erfolgt. Es bestehe eine persistierende 100%ige A rbeitsunfähigkeit</w:t>
      </w:r>
    </w:p>
    <w:p>
      <w:r>
        <w:t>(S. 1 Ziff. 2) .</w:t>
      </w:r>
    </w:p>
    <w:p>
      <w:r>
        <w:t>Es zeige sich ein halluzinatorischer Zustand mit «Zeitreisen», Bedeutungserlebnissen, Stimmenhören (teils befehlenden Charakters), olfaktorischen Erlebnissen. Der Gedankengang sei sprunghaft, teil weise zerfahren . Es liege eine intensive Wahndynamik vor. Der Beschwerdeführer habe Angst, alleine zu wohnen; er lebe in der Nähe der Tochter, die Kranken schwester sei ( S. 1 Ziff. 3). Falls eine Zunahme der Ängste erfolge, brauche er Begleitung (S. 2 Ziff. 6).</w:t>
      </w:r>
    </w:p>
    <w:p>
      <w:r>
        <w:t>Es fänden m onatliche Sitzungen statt (S. 2 Ziff. 4 ; vgl.</w:t>
      </w:r>
    </w:p>
    <w:p>
      <w:r>
        <w:t>auch Verlaufsb ericht e vom 4. Januar 2017, Urk. 7/193/12-14</w:t>
      </w:r>
    </w:p>
    <w:p>
      <w:r>
        <w:t>und vom 1 8. Februar 2018 , Urk. 7/202). 4 . 7</w:t>
      </w:r>
    </w:p>
    <w:p>
      <w:r>
        <w:t>RAD-Arzt I.___ hielt im Rahmen seiner Stellungnahme vom 1 6. April 2018 ( Urk. 7/225/6-7) fest, dass der behandelnde Psychiater Dr. F.___ weiterhin von einer paranoiden Schizophrenie und einer 100%igen Arbeitsunfähigkeit ausgehe. Im Rahmen einer versicherungsmedizinischen Abklärung im Jahr 2015 habe diese Diagnose nicht bestätigt werden können. Vielmehr sei von einer schweren depressiven Episode und einem gewissen Verbesserungspotential bezüglich der Arbeitsfähigkeit / funktionellen Leistungsfähigkeit ausgegangen worden. Um die aktuelle medizinische Situation adäquat zu beurteilen, werde aus versicherungs medizinischer Sicht eine erneute psychiatrische Begutachtung empfohlen (falls möglich idealerweise Folgebegutachtung bei Dr. Y.___ ). 4.</w:t>
      </w:r>
    </w:p>
    <w:p>
      <w:r>
        <w:rPr>
          <w:b/>
        </w:rPr>
        <w:t>E. 6</w:t>
      </w:r>
    </w:p>
    <w:p>
      <w:r>
        <w:t>ATSG) gewesen sind; und c.</w:t>
      </w:r>
    </w:p>
    <w:p>
      <w:r>
        <w:t>nach Ablauf dieses Jahres zu mindestens 40 % invalid ( Art.</w:t>
      </w:r>
    </w:p>
    <w:p>
      <w:r>
        <w:rPr>
          <w:b/>
        </w:rPr>
        <w:t>E. 6.1</w:t>
      </w:r>
    </w:p>
    <w:p>
      <w:r>
        <w:t>Zu prüfen ist, ob sich der Gesundheitszustand des Beschwerdeführers seit der rechtskräftigen Verfügung vom 2 4. Oktober 2012 bis zum Zeitpunkt der Verfü gung vom 9. September 201</w:t>
      </w:r>
    </w:p>
    <w:p>
      <w:r>
        <w:rPr>
          <w:b/>
        </w:rPr>
        <w:t>E. 6.2</w:t>
      </w:r>
    </w:p>
    <w:p>
      <w:r>
        <w:t>). Dazu führte Dr. B.___ aus, dass die differentialdiagnostisch erwogene Entität im Sinne einer anhaltenden somatoformen Schmerzstörung nicht gestellt werden könne. Insbesondere fehle beim Beschwerdeführer mit Verweis auf die Angaben in den Akten und in der aktuellen Exploration das gemäss ICD-10-Kriterien geforderte Charakteristikum im Sinne einer wiederholten Darbietung körperlicher Symptome in Verbindung mit hartnäckigen Forderungen nach medizinischen Unter suchungen trotz wiederholter negativer Ergebnisse und Versicherung der Ärzte, dass die Symptome nicht körperlich begründbar seien ( Urk. 32 S. 171 oben). Bei der chronischen Schmerzstörung mit somatischen und psychischen Faktoren, wie sie beim Beschwerdeführer vorliege, handle es sich um eine leichtere Form der anhaltenden somatoformen Schmerzstörung ( Urk. 32 S. 171 unten).</w:t>
      </w:r>
    </w:p>
    <w:p>
      <w:r>
        <w:t>Dr. B.___ hielt weiter fest, dass sich der Gesundheitszustand des Beschwerde führers seit der Rentenaufhebung im Oktober 2012 nicht verändert habe. Er leide immer noch unter der gleichen Schmerzstörung (vgl. vorstehend E. 5.2).</w:t>
      </w:r>
    </w:p>
    <w:p>
      <w:r>
        <w:t>Soweit in der Zwischenzeit verschiedene andere Diagnosen gestellt wurden – insbeson dere Schizophrenie sowie</w:t>
      </w:r>
    </w:p>
    <w:p>
      <w:r>
        <w:t>rezidivierende depressive Störung mit psychotischen Symptomen - , wurden diese durch Dr. B.___ entkräftet (vgl. vorstehend E. 6. 6 ) .</w:t>
      </w:r>
    </w:p>
    <w:p>
      <w:r>
        <w:t>Im Übrigen ist festzuhalten, dass nicht die Diagnose massgebend ist , sondern in erster Linie der psychopathologische Befund und der Schweregrad der Sympto matik. Aus einer anderen Diagnose oder einer unterschiedlichen Einschätzung der Arbeitsfähigkeit aus medizinischer Sicht allein kann somit nicht auf eine für den Invaliditätsgrad erhebliche Tatsachenänderung geschlossen werden (Urteil des Bundesgerichts 9C_602/2016 vom 1 4. Dezember 2016 E. 5.1 mit weiteren Hin weisen).</w:t>
      </w:r>
    </w:p>
    <w:p>
      <w:r>
        <w:t>Soweit dem Beschwerdeführer nun eine 30%ige Arbeitsunfähigkeit attestiert wurde - im Oktober 2012 wurde noch von einer 60%igen Arbeitsunfähigkeit aus gegangen - handelt es sich lediglich um eine unterschiedliche Beurteilung eines im Wesentlichen gleich gebliebenen Sachverhalts. So hielt Dr. B.___ fest, dass der Beschwerdeführer mit dem Grad der überwiegenden Wahrscheinlichkeit auch in der Vergangenheit nicht mehr als zu 30 % in seiner Leistungsfähigkeit beein trächtigt gewesen sei (vgl. vorstehend E. 5.2). Zu bemerken ist, dass in der aktuellen Beurteilung die Aggravation berücksichtigt wurde. Zu den im Jahr 2012 massgebenden Beurteilungen durch Dr. D.___ und Dr. E.___ (vgl.</w:t>
      </w:r>
    </w:p>
    <w:p>
      <w:r>
        <w:t>vor stehend E. 3.2 und E. 3.3) hielt Dr. B.___ indessen fest, dass es diese versäumt hätten, aufgrund der Aggravation entsprechende Symptom vali dierungs verfahren durchzuführen und eine neuropsychologische Untersuchung zu veranlassen (Urk. 32 S. 190 Mitte und S. 191 Mitte).</w:t>
      </w:r>
    </w:p>
    <w:p>
      <w:r>
        <w:t>Objektiv betrachtet hat sich der Gesundheitszustand des Beschwerdeführers somit seit 2012 nicht in relevanter Weise verändert und die (divergente) Einschätzung seiner Arbeitsfähigkeit durch den Gutachter Dr. B.___ stellt lediglich eine andere Beurteilung des gleichgebliebenen Sachverhalts dar. 6.</w:t>
      </w:r>
    </w:p>
    <w:p>
      <w:r>
        <w:rPr>
          <w:b/>
        </w:rPr>
        <w:t>E. 8</w:t>
      </w:r>
    </w:p>
    <w:p>
      <w:r>
        <w:t>Dr. phil. A.___ , Fachpsychologe für Neuropsychologie, führte in der neuropsychologischen Beurteilung vom 1 9. September 2018 ( Urk. 7/223/85-94)</w:t>
      </w:r>
    </w:p>
    <w:p>
      <w:r>
        <w:t>aus, dass sich verschiedene Auffälligkeiten ergäben, die eindeutig auf suboptima les Leistungsverhalten hinweisen würden. Es könne mit hoher Sicherheit gesagt werden, dass die erbrachten Leistungen nicht mit dem eigentlichen Leistungs potential übereinstimmen würden (S. 6 Mitte). Im Einzelnen zeigten sich auf fällige Resultate in den drei eingesetzten Beschwerdevalidierungstests. In einer Aufgabe mit mehreren Lern- und Testdurchgängen liege die Leistung über beide Durchgänge hinweg betrachtet sogar signifikant unter dem Zufallsniveau (S. 6 unten). Es sei von einer gezielten Manipulation auszugehen. Noch auffälliger sei die Leistung bei einer weiteren Beschwerdevalidierungsaufgabe, bei welcher der Beschwerdeführer ein Resultat erzielt habe, das selbst bei zufälliger Testung nur in 0.01 % der Fälle zu erwarten wäre. Es sei auch hier von gezielter Manipulation auszugehen (S. 7 oben). Entsprechend schwere Beeinträchtigungen, wie sie beim Beschwerdeführer in der aktuellen Untersuchung gemessen worden seien, wären auch mit dem aktuellen Vorhandensein von Halluzinationen üblicherweise nicht zu erwarten (S. 8 f.). Unter Berücksichtigung der diskutierten Befunde erachte er die Kriterien für das Vorliegen einer definitiven negativen Antwortverzerrung respektive Aggravation als erfüllt (S. 9 oben). Das Ausmass von tatsächlich vor liegenden Einschränkungen lasse sich nicht sicher festlegen (S. 9 Mitte). 4.</w:t>
      </w:r>
    </w:p>
    <w:p>
      <w:r>
        <w:rPr>
          <w:b/>
        </w:rPr>
        <w:t>E. 9</w:t>
      </w:r>
    </w:p>
    <w:p>
      <w:r>
        <w:t>Zusammenfassend ist festzuhalten , dass keine wesentliche Veränderung des Gesundheitszustandes des Beschwerdeführers vorliegt. Ein Revisionsgrund ist somit zu verneinen , weshalb eine weitere Anspruchsprüfung entfällt .</w:t>
      </w:r>
    </w:p>
    <w:p>
      <w:r>
        <w:t>Demnach erweist sich die angefochtene Verfügung als zutreffend, was zur Abweisung der dagegen erhobenen Beschwerde führt. 7. 7.1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Da diese Voraussetzungen vorliegend erfüllt sind, ist de m Beschwerdeführer antragsgemäss ( Urk. 1 S. 2 Ziff. 3 ) die unentgeltliche Prozessführung zu bewilli gen und die unentgeltliche Rechtsvertretung in der Person von Rechtsanw ältin Dr. Barbara Wyler zu gewähren. 7.2</w:t>
      </w:r>
    </w:p>
    <w:p>
      <w:r>
        <w:t>Die Gerichtsk osten gemäss Art. 69 Abs. 1 bis IVG sind ermessensweise auf Fr. 1’0 00.-- festzusetzen und ausgangsgemäss de m Beschwerdeführer aufzu erlegen, zufolge Gewährung der unentgeltlichen Prozessführung jedoch einst wei len auf die Gerichtskasse zu nehmen. 7 .3</w:t>
      </w:r>
    </w:p>
    <w:p>
      <w:r>
        <w:t>In Bezug auf die Frage nach der Kostentragung des Gerichtsgutachtens ( psychiatri sches und neuropsychologisches Gutachten von Dr. B.___ und Dr. C.___ vom 15./1 7. März 2021, vorstehend E. 5, Urk. 34-35; Laborkosten, Urk. 25 ; Dolmetscherkosten, Urk. 29-31) in der Höhe von Fr. 10'138.05</w:t>
      </w:r>
    </w:p>
    <w:p>
      <w:r>
        <w:t>ist fest zuhalten, dass die gerichtlichen Abklärungskosten der Verwaltung auferlegt werden können, wenn ein Zusammenhang zwischen dem Untersuchungsmangel seitens der Verwaltung und der Notwendigkeit, eine Gerichtsexpertise anzu ordnen , besteht. Dies ist unter anderem der Fall, wenn die Verwaltung zur Klärung der medizinischen Situation notwendige Aspekte unbeantwortet gelassen oder auf eine Expertise abgestellt hat, welche die Anforderungen an eine medizi nische Beurteilungsgrundlage nicht erfüllt (BGE 140</w:t>
      </w:r>
    </w:p>
    <w:p>
      <w:r>
        <w:t>V</w:t>
      </w:r>
    </w:p>
    <w:p>
      <w:r>
        <w:t>70 E. 6.1 mit Hin weisen).</w:t>
      </w:r>
    </w:p>
    <w:p>
      <w:r>
        <w:t>Das Gericht gelangte mit Beschluss vom 4. Juni 2020 ( Urk. 15) zum Schluss, auf grund der vorliegenden Akten lasse sich nicht feststellen, ob das Leistungs begehren der Beschwerdefüh rerin zu Recht verneint worden sei.</w:t>
      </w:r>
    </w:p>
    <w:p>
      <w:r>
        <w:t>Insgesamt bestünden aufgrund der Akten Zweifel an der Schlüssigkeit der E inschätzung durch Dr. Z.___ , zumal das Vorliegen einer allfälligen Aggravation zuvor weder im Gutachten von Dr. Y.___ noch in den Stellungnahmen im Rahmen des Feststellungsblattes ein Thema gewesen war. Durch Dr. Z.___ nicht beantwortet wurde in der Folge auch die im Rahmen der Neuanmeldung entscheidende Frage nach der Veränderung des Gesundheitszustandes, während Dr. Y.___ von einer leichten Verbesserung ausgegangen war. Damit lagen unterschiedliche Beurteilungen vor, und die Beschwerdegegnerin stellte auf das Gutachten von Dr. Z.___ ab, obwohl dieses angesichts der übrigen Aktenlage nicht zu über zeu gen vermochte und wesentliche Fragen nicht beantwortete.</w:t>
      </w:r>
    </w:p>
    <w:p>
      <w:r>
        <w:t>M ithin liess sich wegen der Verletzung der Abklärungspflicht durch die Verwal tung nicht feststellen, ob die Leistungsansprüche de s Beschwerdeführer s zu Recht verneint worden waren. Demnach sind die Kosten des Gerichts gutachtens im Betrag von insgesamt Fr. 10'138.05 ( Urk. 26, 29-31, 34 35 ) der Beschwerde gegnerin aufzuerlegen . 7.4</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Mit Honorarnote vom 2 4. Juni 2021 machte Rechtsanwältin Dr. Barbara Wyler einen Aufwand von insgesamt 20.2 6 Stunden und Barauslagen von Fr. 224.50 (zuzüglich Mehrwertsteuer) geltend ( Urk. 44 ),</w:t>
      </w:r>
    </w:p>
    <w:p>
      <w:r>
        <w:t>was angesichts der Bedeutung der Streitsache und der Schwierigkeit des Falles angemessen erscheint. Beim praxis gemässen Stu ndenansatz von Fr. 220.-- ist die unentgeltliche Rechtsver treter in somit mit Fr. 5'042.20 (inklusive Barauslagen und Mehrwertsteuer) aus der Gerichtskasse zu entschädigen. 7. 5</w:t>
      </w:r>
    </w:p>
    <w:p>
      <w:r>
        <w:t>D er Beschwerdeführer ist zur Nachzahlung der Auslagen für die unentgeltliche Rechtspflege verpflichtet, sobald er dazu in der Lage ist ( § 16 Abs. 4 GSVGer ). Das Gericht beschliesst:</w:t>
      </w:r>
    </w:p>
    <w:p>
      <w:r>
        <w:t>In Bewilligung des Gesuches vom 8. Oktober 2019 wird de m Beschwerdeführer die unentgeltliche Prozes sführung gewährt und es wird ihm Rechtsanwältin</w:t>
      </w:r>
    </w:p>
    <w:p>
      <w:r>
        <w:t>Dr. Barbara Wyler , Frauenfeld, als unentgeltliche Rechtsvertreter in für das vorliegende Verfahren bestellt. Sodann erkennt das Gericht : 1.</w:t>
      </w:r>
    </w:p>
    <w:p>
      <w:r>
        <w:t>Die Beschwerde wird abgewiesen. 2.</w:t>
      </w:r>
    </w:p>
    <w:p>
      <w:r>
        <w:t>Die Gerichtskosten von Fr. 1’000 .-- werden dem Beschwerdeführer auferlegt , zufolge Gewährung der unentgeltlichen Prozessführung jedoch einstweilen auf die Gerichts kasse genommen. Der Beschwerdeführer wird auf die Nachzahlungspflicht gemäss § 16 Abs. 4 GSVGer hingewiesen. 3.</w:t>
      </w:r>
    </w:p>
    <w:p>
      <w:r>
        <w:t>Die Beschwerdegegnerin wird verpflichtet, dem Gericht die Kosten des Gerichtsgutach tens im Betrag von Fr. 10'138.05 (inkl. Barauslagen und MWSt ) zu ersetzen. Rechnung und Einzahlungsschein werden der Kostenpflichtigen nach Eintritt der Rechtskraft zu gestellt. 4.</w:t>
      </w:r>
    </w:p>
    <w:p>
      <w:r>
        <w:t>Die unentgeltliche Rechtsvertreterin des Beschwerdeführers, Rechtsanwältin Dr. Barbara Wyler, Frauenfeld, wird mit Fr. 5'042.20 (inkl. Barauslagen und MWSt ) aus der Gerichtskasse entschädigt. Der Beschwerdeführer wird auf die Nachzahlungspflicht gemäss § 16 Abs. 4 GSVGer hingewiesen. 5 .</w:t>
      </w:r>
    </w:p>
    <w:p>
      <w:r>
        <w:t>Zustellung gegen Empfangsschein an: - Rechtsanwältin Dr. Barbara Wyler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