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IV.2019.00698 vom 7. Juni 2020</w:t>
      </w:r>
    </w:p>
    <w:p>
      <w:r>
        <w:t>ZH Sozialversicherungsgericht, 2020-06-07, DE</w:t>
      </w:r>
    </w:p>
    <w:p>
      <w:r>
        <w:rPr>
          <w:b/>
        </w:rPr>
        <w:t xml:space="preserve">Quelle: </w:t>
      </w:r>
      <w:r>
        <w:t>https://mcp.opencaselaw.ch/entscheid/zh_sozialversicherungsgericht_IV.2019.00698</w:t>
      </w:r>
    </w:p>
    <w:p>
      <w:r>
        <w:t>FR: ZH_SOZIALVERSICHERUNGSGERICHT IV.2019.00698 du 7 juin 2020</w:t>
      </w:r>
    </w:p>
    <w:p>
      <w:r>
        <w:t>IT: ZH_SOZIALVERSICHERUNGSGERICHT IV.2019.00698 del 7 giugno 2020</w:t>
      </w:r>
    </w:p>
    <w:p>
      <w:pPr>
        <w:pStyle w:val="Heading2"/>
      </w:pPr>
      <w:r>
        <w:t>Erwägungen</w:t>
      </w:r>
    </w:p>
    <w:p>
      <w:r>
        <w:rPr>
          <w:b/>
        </w:rPr>
        <w:t>E. 1</w:t>
      </w:r>
    </w:p>
    <w:p>
      <w:r>
        <w:t>8. Dezember 2017 zwei Verfügungen, mit welchen sie die bisher ausgerichtete halbe Rente mit Wirkung ab 1. Februar bis zum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 fung oder Befristung erforderliche Revisionsgrund gegeben ist, beurteilt sich durch Vergleich des Sachverhalts im Zeitpunkt des Rentenbeginns mit demjenigen im – nach Massgabe des analog anwendbaren Art. 88a Abs. 1 IVV fest zu setzenden – Zeitpunkt der Anspruchsänderung (vgl. BGE 125 V 413 E. 2d mit Hinweisen; vgl. statt vieler: Urteile des Bundesgerichts 8C_375/2017 vom 25. August 2017 E. 2.2 und 8C_350/2013 vom 5. Juli 2013 E. 2.2 mit Hinweis ).</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t>2.1</w:t>
      </w:r>
    </w:p>
    <w:p>
      <w:r>
        <w:t>Die IV-Stelle führte zur Begründung</w:t>
      </w:r>
    </w:p>
    <w:p>
      <w:r>
        <w:t>der angefochtenen Verfügungen im Wesent lichen aus , sie habe im Revisionsverfahren (« ab Dezember 2014 ») die gesundheit liche Situation der Versicherten erneut überprüft und unter anderem beim behan delnden Psychiater ärztliche Berichte eingeholt so wie eine psychiatrische Begut achtung veranlasst. Der Gesundheitszustand der Versicherten habe sich ab November 2015 verschlechtert und es sei ihr keine Erwerbstätigkeit mehr möglich gewesen . S omit habe ein neuer IV- Grad von 100</w:t>
      </w:r>
    </w:p>
    <w:p>
      <w:r>
        <w:t>% bestande n und sei die Rente per 1. Februar 2016 angepasst worden. Spätestens im Zeitpunkt der Begutachtung im September 2016 sei der Versicherten wieder eine angepasste Tätigkeit zu einem Pensum 50</w:t>
      </w:r>
    </w:p>
    <w:p>
      <w:r>
        <w:t>% zumutbar gewesen . Der Einkommensvergleich ergebe einen Invaliditätsgrad von 56</w:t>
      </w:r>
    </w:p>
    <w:p>
      <w:r>
        <w:t>%, woraus wiederum ein Anspruch auf eine hal be Rente resultiere, was per 1. Dezember 2016 zu berücksichtigen sei (Urk. 2) . 2.2</w:t>
      </w:r>
    </w:p>
    <w:p>
      <w:r>
        <w:t>Die Beschwerdeführerin lässt dagegen zur Hauptsache geltend machen, dass die Verschlechterun g des Gesundheitszustandes unge nügend berücksichtig t worden sei . So enthielten</w:t>
      </w:r>
    </w:p>
    <w:p>
      <w:r>
        <w:t>die Akten diverse Hinweise darauf, dass die Verschlechterung bereits früher als im November 2014 eingetreten sei. Alsdann sei die vom Gut achter ab dem Gutachtenszeitpunkt angegebene Arbeitsfähigkeit zu optimistisch. Auch entsprächen die gutachterlichen Beschreibungen einer noch behinderungs angepasste re n Tätigkeit einer Tätigkeit im geschützten Umfe ld, zumal es sich bereits bei der B.___ AG um eine Nischentätigkeit gehandelt habe. Sollte wider Erwarten von einem auf dem ersten Arbeitsmarkt erzielbaren Invalideneinkom men auszugehen sein, sei ein Abzug von 25 % angezeigt (Urk. 1 ) . 2.3</w:t>
      </w:r>
    </w:p>
    <w:p>
      <w:r>
        <w:t>Strittig und zu prüfen ist, ob b eziehungs w e ise ab wann und für wie lange sich der Gesundheitszustand der Beschwerdeführerin im Sinne einer revisionsbegrün denden Tatsachenänderung gemäss Art. 17 ATSG derart verschlechtert hat, dass sie Anspruch auf eine höhere Rente hat. Vergleichsbasis bildet die Verfügung vom 1 8. Juni 2014 .</w:t>
      </w:r>
    </w:p>
    <w:p>
      <w:r>
        <w:rPr>
          <w:b/>
        </w:rPr>
        <w:t>E. 3</w:t>
      </w:r>
    </w:p>
    <w:p>
      <w:r>
        <w:t>0. November 2016 vorübergehend nach Massgabe eines errechneten Invaliditätsgrades von 100</w:t>
      </w:r>
    </w:p>
    <w:p>
      <w:r>
        <w:t>% auf eine ganze Rente erhöhte ( Urk. 11/ 241- 242). Eine dagegen erhobene Beschwerde vom 2 9. Januar 2018 hiess das hie sige Gericht mit Urt e i l vom 1 1. September 2018 aus formellen G ründen gut und wies die Sache an die Ver waltung zurück ( Urk. 11/256) . Diese erliess am 1 7. September 2019 zwei neue Verfügung en, mit welchen sie abermals die bisherige halbe Invalidenrente vorübergehend</w:t>
      </w:r>
    </w:p>
    <w:p>
      <w:r>
        <w:t>(von</w:t>
      </w:r>
    </w:p>
    <w:p>
      <w:r>
        <w:t>1. Februar bis zum 3 0. November 2016) auf eine ganze Rente hinaufsetzte (bei danach wiederum ausgerichteter halber Rente; Urk. 2). 2.</w:t>
      </w:r>
    </w:p>
    <w:p>
      <w:r>
        <w:t>Dagegen erhob X.___</w:t>
      </w:r>
    </w:p>
    <w:p>
      <w:r>
        <w:t>durch Rechtsanwältin Stephanie Schwarz mit Eingabe vom 4. Oktober 2019 Beschwerde und beantragte, es sei die Verfügung der IV-Stelle vom 1 7. September 2019 aufzuheben und es sei ihr drei Monate nach der gemeldeten dauerhaften Verschlechterung (jedenfalls vor 1. Februar 2016) eine ganze Rente der Invalidenversicherung auszurichte n und auch mit Wirkung ab Dezemb er 2016 eine eine halbe Rente übersteigende Rente der Inva lidenversicherung zuzusprechen (1.), unter Kosten- und Entschädigungsfolgen zulasten der Beschwerdegegnerin (2.). In verfahrensrechtlicher Hinsicht liess sie die Gewährung der unentgeltlichen Rechtspflege (unentgeltlicher Rechtsbeistand sowie unentgeltliches Verfahren) beantragen (3 .; Urk. 1 S.</w:t>
      </w:r>
    </w:p>
    <w:p>
      <w:r>
        <w:t>2). Die IV-Stelle stellte mit V ernehmlassung vom 5. November 2019 Antrag auf Abwe isung der Beschwerde ( Urk. 10), was der Versicherten mit Gerichtsverfügung vom 6. November 2019 zur Kenntnis gebracht wurde, unter anderem unter Hinweis darauf, dass über den Antrag auf unentgeltliche Rechtspflege zu einem späteren Ze itpunkt entschieden werde ( Urk. 12). Am 1 4. November 2019 reichte Rechtsan wältin Schwarz ihre Honorarnote ins Recht ( Urk. 13) . Das Gericht zieht in Erwägung: 1.</w:t>
      </w:r>
    </w:p>
    <w:p>
      <w:r>
        <w:rPr>
          <w:b/>
        </w:rPr>
        <w:t>E. 3.1</w:t>
      </w:r>
    </w:p>
    <w:p>
      <w:r>
        <w:t>Der Verfügung vom 1 8. Juni 2014 , mit welcher die IV-Stelle der Versicherten mit Wirkung ab 1. Februar 2014 wiederum</w:t>
      </w:r>
    </w:p>
    <w:p>
      <w:r>
        <w:t>eine halbe Rente zugesprochen hatte (vgl. Urk. 11/155 ) ,</w:t>
      </w:r>
    </w:p>
    <w:p>
      <w:r>
        <w:t>lag in medizinischer Hinsicht (soweit ersichtlich; vgl. Urk. 11/146 unter Hinweis auf Urk. 11/66 ) das Gutachten von Dr. med. Z.___ , Facharzt für Psychiatrie und Psychotherapie, vom 1 0. Septemb er 2012 ( Urk. 11/65) zugrunde. Darin hatte Dr. Z.___ die folgenden Diagnosen gestellt ( Urk. 11/65 S. 8) : schi zoaffektive Störung , gegenwärtig bis auf ein leichtes Residualsyndrom im Sinne einer erhöhten Vulnerabilität und verminderte n Belastbarkeit remittiert (ICD 10 : F 25.8), Persönlichkeit mit abh ängigen Zügen (ICD 10: Z 73.1), Status nach atypischer Essstörung, gegenwärtig remittiert, sowie Status nach Cannabisabusus , a ktuell abstinent . Dr. Z.___</w:t>
      </w:r>
    </w:p>
    <w:p>
      <w:r>
        <w:t>gab zur Hauptsache an, d ie Tätigkeit im Service mi t unregelmässigen Arbeitszeiten und wechselnder Stressbelastung sei ungü nstig. Eine regelmässige Tätigkeit ohne Schichtdienst, tagsüber (beispielsweise Mitarbeit in einer Kantine) sei medizinisch-theoretisch zu 50 %</w:t>
      </w:r>
    </w:p>
    <w:p>
      <w:r>
        <w:t>zumutbar. Bei einer höhe ren beruflichen Belastung sei eine neue Exazerbation der schizoaffektiven Störung zu befürchten. Allenfalls könne das Arbeitspensum langfristig stufen weise gesteigert werden. Nach wie vor bestehe medizinisch-theoretisch eine</w:t>
      </w:r>
    </w:p>
    <w:p>
      <w:r>
        <w:t>50%ige Einschränkung der Arbeitsfähigkeit aufgrund der Residualsym ptomatik bei schizoaffektiver St ö r ung im Sinn einer erhöhten Vulnerabilität, verminderten Stressbelastung und rascherer Erschöpfbarkeit . Das Gleichgewicht sei nach wie vor fragil ( Urk. 11/65 S. 8 f.).</w:t>
      </w:r>
    </w:p>
    <w:p>
      <w:r>
        <w:rPr>
          <w:b/>
        </w:rPr>
        <w:t>E. 3.2</w:t>
      </w:r>
    </w:p>
    <w:p>
      <w:r>
        <w:t>Im vorliegenden Revisionsverfahren nahm die IV-Stelle im Wesentlichen die folgenden Berichte zu den Akten:</w:t>
      </w:r>
    </w:p>
    <w:p>
      <w:r>
        <w:rPr>
          <w:b/>
        </w:rPr>
        <w:t>E. 3.2.1</w:t>
      </w:r>
    </w:p>
    <w:p>
      <w:r>
        <w:t>hievor ) ,</w:t>
      </w:r>
    </w:p>
    <w:p>
      <w:r>
        <w:t>welche</w:t>
      </w:r>
    </w:p>
    <w:p>
      <w:r>
        <w:t>ab Dezem ber 2014 / Anfang Jahr 2015</w:t>
      </w:r>
    </w:p>
    <w:p>
      <w:r>
        <w:t>in Häufigkeit und Dauer zunahmen . Mit Blick darauf</w:t>
      </w:r>
    </w:p>
    <w:p>
      <w:r>
        <w:t>so wie auf die in den Akten ausgewiesenen , hauptsächlich durch Dr. Y.___ attestierten</w:t>
      </w:r>
    </w:p>
    <w:p>
      <w:r>
        <w:t>Arbeitsunfähigkeiten, gemäss welchen</w:t>
      </w:r>
    </w:p>
    <w:p>
      <w:r>
        <w:t>die</w:t>
      </w:r>
    </w:p>
    <w:p>
      <w:r>
        <w:t>Versicherte jedenfalls ab 1 9. Februar 2015 ( vgl. dazu Urk. 11/181 S. 27) mit - nicht wesentlichen – Unter brechungen bis jedenfalls Mitte Juni 2015 (weitgehend) vollständig arbeitsunfä hig war (vgl. dazu E. 3.2.1), erscheint aber überwiegend wahrscheinlich, dass eine relevante</w:t>
      </w:r>
    </w:p>
    <w:p>
      <w:r>
        <w:t>Verschlechterung der Erwerbsfähigkeit bereits vor November 2015, nämlich per Februar 2015 ,</w:t>
      </w:r>
    </w:p>
    <w:p>
      <w:r>
        <w:t>eingetreten war , und diese im Mai</w:t>
      </w:r>
    </w:p>
    <w:p>
      <w:r>
        <w:t>2015 (Februar 2015 plus drei Monate)</w:t>
      </w:r>
    </w:p>
    <w:p>
      <w:r>
        <w:t>Dauer und Ausma ss erreicht</w:t>
      </w:r>
    </w:p>
    <w:p>
      <w:r>
        <w:t>hatte , welche</w:t>
      </w:r>
    </w:p>
    <w:p>
      <w:r>
        <w:t>nach</w:t>
      </w:r>
    </w:p>
    <w:p>
      <w:r>
        <w:t>Art. 88a Abs. 2 IVV revisionsrechtlich zu berücksichtigen w a r</w:t>
      </w:r>
    </w:p>
    <w:p>
      <w:r>
        <w:t>und Anspruch auf eine ganze Rente ergab .</w:t>
      </w:r>
    </w:p>
    <w:p>
      <w:r>
        <w:t>Denn angesichts der</w:t>
      </w:r>
    </w:p>
    <w:p>
      <w:r>
        <w:t>auch danach weiterhin ausgewiesenen</w:t>
      </w:r>
    </w:p>
    <w:p>
      <w:r>
        <w:t>Zeiten vollständiger</w:t>
      </w:r>
    </w:p>
    <w:p>
      <w:r>
        <w:t>( Juni und August 2015) bzw. 62.5%/60%iger (Juni und August 2015; vgl. wiederum E. 3.2.1) Arbeitsunfähigkeit</w:t>
      </w:r>
    </w:p>
    <w:p>
      <w:r>
        <w:t>konnte jedenfalls</w:t>
      </w:r>
    </w:p>
    <w:p>
      <w:r>
        <w:t>nicht gesagt werden , es h abe sich nach Mai 2015</w:t>
      </w:r>
    </w:p>
    <w:p>
      <w:r>
        <w:t>( und vor November 2015)</w:t>
      </w:r>
    </w:p>
    <w:p>
      <w:r>
        <w:t>ein relativ stabiler Zustand eingestellt</w:t>
      </w:r>
    </w:p>
    <w:p>
      <w:r>
        <w:t>bzw .</w:t>
      </w:r>
    </w:p>
    <w:p>
      <w:r>
        <w:t>eine ( allfällige ) Verbesserung werde voraussicht lich länger andauern,</w:t>
      </w:r>
    </w:p>
    <w:p>
      <w:r>
        <w:t>was - neben einer dreimonatigen Verbesserung ohne wesentli chen Un t erbruch -</w:t>
      </w:r>
    </w:p>
    <w:p>
      <w:r>
        <w:t>nach Art. 88a Abs. 2 IVV Voraussetzung für eine neuerliche</w:t>
      </w:r>
    </w:p>
    <w:p>
      <w:r>
        <w:t>Anspruchsänderung</w:t>
      </w:r>
    </w:p>
    <w:p>
      <w:r>
        <w:t>gewesen wäre . Eine rechtserhebliche Verschlechterung der Erwerbsfähigkeit ist somit bereits ab Mai 2015 zu berücksichtigen . 4.4</w:t>
      </w:r>
    </w:p>
    <w:p>
      <w:r>
        <w:t>Die von der IV-Stelle</w:t>
      </w:r>
    </w:p>
    <w:p>
      <w:r>
        <w:t>per 1. Dezember 2016 angenommene Verbesserung der</w:t>
      </w:r>
    </w:p>
    <w:p>
      <w:r>
        <w:t>Erwerbsfähigkeit stützt sich auf die Angabe von Dr. C.___ , wonach ab dem Z eit punkt der gutachterlichen Untersuchung (September 2016) in einer angepassten Tätigkeit eine 50%ige Ar beitsfähi gk eit</w:t>
      </w:r>
    </w:p>
    <w:p>
      <w:r>
        <w:t>bestehe . Doch hatte</w:t>
      </w:r>
    </w:p>
    <w:p>
      <w:r>
        <w:t>Dr. C.___ diese Angabe selber</w:t>
      </w:r>
    </w:p>
    <w:p>
      <w:r>
        <w:t>dahin gehend</w:t>
      </w:r>
    </w:p>
    <w:p>
      <w:r>
        <w:t>relativiert , dass falls die letzte Tätigkeit bereits als angepasste Tätigkeit</w:t>
      </w:r>
    </w:p>
    <w:p>
      <w:r>
        <w:t>gelte , derzeit auch in einer solchen eine vollständige Arbeitsunfähigkeit</w:t>
      </w:r>
    </w:p>
    <w:p>
      <w:r>
        <w:t>bestehe ( Urk. 11/209 S. 35). Jedoch steht ausser Frage , dass das Anforderungsprofil der zuletzt bei der Maschinenfabrik B.___ AG ausgeübte n</w:t>
      </w:r>
    </w:p>
    <w:p>
      <w:r>
        <w:t>Reinigungs tätigkeit , welche die Versicherte ab Juli 2013</w:t>
      </w:r>
    </w:p>
    <w:p>
      <w:r>
        <w:t>im Rahmen von Integ rationsmassnahmen aufgenommen hatte (vgl. Urk. 11/128 S. 2) , bereits einer an die psychischen Einschränkungen angepassten Tätigkeit entsprach ( unter ande rem keine hohen Anforderungen an Konzentration, Auffassungsgabe oder Gedächtnis ; vgl. Urk. 11/209 S. 35 ) . Dies</w:t>
      </w:r>
    </w:p>
    <w:p>
      <w:r>
        <w:t>stellt denn auch die Beschwerdegegnerin nicht in Frage . Da her</w:t>
      </w:r>
    </w:p>
    <w:p>
      <w:r>
        <w:t>und da auch Dr. C.___</w:t>
      </w:r>
    </w:p>
    <w:p>
      <w:r>
        <w:t>diesfalls von einer volls tändigen Arbeitsunfähi gkeit</w:t>
      </w:r>
    </w:p>
    <w:p>
      <w:r>
        <w:t>auch in dieser ( bzw . einer ang e passten) Tätigkeit ausgeht , ist nicht ersichtlich, inwiefern sich das</w:t>
      </w:r>
    </w:p>
    <w:p>
      <w:r>
        <w:t>Leistungsvermögen verbessert haben könnte .</w:t>
      </w:r>
    </w:p>
    <w:p>
      <w:r>
        <w:t>Dies gilt um so mehr , als</w:t>
      </w:r>
    </w:p>
    <w:p>
      <w:r>
        <w:t>dem Gutachten</w:t>
      </w:r>
    </w:p>
    <w:p>
      <w:r>
        <w:t>von Dr. C.___</w:t>
      </w:r>
    </w:p>
    <w:p>
      <w:r>
        <w:t>auch keine Hinweise auf eine</w:t>
      </w:r>
    </w:p>
    <w:p>
      <w:r>
        <w:t>wesentliche Verbesserung der gesundheitlichen Situation</w:t>
      </w:r>
    </w:p>
    <w:p>
      <w:r>
        <w:t>zu entnehmen sind .</w:t>
      </w:r>
    </w:p>
    <w:p>
      <w:r>
        <w:t>Vielmehr</w:t>
      </w:r>
    </w:p>
    <w:p>
      <w:r>
        <w:t>erhob Dr. C.___ anlässlich seiner Untersuchung vom 28. Septem ber 2016 objektive psychiatrische Befunde, gestützt auf welche er – nachvoll ziehbar - auf ein im Querschnittsbefund schweres depressives Syndrom im Rahmen der schizoaffektiven Störung schloss ( Urk. 11/209 S. 23) . A u ch ging er</w:t>
      </w:r>
    </w:p>
    <w:p>
      <w:r>
        <w:t>unter Hinweis auf die von Dr. Y.___ verordnete Medikation von einer schweren Erkran kung aus und</w:t>
      </w:r>
    </w:p>
    <w:p>
      <w:r>
        <w:t>bezeichnete er die Versicherte im Begutachtungszeitpunkt – wie unter anderem</w:t>
      </w:r>
    </w:p>
    <w:p>
      <w:r>
        <w:t>noch in den letzten Berichten von Dr. Y.___ beschrieben - nach wie vor als deutlich krank</w:t>
      </w:r>
    </w:p>
    <w:p>
      <w:r>
        <w:t>( Urk. 11/209</w:t>
      </w:r>
    </w:p>
    <w:p>
      <w:r>
        <w:t>S. 32 ). Diese Ausführungen lassen ebenso</w:t>
      </w:r>
    </w:p>
    <w:p>
      <w:r>
        <w:t>wenig auf eine Verbesserung des Gesundheitszustandes schliessen.</w:t>
      </w:r>
    </w:p>
    <w:p>
      <w:r>
        <w:t>Soweit</w:t>
      </w:r>
    </w:p>
    <w:p>
      <w:r>
        <w:t>Dr. C.___</w:t>
      </w:r>
    </w:p>
    <w:p>
      <w:r>
        <w:t>eine Verbesserung der</w:t>
      </w:r>
    </w:p>
    <w:p>
      <w:r>
        <w:t>gesundheitlichen Situation denn auch vor allem</w:t>
      </w:r>
    </w:p>
    <w:p>
      <w:r>
        <w:t>damit begründet, dass die Versicherte ihren Haushalt regeln und sich um ihren Sohn kümmern könne sowie (mit ihren Eltern ; S. 17 ) in die Ferien fahren konnte , genügt dies</w:t>
      </w:r>
    </w:p>
    <w:p>
      <w:r>
        <w:t>nicht . So geht weder aus seinen Ausführungen noch den Akten her vor , inwiefern</w:t>
      </w:r>
    </w:p>
    <w:p>
      <w:r>
        <w:t>sich diese Aspekte</w:t>
      </w:r>
    </w:p>
    <w:p>
      <w:r>
        <w:t>verglichen mit den</w:t>
      </w:r>
    </w:p>
    <w:p>
      <w:r>
        <w:t>Verhältnissen, welche der</w:t>
      </w:r>
    </w:p>
    <w:p>
      <w:r>
        <w:t>E i nschätzung en von Dr. Y.___</w:t>
      </w:r>
    </w:p>
    <w:p>
      <w:r>
        <w:t>zugrunde gelegen hatten (vgl. E. 3.2.1) ,</w:t>
      </w:r>
    </w:p>
    <w:p>
      <w:r>
        <w:t>verändert haben , sodass</w:t>
      </w:r>
    </w:p>
    <w:p>
      <w:r>
        <w:t>auf eine Verbesserung des Gesundheitszustandes geschlossen werden könnte . Jedoch muss w egen des vergleichenden Charakters des revisions rechtlichen Beweisthemas und des Erfordernisses, erhebliche faktische Verände rungen von bloss abweichenden Bewertungen abzugrenzen, deutlich werden, dass die Fakten, mit denen die Veränderung begründet wird, neu sind oder dass sich vorbestandene Tatsachen in ihrer Beschaffenheit oder ihrem Ausmass substanziell verändert haben (vgl. zum Ganzen etwa Urteil des Bundesgerichts 8C_29/2014 vom 25. Juni 2014 E. 3.3 mit Hinweisen , sowie E. 1.3 hievor ). Dies ist vorliegend nicht der Fall.</w:t>
      </w:r>
    </w:p>
    <w:p>
      <w:r>
        <w:t>Gestützt auf die Angaben von Dr. C.___</w:t>
      </w:r>
    </w:p>
    <w:p>
      <w:r>
        <w:t>ist daher insgesamt</w:t>
      </w:r>
    </w:p>
    <w:p>
      <w:r>
        <w:t>vielmehr zu schlies sen , dass</w:t>
      </w:r>
    </w:p>
    <w:p>
      <w:r>
        <w:t>- verglichen mit der Zeit nach Eintritt der Verschlechterung und noch im April 2016 ( Dr. Y.___ ; E. 3.2.1 hievor )</w:t>
      </w:r>
    </w:p>
    <w:p>
      <w:r>
        <w:t>- im Gutachtenszeitpunkt ein im W esentlichen unveränderter Gesundheitszustand ( mit Stabilisierung auf tiefem Ni v eau; vgl. auch so Dr. C.___ ; S. 32 )</w:t>
      </w:r>
    </w:p>
    <w:p>
      <w:r>
        <w:t>bestand . Soweit daher angesichts der von Dr. C.___ se l ber</w:t>
      </w:r>
    </w:p>
    <w:p>
      <w:r>
        <w:t>angebrachten Relativierungen nicht ohnehin davon auszugehen ist , dass auch nach seiner Auffassung selbst</w:t>
      </w:r>
    </w:p>
    <w:p>
      <w:r>
        <w:t>in angepasster Tätigkeit</w:t>
      </w:r>
    </w:p>
    <w:p>
      <w:r>
        <w:t>weiterhin eine vollständige Arbeitsunfähigkeit besteht ,</w:t>
      </w:r>
    </w:p>
    <w:p>
      <w:r>
        <w:t>stellt die Beurteilung einer 50%igen Arbeitsfähigkeit in einer angepassten (bzw . noch angepassteren ) Tätigk e i t , worauf sich die Verwaltung stützt, lediglich eine andere Beurteilung eines im W esentli chen unveränderten</w:t>
      </w:r>
    </w:p>
    <w:p>
      <w:r>
        <w:t>Sachverhalts dar , was</w:t>
      </w:r>
    </w:p>
    <w:p>
      <w:r>
        <w:t>im revisionsrec htlich en Kontext nicht von Bedeutung ist (E. 1.3 hievor) .</w:t>
      </w:r>
    </w:p>
    <w:p>
      <w:r>
        <w:t>Bei dieser Sachlage kann offenbleiben, ob – was die Beschwerdeführerin geltend macht - eine</w:t>
      </w:r>
    </w:p>
    <w:p>
      <w:r>
        <w:t>« noch</w:t>
      </w:r>
    </w:p>
    <w:p>
      <w:r>
        <w:t>angepasstere Tät igkeit »</w:t>
      </w:r>
    </w:p>
    <w:p>
      <w:r>
        <w:t>auf dem ersten Arbeitsmarkt überhaupt in Betracht fällt oder nicht vielmehr einer Tätigkeit im geschützten Umfeld entspricht . 4 .5</w:t>
      </w:r>
    </w:p>
    <w:p>
      <w:r>
        <w:t>Zusammenfassend ist mit dem Beweisgrad der überwiegenden Wahrscheinlich keit erstellt, dass sich der Gesundheitszustand der Beschwerdeführerin per Mai 2015</w:t>
      </w:r>
    </w:p>
    <w:p>
      <w:r>
        <w:t>(Februar 2015 plus 3 Monate) in revision srechtlich relevanter Weise v erschlechtert e und selbst in einer leidensangepassten Tätigkeit keine hinrei chende Arbeitsfähigkeit mehr bestand. Weiter ist davon auszugehen, dass sich der Gesundheitszustand</w:t>
      </w:r>
    </w:p>
    <w:p>
      <w:r>
        <w:t>bi s zum Begutachtungszeitpunkt im September 2016 nicht wieder in einer für den Anspruch erheblichen Weise verbessert hat . Da alsdann</w:t>
      </w:r>
    </w:p>
    <w:p>
      <w:r>
        <w:t>nach Lage der Akten weder ersichtlich ist noch</w:t>
      </w:r>
    </w:p>
    <w:p>
      <w:r>
        <w:t>seitens einer der Parteien geltend gemacht wird , dass im vorliegend massgebenden Beurteilungszeitraum bis zum Erlass der angefochtenen Verfügung vom 1 7. September 2019 eine gesundheitliche Veränderung eingetreten ist , die eine Neubeurteilung des Ren tenanspruchs erfordern würde ,</w:t>
      </w:r>
    </w:p>
    <w:p>
      <w:r>
        <w:t>res ultiert ab 1. Mai 2015 Anspruch auf eine ganze Rente.</w:t>
      </w:r>
    </w:p>
    <w:p>
      <w:r>
        <w:t>4.6</w:t>
      </w:r>
    </w:p>
    <w:p>
      <w:r>
        <w:t>Der Vollständigkeit halber bleibt anzufügen, dass das Bundesgericht zwar für sämtliche psychische Leiden die Anwendbarkeit des indikatorengeleiteten Beweisverfahrens gemäss BGE 141 V 281 statuiert hat, um die funktionellen Folgen sämtlicher psychischer Befunde gesamthaft beurteilen zu können (BGE 143 V 409 und 418). Ein solches erweist sich vorliegend angesichts des konkreten Krankheitsbildes (schizoaffektive Störung) allerdings aus Verhältnismässigkeits gründen als nicht notwendig, da sich diese Störung aufgrund klinischer psychi atrischer Untersuchung bezüglich ihrer Überprüf- und Objektivierbarkeit mit somatischen Erkrankungen vergleichen lässt (BGE 143 V 418 E. 7.1 mit Hinweis ).</w:t>
      </w:r>
    </w:p>
    <w:p>
      <w:r>
        <w:rPr>
          <w:b/>
        </w:rPr>
        <w:t>E. 3.2.2</w:t>
      </w:r>
    </w:p>
    <w:p>
      <w:r>
        <w:t>Der die Versicherte im Auftrag der IV-Stelle begutachtende Psychiater Dr. C.___</w:t>
      </w:r>
    </w:p>
    <w:p>
      <w:r>
        <w:t>diagnostizierte in seinem Gutachten vom 1 0. Oktober 2016 gestützt auf die Untersuchung der Versicherten vom 2 8. September 2016 mit Auswirkung auf die Arbeitsfähigkeit eine s chizoaffektiv e Psychose, ak tuell depressiv (ICD-10: F25.1) und</w:t>
      </w:r>
    </w:p>
    <w:p>
      <w:r>
        <w:t>einen Zustand nach gemischter Essstörung, aktuell remittiert (ICD-10: F</w:t>
      </w:r>
    </w:p>
    <w:p>
      <w:r>
        <w:rPr>
          <w:b/>
        </w:rPr>
        <w:t>E. 3.2.3</w:t>
      </w:r>
    </w:p>
    <w:p>
      <w:r>
        <w:t>In seiner Stellungnahme vom 8. Mai 2017 zum Gutachten von Dr. C.___ gab Dr. Y.___ zuhanden der damaligen Rechtsvertreterin im Wesentlichen an, er stimme bezüglich der Diagnosen sowie bezüglich der Arbeitsfähigkeit als Service fachangestellte oder Reinigungskraft mit dem Gutachter überein. Jedoch teile er die Einschätzung des Gutachters auf S. 35 nicht. Eine noch angepasstere Tätigkeit im ersten Arbeitsmarkt könne er sich für die Ver sicherte nicht vorstellen ( Urk. 11/224).</w:t>
      </w:r>
    </w:p>
    <w:p>
      <w:r>
        <w:rPr>
          <w:b/>
        </w:rPr>
        <w:t>E. 3.2.4</w:t>
      </w:r>
    </w:p>
    <w:p>
      <w:r>
        <w:t>In seiner ergänzenden Auskunft gab Dr. C.___ am 2. August 2017 auf Nachfrage der IV-Stelle an, dass er in seinem Gutachten von «bisheriger Tätigkeit» gespro chen habe. Inwieweit es sich dabei aus juristischer Sicht um eine angestammte oder bereits um eine angepasste Tätigkeit handle, könne er nicht bewerten. Er könne jedoch sagen, dass die Versich erte ihre wohl zuletzt 2002 (? o der 1999?) ausgeübte Tätigkeit als Servicefachkraft nicht mehr ausüben könne, und für diese Tätigke it zu</w:t>
      </w:r>
    </w:p>
    <w:p>
      <w:r>
        <w:t>100</w:t>
      </w:r>
    </w:p>
    <w:p>
      <w:r>
        <w:t>%</w:t>
      </w:r>
    </w:p>
    <w:p>
      <w:r>
        <w:t>arbeitsunfähig sei. Wie gesagt , könne er nichts dazu sagen, ob diese sehr lange zurückliegende Tätigkeit als angestammte Tätigkeit betrachtet werden könne oder nicht. Ob eine weiter angepasste Tätigkeit einem geschütz t en Arb eitsplatz entspreche oder nicht und ob es eine solche Tätigkeit auf dem Arbeitsmarkt gebe oder nicht , sei eine juristische und berufs kundliche Frage, zu welcher er nichts sagen könne ( Urk. 11/232).</w:t>
      </w:r>
    </w:p>
    <w:p>
      <w:r>
        <w:t>4. 4.1</w:t>
      </w:r>
    </w:p>
    <w:p>
      <w:r>
        <w:t>Z wischen den Parteien ist vor dem Hintergrund der im We sentli c hen einhelligen medizinischen Akten</w:t>
      </w:r>
    </w:p>
    <w:p>
      <w:r>
        <w:t>unstreitig, dass die Versicherte an einer schizoaffektiven Störung</w:t>
      </w:r>
    </w:p>
    <w:p>
      <w:r>
        <w:t>leidet und durch</w:t>
      </w:r>
    </w:p>
    <w:p>
      <w:r>
        <w:t>diese psychische Erkrankung</w:t>
      </w:r>
    </w:p>
    <w:p>
      <w:r>
        <w:t>in ihrer Arbeitsfähigkeit eingeschränkt ist . Ebenfalls ist</w:t>
      </w:r>
    </w:p>
    <w:p>
      <w:r>
        <w:t>unstreitig und ergibt sich aus den ärztlichen Ver la u tbarungen, dass seit der Verfügung vom 1 8. Juni 2014 eine Veränderung der medizinischen Situation</w:t>
      </w:r>
    </w:p>
    <w:p>
      <w:r>
        <w:t>im Sinne einer Verschlechterung eingetreten ist . Uneins sind sich die Parteien indes bezüglich des genauen Verlaufs der Arbeits - bzw. Erwerbs ( un ) fähigkeit . 4.2</w:t>
      </w:r>
    </w:p>
    <w:p>
      <w:r>
        <w:t>Die Verwaltung stützte sich i n der angefochtenen Verfügung auf das von ihr veranlasste</w:t>
      </w:r>
    </w:p>
    <w:p>
      <w:r>
        <w:t>Gutachten von Dr. C.___ (vgl. Feststellun gsblatt für den Beschluss, Urk. 11/2016 S. 6) , was grundsätzlich nicht zu beanstanden ist , erfüllt dieses doch die rech tsprechungsgemässen Anforderungen an eine beweiswertige medizini sche Expertise ( E. 1.5 hievor ) .</w:t>
      </w:r>
    </w:p>
    <w:p>
      <w:r>
        <w:t>Gestützt darauf ist in Bezug auf den Krankheits verlauf im Wesentlichen</w:t>
      </w:r>
    </w:p>
    <w:p>
      <w:r>
        <w:t>davon auszugehen, dass im Verlauf des Jahres 2014 im Rahmen der schizoaffektiven Störung eine depressive Krise eintrat und sich der Gesundhei tszustand im Winter 2014/2015 mi t Auftreten von psychotischen Beziehungsideen und Zwangshandlungen verschlechterte ,</w:t>
      </w:r>
    </w:p>
    <w:p>
      <w:r>
        <w:t>und</w:t>
      </w:r>
    </w:p>
    <w:p>
      <w:r>
        <w:t>dass - bei weiter hin stark verminderter psychischer Belastbarkeit</w:t>
      </w:r>
    </w:p>
    <w:p>
      <w:r>
        <w:t>-</w:t>
      </w:r>
    </w:p>
    <w:p>
      <w:r>
        <w:t>im Frühjahr 2016 eine lang same Stabil i sierung der Situation</w:t>
      </w:r>
    </w:p>
    <w:p>
      <w:r>
        <w:t>eintrat ( Urk. 11/209 S. 25). 4.3</w:t>
      </w:r>
    </w:p>
    <w:p>
      <w:r>
        <w:t>Was zunächst den zwischen den Parteien strittigen Zeitpunkt des Eintritts der Verschlechterung des Gesundheitszustandes betrifft, stützte sich die IV-Stelle auf die Angaben von Dr. C.___ , wonach seit dem 2 6. November 2015 für die zuletzt ausgeübte</w:t>
      </w:r>
    </w:p>
    <w:p>
      <w:r>
        <w:t>Tätigkeit als Reinigungskraft eine durchgehende Arbeitsunfähi gkeit von 100 % bestehe . D en Angaben von Dr. C.___</w:t>
      </w:r>
    </w:p>
    <w:p>
      <w:r>
        <w:t>seinerseits lagen die</w:t>
      </w:r>
    </w:p>
    <w:p>
      <w:r>
        <w:t>Ausfüh rungen von Dr. Y.___</w:t>
      </w:r>
    </w:p>
    <w:p>
      <w:r>
        <w:t>zugrunde , wonach</w:t>
      </w:r>
    </w:p>
    <w:p>
      <w:r>
        <w:t>per 2 6. November 2015 eine Exazerba tion der Psychose eingetreten sei ( Urk. 11/209 S. 34). Zu berücksichtigen ist a llerdings , dass Dr. C.___</w:t>
      </w:r>
    </w:p>
    <w:p>
      <w:r>
        <w:t>in diesem Zusammenhang auch fest hielt , dass die wiederholten und durch Zeiten von Arbeitsunfähigkeit unterbrochenen Versuche, die Tätigkeit wiederaufzunehmen, gezeigt hätten , dass die Versicherte zuletzt trotz guter Motivation nicht in der Lage gewesen sei ,</w:t>
      </w:r>
    </w:p>
    <w:p>
      <w:r>
        <w:t>ihre frühere Tätigkeit (mit 50 % ) auszuüben ( vgl. E. 3.2.2 hievor ) . Dr. C.___</w:t>
      </w:r>
    </w:p>
    <w:p>
      <w:r>
        <w:t>nahm damit (wohl) Bezug darauf,</w:t>
      </w:r>
    </w:p>
    <w:p>
      <w:r>
        <w:t>dass</w:t>
      </w:r>
    </w:p>
    <w:p>
      <w:r>
        <w:t>bereits vorgängig</w:t>
      </w:r>
    </w:p>
    <w:p>
      <w:r>
        <w:t>- ab dem Jahr 2014</w:t>
      </w:r>
    </w:p>
    <w:p>
      <w:r>
        <w:t>- diverse</w:t>
      </w:r>
    </w:p>
    <w:p>
      <w:r>
        <w:t>Zeiträume</w:t>
      </w:r>
    </w:p>
    <w:p>
      <w:r>
        <w:t>vollstän dige r Arbeitsunfähigkeit</w:t>
      </w:r>
    </w:p>
    <w:p>
      <w:r>
        <w:t>bestanden</w:t>
      </w:r>
    </w:p>
    <w:p>
      <w:r>
        <w:t>hatten (vgl. E.</w:t>
      </w:r>
    </w:p>
    <w:p>
      <w:r>
        <w:rPr>
          <w:b/>
        </w:rPr>
        <w:t>E. 5</w:t>
      </w:r>
    </w:p>
    <w:p>
      <w:r>
        <w:t>.1</w:t>
      </w:r>
    </w:p>
    <w:p>
      <w:r>
        <w:t>Da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8</w:t>
      </w:r>
    </w:p>
    <w:p>
      <w:r>
        <w:t>00 .-- anzusetzen. Entsprechend dem Ausgang des Ver fahrens sind sie der Beschwerdegegnerin aufzuerlegen. 5 .2</w:t>
      </w:r>
    </w:p>
    <w:p>
      <w:r>
        <w:t>Ausgangsgemäss ist die Beschwerdegegnerin zu verpflichten, der Beschwerdefüh rerin eine angemessene Prozessentschädigung zu bezahlen, welche in Anwen dung von Art. 61 lit . g ATSG, namentlich unter Berücksichtigung der Bedeutung der Streitsache und der Schwierigkeit des Prozesses sowie nach Einsicht in die als angemessen erscheinende Kostennote vom 1 4. November 2019 ( Urk. 13) auf Fr. 1'403.30</w:t>
      </w:r>
    </w:p>
    <w:p>
      <w:r>
        <w:t>(inklusive Barauslagen und Mehrwertsteuer) festzusetzen ist. 5 .3</w:t>
      </w:r>
    </w:p>
    <w:p>
      <w:r>
        <w:t>Das Gesuch um unentgeltliche Rechtspflege erweist sich bei diesem Verfahrens ausgang als gegenstandslos . Das Gericht erkennt: 1.</w:t>
      </w:r>
    </w:p>
    <w:p>
      <w:r>
        <w:t>In Gutheissung der Beschwerde werden die Verfügung en der Sozialversicherungsanstalt des Kantons Zürich, IV-Stelle, vom 1 7. September 2019 dahin abgeändert , als festge stellt wird, dass die Beschwerdeführerin ab 1. Mai 2015 und über den 3 0. November 2016 hinaus Anspruch auf eine ganze Invalidenr 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1'403.30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