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IV.2019.00633 vom 27. Januar 2017</w:t>
      </w:r>
    </w:p>
    <w:p>
      <w:r>
        <w:t>ZH Sozialversicherungsgericht, 2017-01-27, DE</w:t>
      </w:r>
    </w:p>
    <w:p>
      <w:r>
        <w:rPr>
          <w:b/>
        </w:rPr>
        <w:t xml:space="preserve">Quelle: </w:t>
      </w:r>
      <w:r>
        <w:t>https://mcp.opencaselaw.ch/entscheid/zh_sozialversicherungsgericht_IV.2019.00633</w:t>
      </w:r>
    </w:p>
    <w:p>
      <w:r>
        <w:t>FR: ZH_SOZIALVERSICHERUNGSGERICHT IV.2019.00633 du 27 janvier 2017</w:t>
      </w:r>
    </w:p>
    <w:p>
      <w:r>
        <w:t>IT: ZH_SOZIALVERSICHERUNGSGERICHT IV.2019.00633 del 27 gennaio 2017</w:t>
      </w:r>
    </w:p>
    <w:p>
      <w:pPr>
        <w:pStyle w:val="Heading2"/>
      </w:pPr>
      <w:r>
        <w:t>Erwägungen</w:t>
      </w:r>
    </w:p>
    <w:p>
      <w:r>
        <w:rPr>
          <w:b/>
        </w:rPr>
        <w:t>E. 1.1</w:t>
      </w:r>
    </w:p>
    <w:p>
      <w:r>
        <w:t>Invalidität ist die voraussichtlich bleibende oder längere Zeit dauernde ganze oder teilweise Erwerbsunfähigkeit (Art. 8 Abs. 1 des Bundesgesetzes über den All 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 den ausgeglichenen Arbeitsmarkt (Art. 7 Abs. 1 ATSG). Für die Beurtei lung des Vorliegens einer Erwerbsunfähigkeit sind ausschliesslich die Fol gen der ge sund heitlichen Beeinträchtigung zu berücksichtigen. Eine Erwerbs unfähigkeit liegt zudem nur vor, wenn sie aus objektiver Sicht nicht über windbar ist (Art. 7 Abs. 2 ATSG).</w:t>
      </w:r>
    </w:p>
    <w:p>
      <w:r>
        <w:rPr>
          <w:b/>
        </w:rPr>
        <w:t>E. 1.2</w:t>
      </w:r>
    </w:p>
    <w:p>
      <w:r>
        <w:t>Anspruch auf eine Rente haben gemäss Art. 28 Abs. 1 des Bundesgesetzes über die Invalidenversicherung (IVG) Versicherte, die:</w:t>
      </w:r>
    </w:p>
    <w:p>
      <w:r>
        <w:t>a.</w:t>
      </w:r>
    </w:p>
    <w:p>
      <w:r>
        <w:t>ihre Erwerbsfähigkeit oder die Fähigkeit, sich im Aufgabenbereich zu betä</w:t>
      </w:r>
    </w:p>
    <w:p>
      <w:r>
        <w:t>tigen , nicht durch zumutbare Eingliederungsmassnahmen wieder her</w:t>
      </w:r>
    </w:p>
    <w:p>
      <w:r>
        <w:t>stellen, erhalten oder verbessern können;</w:t>
      </w:r>
    </w:p>
    <w:p>
      <w:r>
        <w:t>b.</w:t>
      </w:r>
    </w:p>
    <w:p>
      <w:r>
        <w:t>während eines Jahres ohne wesentlichen Unterbruch durchschnittlich min</w:t>
      </w:r>
    </w:p>
    <w:p>
      <w:r>
        <w:t>destens 40 % arbeitsunfähig (Art. 6 ATSG) gewesen sind; und</w:t>
      </w:r>
    </w:p>
    <w:p>
      <w:r>
        <w:t>c.</w:t>
      </w:r>
    </w:p>
    <w:p>
      <w:r>
        <w:t>nach Ablauf dieses Jahres zu mindestens 40 % invalid (Art. 8 ATSG) sind.</w:t>
      </w:r>
    </w:p>
    <w:p>
      <w:r>
        <w:t>Bei einem Invaliditätsgrad von mindestens 40 % besteht Anspruch auf eine Vier tels 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w:t>
      </w:r>
    </w:p>
    <w:p>
      <w:r>
        <w:rPr>
          <w:b/>
        </w:rPr>
        <w:t>E. 1.4</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 gehend objektivierten Massstab zu beurteilende Frage, ob es der versicherten Person zumutbar ist, eine Arbeitsleistung zu erbringen (BGE 143 V 409 E. 4.2.1, 141 V 281 E. 3.7, 139 V 547 E. 5.2, 127 V 294 E. 4c, je mit Hinweisen; vgl. Art. 7 Abs. 2 ATSG).</w:t>
      </w:r>
    </w:p>
    <w:p>
      <w:r>
        <w:rPr>
          <w:b/>
        </w:rPr>
        <w:t>E. 1.5</w:t>
      </w:r>
    </w:p>
    <w:p>
      <w:r>
        <w:t>Gemäss BGE 143 V 418 sind grundsätzlich sämtliche psychischen Erkrankungen einem strukturierten Beweisverfahren nach BGE 141 V 281 zu unterziehen (E. 7.2 ; vgl. BGE 143 V 409 E. 4.5.1). Diese Abklärungen enden laut Bundesgericht stets mit der Rechts frage, ob und in welchem Umfang die ärztlichen Feststellungen an hand der nach BGE 141 V 281 rechtserheblichen Indikatoren auf Arbeits un fähigkeit schliessen lassen (BGE 143 V 418 E. 7.1; vgl. zur Publikation in der Amtlichen Sammlung bestimmtes Urteil des Bundesgerichts 8C_409/2017 vom 21. März 2018 E. 4.3) .</w:t>
      </w:r>
    </w:p>
    <w:p>
      <w:r>
        <w:rPr>
          <w:b/>
        </w:rPr>
        <w:t>E. 1.6</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w:t>
      </w:r>
    </w:p>
    <w:p>
      <w:r>
        <w:rPr>
          <w:b/>
        </w:rPr>
        <w:t>E. 1.7</w:t>
      </w:r>
    </w:p>
    <w:p>
      <w:r>
        <w:t>) sind vorliegend daher zu verneinen. 5.3</w:t>
      </w:r>
    </w:p>
    <w:p>
      <w:r>
        <w:t>Die Beschwerdegegnerin hat in der angefochtenen Verfügung keine Prüfung der Standardindikatoren gemäss BGE 141 V 281 vorgenommen.</w:t>
      </w:r>
    </w:p>
    <w:p>
      <w:r>
        <w:t>Dr . F.___ hat sich in seinem Gutachten indes bei der Beantwortung der Fragen gemäss dem Fragen katalog der Beschwerdegegnerin damit befasst . Bei der Beurteilung der Arbeits fähigkeit vertrat Dr . F.___ in seinem Gutachten vom 1 1. April 2019 (vorstehend E.</w:t>
      </w:r>
    </w:p>
    <w:p>
      <w:r>
        <w:t>3.8) sodann die Ansicht, dass der Beschwerdeführerin die Ausübung einer optimal angepassten Tätigkeit in einem kleinen Team oder vorwiegend alleine und mit der Möglichkeit, Pausen einzuhalten, im Umfang eines Arbeitspensums von 60 % zuzumuten sei.</w:t>
      </w:r>
    </w:p>
    <w:p>
      <w:r>
        <w:t>5.4</w:t>
      </w:r>
    </w:p>
    <w:p>
      <w:r>
        <w:t>Im Folgenden gilt es daher im Rahmen der Beweiswürdigung im Sinne eines strukturierten Beweisverfahrens zu prüfen , ob sich der Gutachter bei der Beurtei lung der Arbeitsfähigkeit an den normativen Vorgaben gemäss BGE 141 V 281 orientiert e , und ob bei der Bemessung der Erwerbsunfähigkeit in rechtlicher Hinsicht auf die von ihm festgestellte</w:t>
      </w:r>
    </w:p>
    <w:p>
      <w:r>
        <w:t>Arbeitsunfähigkeit abgestellt werden kann (BGE 143 V 409 und BGE 143 V 418).</w:t>
      </w:r>
    </w:p>
    <w:p>
      <w:r>
        <w:t>Die gutachterlichen Feststellungen von Dr . F.___</w:t>
      </w:r>
    </w:p>
    <w:p>
      <w:r>
        <w:t>stellen eine genügende Grundlage dar , um diese Prüfung vorzuneh men (Urteil e des Bundesgerichts 9C_289/2018 vom 1 1. Dezember 2018 E. 6 und 9C_590/2017 vom 1 5. Februar 2018 E. 5.2). 6.</w:t>
      </w:r>
    </w:p>
    <w:p>
      <w:r>
        <w:rPr>
          <w:b/>
        </w:rPr>
        <w:t>E. 1.8</w:t>
      </w:r>
    </w:p>
    <w:p>
      <w:r>
        <w:t>Gemäss BGE 141 V 281 ergibt sich hinsichtlich der Beurteilung der Arbeits fähigkeit, dass sich sowohl die medizinischen Sachverständigen als auch die Organe der Rechtsanwendung bei ihrer Einschätzung des Leistungsvermögens an den normativen Vorgaben zu orientieren haben; die Gutachter im Idealfall ge mäss der entsprechend formulierten Fragestellung (BGE 141 V 281 E. 5.2). Die Rechts 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(BGE 143 V 418 E. 6). Im Rahmen der Beweiswürdigung obliegt es den Rechtsanwendern zu überprüfen, ob ausschliesslich funktionelle Ausfälle bei der medizinischen Einschätzung berücksichtigt wurden und ob die Zumutbarkeitsbeurteilung auf einer objektivierten Grundlage erfolgte (BGE 141 V 281 E. 5.2.2; Art.</w:t>
      </w:r>
    </w:p>
    <w:p>
      <w:r>
        <w:rPr>
          <w:b/>
        </w:rPr>
        <w:t>E. 1.9</w:t>
      </w:r>
    </w:p>
    <w:p>
      <w:r>
        <w:t>Aus Gründen der Verhältnismässigkeit kann dort von einem strukturierten Be 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 ven Störung auszugehen ist, die nicht schon als chronifizert gelten kann und auch nicht mit Komorbiditäten einhergeht, bedarf es in aller Regel keines struk turierten Beweisverfahrens (BGE 143 V 409 E. 4.5.3; vgl. Urteil des Bundes ge richts 9C_580/2017 vom 16. Januar 2018 E. 3.1) .</w:t>
      </w:r>
    </w:p>
    <w:p>
      <w:r>
        <w:rPr>
          <w:b/>
        </w:rPr>
        <w:t>E. 1.10</w:t>
      </w:r>
    </w:p>
    <w:p>
      <w:r>
        <w:t>). Denn der Gutachter, welcher als Facharzt für Psychiatrie und Psychotherapie über die für die Beur teilung der psychischen Gesundheitsbe einträchtigung der</w:t>
      </w:r>
    </w:p>
    <w:p>
      <w:r>
        <w:t>Beschwer de führerin angezeigte fachärztliche Aus- und Weiter bildung verfügt, hatte Kennt nis sämtlicher medi zinischer Vor-ak ten, setzte sich in ange messe ner Weise mit den geäusser ten Beschwerden aus einan der und be gründete</w:t>
      </w:r>
    </w:p>
    <w:p>
      <w:r>
        <w:t>seine Schlussfolgerungen in nachvoll ziehbarer Weise .</w:t>
      </w:r>
    </w:p>
    <w:p>
      <w:r>
        <w:t>In inhaltlicher Hinsicht vermag sodann zu überzeugen, dass Dr . F.___</w:t>
      </w:r>
    </w:p>
    <w:p>
      <w:r>
        <w:t>in seinem Gut achten davon ausging, dass die Beschwerdeführerin ab Beginn der Krebser krankung ihres verstorbenen Ehegatten im Jahre 2015 bis zu dessen Tod im Jahre 2017 unter einer relevanten beziehungsweise mittelgradigen depressiven Symp to matik litt, und dass diese Symptomatik durch die Erkrankung und das Ver sterben ihres Ehegatten und damit durch psychosoziale Faktoren verursacht be ziehungsweise ausgelöst wurde, und dass die Beschwerdeführerin ab Beginn des Jahres 2018 unter einer teilremittierten depressiven Symptomatik beziehungs wei se lediglich noch unter einer einem leichten depressiven Syndrom entspre chen den depressive n Restsymptomatik sowie unter depressionsassoziierte n kognitiven Stö rungen litt . 5 .2</w:t>
      </w:r>
    </w:p>
    <w:p>
      <w:r>
        <w:t>Obwohl Dr . F.___ in seinem Gutachten eine gewisse Aggravationstendenz fest stellte und erwähnte, dass die Beschwerdeführerin die vorhandenen Symptome lebhaft und sehr betont geschildert habe ( Urk. 6/75/1-21 S. 18), lässt sich daraus nicht auf ein eindeutig über eine unbewusste Tendenz zur Schmerzausweitun g und -verdeutlichung hinausgehendes , die Grenzen eines bloss verdeutlichenden Verhaltens klar überschreitendes</w:t>
      </w:r>
    </w:p>
    <w:p>
      <w:r>
        <w:t>aggravatorisches V erhalten schliessen. Aus schluss gründe (vgl. vorstehend E.</w:t>
      </w:r>
    </w:p>
    <w:p>
      <w:r>
        <w:rPr>
          <w:b/>
        </w:rPr>
        <w:t>E. 6</w:t>
      </w:r>
    </w:p>
    <w:p>
      <w:r>
        <w:t>/45/1-4) fest, dass keine Invalidität vorliege und verneinte einen Anspruch der Versicherten auf Versiche rungsleistungen . Das hiesige Gericht hob in Gutheissung der am 2 1. Febru ar 2017 dagegen erhobenen Beschwerde ( Urk. 6/46) mit Entscheid vom 2 1. März 2018 ( Urk. 6/58; Prozess Nr. IV.2017.00237) die Verfügung vom 2 7. Jan u ar 2017 auf und wies die Sache an die IV-Stelle zu ergänzender Sach verhaltsabklärung und erneuter Verfügung über den Rentenanspruch der Versi cherten an die IV-Stelle zurück.</w:t>
      </w:r>
    </w:p>
    <w:p>
      <w:r>
        <w:rPr>
          <w:b/>
        </w:rPr>
        <w:t>E. 6.1</w:t>
      </w:r>
    </w:p>
    <w:p>
      <w:r>
        <w:t>Zu beurteilen sind die funktionellen Auswirkungen der psychischen Erkrankung der Beschwerdeführerin . Vorerst gilt es die Kategorie «funktioneller Schweregrad» zu prüfen. Dies Kategorie wird nach den konkreten funktionellen Auswirkungen beurteilt und insbesondere danach, wie stark die versicherte Person in sozialen, beruflichen oder anderen wichtigen Funktionen leidensbedingt beeinträchtigt ist (BGE 143 V 418 E. 5.2.3) .</w:t>
      </w:r>
    </w:p>
    <w:p>
      <w:r>
        <w:rPr>
          <w:b/>
        </w:rPr>
        <w:t>E. 6.1.1</w:t>
      </w:r>
    </w:p>
    <w:p>
      <w:r>
        <w:t>Hinsichtlich des Komplexes «Gesundheitsschädigung» ging der Gutachter davon aus, dass die Beschwerdeführerin ab Beginn der Krebserkrankung ihres ver stor benen Ehegatten im Jahre 2015 bis zu dessen Tod im Jahre 2017 unter einer rele vanten beziehungsweise mittelgradigen depressiven Symptomatik, anschliess end ab Beginn des Jahres 2018 unter einer teilremittierten depressiven Sympto matik beziehungsweise unter einer einem leichten depressiven Syndrom ent spre chen de n depressive n Restsymptomatik sowie unter depressionsassoziierte n kog ni tiven Stö rungen litt . Der Gutachter ging sodann davon aus, dass diese Sympto matik durch psychosoziale Faktoren verursacht beziehungsweise ausgelöst wurde , und dass die relevante depre ssive Symptomatik, welche in der Zeit von 2015 bis 2017 bestanden habe , mit überwiegender Wahr scheinlichkeit auf eine schwere psy chosoziale Belastungssituation zurückzuführen gewesen sei , und dass es unwahr scheinlich sei, dass es sich bei der aktuellen Störung um eine selbständige, von äusseren Belastungsfaktoren unabhängige psychiatrische Erkrankung handle ( Urk. 6/75 /1-21 S.</w:t>
      </w:r>
    </w:p>
    <w:p>
      <w:r>
        <w:t>1 8) . Der Gutachter ging daher davon aus, dass die psycho so zialen Belastungsfaktoren die depressive Symptomatik in dieser Zeit deutlich über lagerten. Auf Grund dieser gutachterlichen Aussagen ist daher davon aus zugehen, dass es sich bei der depressiven Symptomatik der Beschwerdeführerin nicht um ein verselbstständigtes psychisches Leiden handelt. Die Frage, ob es sich hierbei um eine leichte oder mittelschwere depressive Störung handelt , spielt in diesem Zusammenhang keine Rolle. Denn massgeblich ist die rechtliche Frage, inwiefern sich die Depression funktionell auf die Arbeitsfähigkeit auswirkt (vgl. Urteil des Bundesgerichts 8C_628/2018 vom 3 1. Oktober 2018 E. 4.5.1.1 ) . Ge stützt auf die gutachterlichen Angaben ist daher von einer eher geringen Aus prägung der diagnoserelevanten Befunde und Symptome auszugehen.</w:t>
      </w:r>
    </w:p>
    <w:p>
      <w:r>
        <w:rPr>
          <w:b/>
        </w:rPr>
        <w:t>E. 6.1.2</w:t>
      </w:r>
    </w:p>
    <w:p>
      <w:r>
        <w:t>In Bezug auf den Behandlungserfolg oder -resistenz, also den Verlauf und den Aus gang von Therapien, welche wichtige Schweregradindikatoren darstellen, führte der Gutachter aus, dass die Beschwerdeführerin regelmässig psycho the ra peutisch behandelt werde, und dass durch medizinische Massnahmen die Arbeits fähigkeit nicht wes entlich verbessert werden könne ( Urk. 6/75 /1-21 S. 20), wobei davon auszugehen sei, dass mit einem zunehmenden Abstand vom Tod ihres Ehegatten auch mit einer weiteren Remission der depressiven Restsymptomatik und der depressionsassoziierten kognitiven Störungen zu rechnen sei ( Urk. 6/75 /1-21 S. 17). Eine Behandlungsresistenz stellte der Gutachter nicht fest.</w:t>
      </w:r>
    </w:p>
    <w:p>
      <w:r>
        <w:rPr>
          <w:b/>
        </w:rPr>
        <w:t>E. 6.1.3</w:t>
      </w:r>
    </w:p>
    <w:p>
      <w:r>
        <w:t>In Bezug auf den Komplex « Persönlichkeit » und «sozialer Kontext» kam der Gut achter zum Schluss, dass die Beschwerdeführer in über Kompetenzen verfüge und sich durch ein Engagement zur Erbringung eines leistungskräftigen (beruflichen) Einsatzes auszeichne, weshalb davon auszugehen sei, dass sie über gute Res sourcen verfüge. Ungünstig wirkten sich indes die Vereinsamung durch den Ver lust des Ehegatten, die sehr eingeschränkten Kontakte zu Familienangehörigen und ein kleiner Freundeskreis aus ( Urk. 6/75 /1-21 S. 18).</w:t>
      </w:r>
    </w:p>
    <w:p>
      <w:r>
        <w:rPr>
          <w:b/>
        </w:rPr>
        <w:t>E. 6.2</w:t>
      </w:r>
    </w:p>
    <w:p>
      <w:r>
        <w:t>Betreffend die Kategorie «Konsistenz» stellte Dr . F.___</w:t>
      </w:r>
    </w:p>
    <w:p>
      <w:r>
        <w:t>zwar eine gleichmässige Einschränkung des Aktivitätsniveaus in vergleichbaren Lebensbereichen fest ( Urk. 6/75 /1-21 S. 17 Ziff. 7.3) . Dies vermag jedoch angesichts des geschilderten Tagesablaufs nicht zu überzeugen. So hat die Beschwerdeführerin einen gere gelten Tagesablauf mit regelmässigem Aufstehen, zur Arbeit gehen am Vormittag, Erledigen des Haushalts, Betreiben von Yoga, Spaziergängen und Terminerle di gungen am Nachmittag. Sie koche gerne und nehme das selbstgekochte Abend essen ein. Sie reise gerne und sei im März in Thailand gewesen, wobei dies anstrengend gewesen sei ( Urk. 6/75 S. 12 Mitte). Der geschilderte Tagesablauf lässt auf bestehende Ressourcen und eine nicht gleichmässige Einschränkung des Aktivitätsniveaus schliessen . So ist – angesichts der gestellten Diagnosen und erhobenen Befunde - nicht nachvollziehbar, aus welchen Gründen beispielsweise die nachmittägliche Haushaltserledigung nebst Yoga, Spaziergängen und Termin erledigungen möglich sein soll, eine Erwerbstätigkeit in diesem Umfang jedoch nicht. Dies betrifft auch den Ferienaufenthalt im Ausland, zumal das Empfinden, wonach dieser anstrengend gewesen sei, nicht ohne Weiteres auf eine Arbeits unfähigkeit schliessen lässt.</w:t>
      </w:r>
    </w:p>
    <w:p>
      <w:r>
        <w:t>Hinsichtlich des Indikators « behandlungs- und ein gliederungsanamnestisch ausgewiesener Leidensdruck »</w:t>
      </w:r>
    </w:p>
    <w:p>
      <w:r>
        <w:t>hielt der Gutachter fest, dass während des Zeitraums, als die Beschwerdeführerin unter ausgeprägten Depressions symptomen gelitten habe, unverständlicherweise keine Änderung des verabreichten Medikaments versucht worden sei. Gegenwärtig sei indes ein zeit nahes Absetzen des Antidepressivums gerechtfertigt ( Urk. 6/75 /1-21 S. 17). Der Gutachter stellte a nlässlich der gutachterlichen Untersuchung sodann eine Aggravationstendenz fest und erwähnte, dass die Beschwerdeführerin die noch vorhandenen Symptome lebhaft und sehr betont geschildert habe ( Urk. 6/75 /1-21 S. 18).</w:t>
      </w:r>
    </w:p>
    <w:p>
      <w:r>
        <w:rPr>
          <w:b/>
        </w:rPr>
        <w:t>E. 7</w:t>
      </w:r>
    </w:p>
    <w:p>
      <w:r>
        <w:t>Abs. 2 ATSG).</w:t>
      </w:r>
    </w:p>
    <w:p>
      <w:r>
        <w:t>Die rechtsanwendenden Behörden haben mit besonderer Sorgfalt zu prüfen, ob die ärztliche Einschätzung der Arbeitsunfähigkeit auch invaliditätsfremde Ge sicht s punkte (insbesondere psychosoziale und soziokulturelle Belastungsfaktoren) mitberücksichtigt, die vom sozialversicherungsrechtlichen Standpunkt aus unbe achtlich sind (vgl. BGE 140 V 193; 130 V 352 E. 2.2.5). Wo psychosoziale Ein flüsse das Bild prägen, ist bei der Annahme einer rentenbegründenden Invalidität Zurückhaltung geboten (BGE 141 V 281 E. 4.3.3; 127 V 294 E. 5a; Urteile des Bundesgerichts 8C_582/2017 vom 2 2. März 2018 E. 5, 8C_746/2015 vom 3. Februar 2016 E. 2.2 und 9C_146/2015 vom 1 9. Januar 2016 E. 3.1).</w:t>
      </w:r>
    </w:p>
    <w:p>
      <w:r>
        <w:t>Es soll indes keine losgelöste juristische Parallelüberprüfung nach Massgabe des strukturierten Beweisverfahrens stattfinden (BGE 141 V 281 E. 5.2.3), sondern im Rahmen der Beweiswürdigung überprüft werden, ob die funktionellen Auswir kungen medizinisch anhand der Indikatoren schlüssig und widerspruchsfrei fest gestellt wurden und somit den normativen Vorgaben Rechnung tragen (BGE 141 V 281 E. 6; Urteile des Bundesgerichts 8C_628/2018 vom 3 1. Oktober 2018 E. 4.3 und 8C_260/2017 vom 1. Dezember 2017 E. 4.2.4).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 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 Ungunsten der rentenansprechenden Person auswirkt (Urteil des Bundesgerichts 8C_628/2018 vom 3 1. Oktober 2018 E. 4.3; BGE 144 V 50 E. 4.3).</w:t>
      </w:r>
    </w:p>
    <w:p>
      <w:r>
        <w:rPr>
          <w:b/>
        </w:rPr>
        <w:t>E. 7.1</w:t>
      </w:r>
    </w:p>
    <w:p>
      <w:r>
        <w:t>Dr . F.___ ging bei der Beurteilung der Arbeitsfähigkeit davon aus, dass die Beschwerdeführerin in der Ausübung einer angepassten Tätigkeit in einem kleinen Team oder vorwiegend alleine und mit der Möglichkeit, Pausen einzuhalten, vor allem durch depressionsassoziierte kognitive Defizite im Umfang von 40 % beein trächtigt werde. Die Beurteilung durch Dr . F.___ , welcher einerseits davon ausging, dass e s unwahrscheinlich sei, dass es sich bei der aktuellen Störung um eine selbständige, von äusseren Belastungsfaktoren unabhängige psychiatrische Erkrankung handle , welcher damit ein verselbstständigtes psychisches Leiden aus schloss, und welcher andererseits dennoch eine Arbeitsunfähigkeit in optimal behinderungsangepassten Tätigkeiten im Umfang von 40 % feststellte , vermag indes nicht zu überzeugen . Denn es ist davon auszugehen, dass Dr . F.___</w:t>
      </w:r>
    </w:p>
    <w:p>
      <w:r>
        <w:t>offen sichtlich die psychosozialen Belastungsfaktoren, die direkt negative funktionelle Folgen zeitigen , bei seiner Beurteilung der Arbeitsfähigkeit nicht ausklammerte. Insgesamt vermag d er Gutachter nicht aufzuzeigen , weshalb trotz einer eher ge ringen Ausprägung der diagnoserelevanten Befunde und Symptome und</w:t>
      </w:r>
    </w:p>
    <w:p>
      <w:r>
        <w:t>trotz guter Ressourcen funktionelle Leistungseinschränkungen resultieren sollten , welche</w:t>
      </w:r>
    </w:p>
    <w:p>
      <w:r>
        <w:t>s ich auf die Arbeitsfähigkeit der Beschwerdeführerin in angepassten Tätig keiten auswirken ( vgl. BGE 143 V 409 E. 4.5.2). Der Beurteilung der Arbeits fähigkeit der Beschwerdeführerin in angepassten Tätigkeiten durch Dr . F.___</w:t>
      </w:r>
    </w:p>
    <w:p>
      <w:r>
        <w:t>kann daher aus rechtlichen Gründen nicht gefolgt werden. Dies schliesst nicht au s, dass das Gutachten von Dr . F.___ , welches insgesamt ein stimmiges Gesamt bild vermittelt, eine schlüssige Beurteilung im Lichte der massgebenden Indikatoren erlaubt , und dass ihm daher Beweiskraft zuzumessen ist . Im Rahmen der Beweis würdigung ergibt eine rechtliche Beurteilung der medizinischen Indikatoren prü fung</w:t>
      </w:r>
    </w:p>
    <w:p>
      <w:r>
        <w:t>durch den Gutachter</w:t>
      </w:r>
    </w:p>
    <w:p>
      <w:r>
        <w:t>unter Berücksichtigung der normativen Vorgaben je doch , dass eine Erwerbsunfähigkeit der Beschwerdeführerin aus rechtlicher Sicht zu verneinen ist. Dieses Vorgehen stellt keine losgelöste juristische Parallel prüfung der Indikatoren dar (vgl. Urteil des Bundesgerichts 8C_628/2018 vom 3 1. Oktober 2018 E. 5).</w:t>
      </w:r>
    </w:p>
    <w:p>
      <w:r>
        <w:rPr>
          <w:b/>
        </w:rPr>
        <w:t>E. 7.2</w:t>
      </w:r>
    </w:p>
    <w:p>
      <w:r>
        <w:t>Nach Gesagtem gelingt es der Beschwerdeführer in trotz umfangreicher, von der Beschwerdegegnerin getätigter Abklärun gen nicht, die invalidisierenden Folgen der gesundheitlichen Be einträchtigung mit dem Beweisgrad der überwiegenden Wahrscheinlichkeit nachzuweisen. Denn obwohl die Beschwerdegegnerin den massgeblichen Sachverhalt in Nachachtung des Untersuchungs grundsatzes sorg fältig a b klärte,</w:t>
      </w:r>
    </w:p>
    <w:p>
      <w:r>
        <w:t>bleibt die Arbeits fähigkeit vorliegend vage und unbestimmt . Der Beweis für die An spruchs grundlage wurde daher nicht geleistet und ist nicht zu erbringen . Die diesbezügliche Beweislosigkeit wirkt sich zu Lasten der Beschwer deführerin aus (vgl. vorstehend E.</w:t>
      </w:r>
    </w:p>
    <w:p>
      <w:r>
        <w:rPr>
          <w:b/>
        </w:rPr>
        <w:t>E. 7.3</w:t>
      </w:r>
    </w:p>
    <w:p>
      <w:r>
        <w:t>Unter diesen Umständen ist nicht zu beanstanden, dass die Beschwerde gegne rin bei Erlass der angefochtenen Verfügung (Urk. 2) auf die Vor nahme eines Ein kommensvergleichs verzichtete (vgl. BGE 115 V 133 E. 2 und Urteil des Bun desgerichts 9C_155 /2007 vom 10. Juli 2007 E. 3.4) und einen Leistungsanspruch mangels eines invalidisierenden Gesundheitsschadens verneinte.</w:t>
      </w:r>
    </w:p>
    <w:p>
      <w:r>
        <w:t>Demzufolge ist die Be schwer de ist abzu weisen.</w:t>
      </w:r>
    </w:p>
    <w:p>
      <w:r>
        <w:rPr>
          <w:b/>
        </w:rPr>
        <w:t>E. 8</w:t>
      </w:r>
    </w:p>
    <w:p>
      <w:r>
        <w:t>.</w:t>
      </w:r>
    </w:p>
    <w:p>
      <w:r>
        <w:t>Gemäss Art. 69 Abs. 1 bis IVG ist das Beschwerdeverfahren vor dem kantona len Versicherungsgericht bei Streitigkeiten um die Bewilligung oder die Ver weige rung von IV-Leistungen kostenpflichtig. Die Kosten sind nach dem Verfah rens aufwand und unabhängig vom Streitwert innerhalb des gesetzli chen Rahmens (Fr. 200.-- bis Fr. 1'000.--) auf Fr. 700.-- fest zusetzen und der unterlie genden Beschwerde führer 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Rechtsanwältin Susanne Friedauer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