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IV.2019.00554 vom 14. Januar 2003</w:t>
      </w:r>
    </w:p>
    <w:p>
      <w:r>
        <w:t>ZH Sozialversicherungsgericht, 2003-01-14, DE</w:t>
      </w:r>
    </w:p>
    <w:p>
      <w:r>
        <w:rPr>
          <w:b/>
        </w:rPr>
        <w:t xml:space="preserve">Quelle: </w:t>
      </w:r>
      <w:r>
        <w:t>https://mcp.opencaselaw.ch/entscheid/zh_sozialversicherungsgericht_IV.2019.00554</w:t>
      </w:r>
    </w:p>
    <w:p>
      <w:r>
        <w:t>FR: ZH_SOZIALVERSICHERUNGSGERICHT IV.2019.00554 du 14 janvier 2003</w:t>
      </w:r>
    </w:p>
    <w:p>
      <w:r>
        <w:t>IT: ZH_SOZIALVERSICHERUNGSGERICHT IV.2019.00554 del 14 gennaio 2003</w:t>
      </w:r>
    </w:p>
    <w:p>
      <w:pPr>
        <w:pStyle w:val="Heading2"/>
      </w:pPr>
      <w:r>
        <w:t>Erwägungen</w:t>
      </w:r>
    </w:p>
    <w:p>
      <w:r>
        <w:rPr>
          <w:b/>
        </w:rPr>
        <w:t>E. 1.1</w:t>
      </w:r>
    </w:p>
    <w:p>
      <w:r>
        <w:t>Invalidität ist die voraussichtlich bleibende oder längere Zeit dauernde ganze oder teilweise Erwerbsunfähigkeit (Art. 8 Abs. 1 des Bundesgesetz 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t>Die Annahme eines psychischen Gesundheitsschadens im Sinne von Art. 4 Abs. 1 des Bundesgesetz es über die Invalidenversicherung (IVG) sowie Art. 3 Abs. 1 und Art. 6 ATSG setzt eine psychiatrische, lege artis auf die Vorgaben eines aner kannten Klassifikationssystems abgestützte Diagnose voraus (vgl. BGE 145 V 215 E. 5.1,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143 V</w:t>
      </w:r>
    </w:p>
    <w:p>
      <w:r>
        <w:t>409 E. 4.2.1, 141 V 281 E. 3.7, 139 V 547 E. 5.2, 127 V 294 E. 4c; vgl. Art. 7 Abs. 2 ATSG ).</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 Art.</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128 V 29 E. 1).</w:t>
      </w:r>
    </w:p>
    <w:p>
      <w:r>
        <w:rPr>
          <w:b/>
        </w:rPr>
        <w:t>E. 1.4</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 che Arbeitsleistungen der versicherten Person noch zugemutet werden können (BGE 125 V 256 E. 4 mit Hinweisen; AHI 2002 S. 70 E. 4b/cc).</w:t>
      </w:r>
    </w:p>
    <w:p>
      <w:r>
        <w:t>Das Gericht hat den Sachverhalt von Amtes wegen festzustellen und demnach zu prüfen, ob die vorliegenden Beweismittel eine zuverlässige Beurteilung des strit tigen Leistungsanspruches gestatten. Hinsichtlich des Beweiswertes eines Arztbe richtes ist entscheidend, ob der Bericht für die streitigen Belange umfassend ist, auf allseitigen Untersuchungen beruht, auch die geklagten Beschwerden berück sichtigt, in Kenntnis der Vorakten (Anamnese) abgegeben worden ist, in der Dar legung der medizinischen Zusammenhänge und in der Beurteilung der medizini schen Situation einleuchtet und ob die Schlussfolgerungen des Experten begrün det sind (BGE 125 V 352 E. 3a, 122 V 160 E. 1c, je mit Hinweisen). 2.</w:t>
      </w:r>
    </w:p>
    <w:p>
      <w:r>
        <w:rPr>
          <w:b/>
        </w:rPr>
        <w:t>E. 2</w:t>
      </w:r>
    </w:p>
    <w:p>
      <w:r>
        <w:t>Dagegen erhob der Vertreter des Versicherten am 8. August 2019 Beschwerde und beantragte, es sei dem Beschwerdeführer rückwirkend eine angemessene Invali denrente zuzusprechen. Weiter sei dem Beschwerdeführer die unentgeltliche Pro zessführung zu bewilligen und ihm Rechtsanwalt Dr. André Largier als unent geltlicher Rechtsvertreter zu bestellen; unter Kosten- und Entschädigungs folgen zu Lasten der Beschwerdegegnerin (Urk. 1 S. 2).</w:t>
      </w:r>
    </w:p>
    <w:p>
      <w:r>
        <w:t>Mit Beschwerdeantwort vom 6. September 2019 beantragte die Beschwerdegeg nerin unter Hinweis auf das polydisziplinäre Gutachten vom 1 6. Januar 2019 die Abweisung der Beschwerde (Urk. 6), was dem Beschwerdeführer mit Verfügung vom 1 0. Septembe r 2019 zur Kenntnis gebracht wur de ( Urk. 8). Das Gericht zieht in Erwägung: 1.</w:t>
      </w:r>
    </w:p>
    <w:p>
      <w:r>
        <w:rPr>
          <w:b/>
        </w:rPr>
        <w:t>E. 2.1</w:t>
      </w:r>
    </w:p>
    <w:p>
      <w:r>
        <w:t>Die Beschwerdegegnerin begründete die angefochtene Verfügung damit, dass der Beschwerdeführer gestützt auf die Ergebnisse der neusten Begutachtung in einer angepassten Tätigkeit bei einer vollen Präsenz eine Leistungsfähigkeit von 80 % erreichen könnte; damit bestehe bei einem Invaliditätsgrad von 20 % kein Anspruch auf eine Rente ( Urk. 2).</w:t>
      </w:r>
    </w:p>
    <w:p>
      <w:r>
        <w:rPr>
          <w:b/>
        </w:rPr>
        <w:t>E. 2.2</w:t>
      </w:r>
    </w:p>
    <w:p>
      <w:r>
        <w:t>Demgegenüber machte der Vertreter des Beschwerdeführers in medizinischer Hin sicht im Wesentlichen geltend, dass die Gutachter des C.___ weder auf das Vor gutachten noch auf die massgebenden Erwägungen des Gerichts eingegangen seien ( Urk. 1 S. 8). So werde im orthopädischen Teilgutachten weder unter Beur teilung des MRI des linken Knies vom 1 3. Oktober 2015 auf die Kniebeschwerden eingegangen, noch seien die Finger- und Fussbeschwerden genügend abgeklärt worden (S. 10 f.). Auch sei auf die Beschwerden am rechten Knie mit keinem Wort eingegangen worden , die belegte Schädigung am rechten Knie erscheine nicht einmal in der Diagnoseliste. Darüber hinaus würden die psychiatrischen Berichte vom 1 4. März und 1 5. April 2019 zumindest Anlass für weitere Abklärungen bie ten (S. 12). 3. 3.1</w:t>
      </w:r>
    </w:p>
    <w:p>
      <w:r>
        <w:t>Die für das C.___ -Gutachten vom 1 6. Januar 2019 verantwortlichen Fachärzte stellten mit Auswirkung auf die Arbeitsfähigkeit die folgenden Diagnosen (Urk. 7/193 S. 12) : - Diskrete Rotatorenmansch ettenläsion und AC-Gelenksarthrose Schulter rechts bei - Status nach Schulterkontusion rechts nach Velosturz am 2 1. August 2013 - Moderate Gonarthrose links bei - Status nach arthroskopischer</w:t>
      </w:r>
    </w:p>
    <w:p>
      <w:r>
        <w:t>Teilmeni s kektomie Knie links am 2 1. April 2015 - Beginnende Arthrose im Humeroradial - und - ulnargelenk rechts bei - Status nach undislozierter</w:t>
      </w:r>
    </w:p>
    <w:p>
      <w:r>
        <w:t>Radiusköpfchenmeisselfraktur rechts nach Velosturz am 2 1. August 2013 - Panvertebrales Schmerzsyndrom - Status nach Zervikobrachialgie links (degenerative HWS-Veränderungen, kein Nachweis eines zervikoradikulären Reiz- und Ausfallssyndroms) - Lumboischialgie links (degenerative LWS-Veränderungen L4/5 und L5/S1 ohne Nervenwurzelkompression, klinisch kein Nach w eis eines lumboradikulären Reiz- und Ausfallssyndroms) - Asthma bronchiale</w:t>
      </w:r>
    </w:p>
    <w:p>
      <w:r>
        <w:t>Ohne Auswirkungen auf die Arbeitsfähigkeit würden die folgenden Diagnosen bleiben (S. 13) : - Status nach proximaler extraartikulärer</w:t>
      </w:r>
    </w:p>
    <w:p>
      <w:r>
        <w:t>undislozierter</w:t>
      </w:r>
    </w:p>
    <w:p>
      <w:r>
        <w:t>Metatarsale</w:t>
      </w:r>
    </w:p>
    <w:p>
      <w:r>
        <w:t>I-Fraktur rechts am 2 8. Juni 2015 - Chronisches lumbo-spondylogenes Syndrom bei - Moderaten degenerativen LWS-Veränderungen - Status nach Sturz von Leiter am 1 0. März 2002 - Verdacht auf akzentuierte histrionische und mögliche emotional instabile Persönlichkeitszüge (ICD-10 Z73.1) - Dauerkonsum von Benzodiazepinen in niedriger Dosierung (ICD-10 F13.25) - Dauerkonsum von Opioiden (ICD-10 F11.25) - Multifaktorielle Kopfschmerzen - Episodischer Spannungskopfschmerz DD zusätzlich Medikamenten übergebrauchskopfschmerz - Parästhesien der rechten oberen Extremität - Kein Nachwei s eines Carpa l tunnelsyndroms oder einer Ulnaris-Neuro pathie, kein neurogenes Ausfallsmuster</w:t>
      </w:r>
    </w:p>
    <w:p>
      <w:r>
        <w:t>Aufgrund der chronischen Schulter- und Ellbogenbeschwerden rechts nach dem Velosturz vom 2 1. August 2013 sei davon auszugehen, dass ständig mittel schwere und schwere Tätigkeiten, Überkopfarbeiten sowie solche in absturzge fährdeter Position wie auf Leitern, Gerüsten etc. seit dem Unfalldatum nicht mehr zuzumuten seien, aufgrund der beginnenden moderaten Gonarthrose links seien kniebelastende Tätigkeiten dauerhaft nicht mehr sinnvoll (S. 13). Seitens der LWS seien ebenfalls ständige mittelschwere und schwere Tätigkeiten nicht mehr sinn voll, ebenso solche in Zwangshaltungen oder mit repetitivem Bücken. Weiter bestehe eine qualitative Einschränkung für Tätigkeiten mit atemwegsreizenden Stoffen oder andauernder Kälte, Nässe und bei starken Temperaturschwankungen (S. 14).</w:t>
      </w:r>
    </w:p>
    <w:p>
      <w:r>
        <w:t>Wechselbelastende, leichte und intermittierend mittelschwere adaptierte Tätigkei ten ohne die genannten Einschränkungen seien aus</w:t>
      </w:r>
    </w:p>
    <w:p>
      <w:r>
        <w:t>orthopädischer Sicht medizi nisch-theoretisch vollschichtig zumutbar, so beispielsweise Tätigkeiten mit Kon trollfunktion, Verpackungs- oder Abfülltätigkeiten oder eine solche als Dolmet scher (S. 16). Diese Einschätzung gelte spätestens drei Monate ab dem Fahrrad sturz vom 2 1. August 2013, drei Monate nach der arthroskopische n</w:t>
      </w:r>
    </w:p>
    <w:p>
      <w:r>
        <w:t>Teilmenis kektomie Knie links vom 2. April 2015, respektive zwei Monate nach der proxi male n</w:t>
      </w:r>
    </w:p>
    <w:p>
      <w:r>
        <w:t>extraartikuläre n</w:t>
      </w:r>
    </w:p>
    <w:p>
      <w:r>
        <w:t>undislozierte n</w:t>
      </w:r>
    </w:p>
    <w:p>
      <w:r>
        <w:t>Metatarsale I-Fraktur vom 28. Juni 201 5. Unter Berücksichtigung der komplexen Schmerzsymptomatik sei eine Leis tungseinschränkung von 20 % wegen vermehrtem Pausenbedarf einzuräumen. Diese Einschätzung gelte seit dem 2 9. Juli 2013 (S. 1 7).</w:t>
      </w:r>
    </w:p>
    <w:p>
      <w:r>
        <w:t>Abschliessend sei festzustellen, dass aufgrund der aktuellen Lungenfunktion durchaus eine relevante obstruktive Ventilationsstörung mit Einschränkung der Arbeitsfähigkeit bestehen könnte. Es könnten aber keine Angaben gemacht wer den, ob diese hypothetische Einschränkung nur passager oder im Sinne einer chronischen obstruktiven Ventilationsstörung unter langfristiger optimaler The rapie bestehe. Es sei eine engmaschige fachärztliche ambulante Betreuung durch einen Pneumologen notwendig. Eine Beurteilung des Asthma bronchiale erfor dere nicht nur eine punktuelle Analyse wie im Januar 2016 oder aktuell im Teil gutachten, sondern longitudinal regelmässig, ca. alle vier Wochen stattfindende Konsultationen mit nachvollziehbaren klinischen Angaben, Abschätzungen der Compliance bezüglich der inhalativen Therapie und wiederholten lungenfunkti onellen Untersuchungen im Zeitraum des nächsten Jahres (S. 18.). 3.2</w:t>
      </w:r>
    </w:p>
    <w:p>
      <w:r>
        <w:t>3.2.1</w:t>
      </w:r>
    </w:p>
    <w:p>
      <w:r>
        <w:t>In Erwägung 4 des Urteils vom 1 9. Dezember 2019 ( Urk. 7/133) ging das Sozial versicherungsgericht von einem ergänzenden Abklärungsbedarf aus. Namentlich bedürfe die Situation am linken Knie ergänzender Beurteilung (E. 4.2) und hin sichtlich der Fussproblematik rechts sowie der Fingerbeschwerden bedürfe es ergänzender Untersuchung und Beurteilung (E. 4.1, 4.3 und 4.4). Es sei eine Ver laufsbegutachtung mit umfassender Gesamteinschätzung der Arbeitsfähigkeit durchzuführen (E. 4.4).</w:t>
      </w:r>
    </w:p>
    <w:p>
      <w:r>
        <w:t>Auf diese Erwägungen wurde im Dispositiv ( Urk. 7/133/10 f.) verwiesen; sie waren somit für die IV-Stelle verbindlich und sind es nun auch für das Gericht (Urteil des Bundesgerichts 9C_941/2012 vom 2 0. März 2013 E. 4.3.2). 3.2.2</w:t>
      </w:r>
    </w:p>
    <w:p>
      <w:r>
        <w:t>Das Sozialversicherungsgericht hatte namentlich eine Beurteilung des aktuelleren MRI vom 1 3. Oktober 2015 als im Rahmen der erneuten Begutachtung des linken Knies als unabdingbar erachtet (E. 4.2 des Urteils vom 1 9. Dezember 2019; vgl. Urk. 7/88 S. 2). Eine solche Beurteilung war jedoch bei der C.___ -Begutachtung nicht erfolgt. In der allgemeinen Aktenzusammenfassung ( Urk. 7/194) und bei der Auflistung der radiologischen Untersuchungen im orthopädischen Teilgut achten wurde das MRI vom 1 3. Oktober 2015 nicht aufgeführt ( Urk. 7/197 S. 22). Auch eine aktuellere MRI-Untersuchung des linken Knies wurde nicht veranlasst; die Beurteilung erfolgte weiterhin gestützt auf das MRI vom 20. Oktober 2014 ( Urk. 7/197 S. 19 f.). Diesbezüglich erscheint es für einen medizinischen Laien weiterhin nicht nachvollziehbar, inwieweit eine Chondromalazie Grad III (Knie links ; vgl. Urk. 7/46/79 ) noch als beginnende Gonarthrose (gemäss aktuellem Gutachten: moderate Gonarthrose) qualifiziert werden kann. Auch die Fachärzte des A.___ gingen in ihrer Beurteilung des MRI vom 2. Juli 2015 (richtig: 2014) unter anderem von ausgedehnten Knorpelschäden aus ( Urk. 7/87/1, vgl. Urteil vom 1 9. Dezember 2017 E. 4.2).</w:t>
      </w:r>
    </w:p>
    <w:p>
      <w:r>
        <w:t>Bei der orthopädischen Untersuchung am 1 2. November 2018 waren die Finger gelenke kursorisch geprüft unauffällig ( Urk. 7/197 S. 16 f.). Die von Dr. B.___ am 6. Juni 2015 empfohlene radiologische Abklärung wurde nicht vorgenommen (vgl. Urk. 7/104 S. 2). Unter den «Diagnosen» wurden die Fingerbeschwerden beziehungsweise die sonographisch nachgewiesenen Arthrosen der Fingergelenke nicht erwähnt ( Urk. 7/197 S. 24; vgl. Urk. 7/194 S. 5). Im neurologischen Teil gutachten wurde demgegenüber ein generalisiertes Schmerzsyndrom unter ande rem beider Hände festgehalten, welches sich auf die Arbeitsfähigkeit auswirke; der Versicherte hatte bei der Untersuchung vom 26. November 2018 unter ande rem über Schmerzen beider Hände und eine Kraftlosigkeit der rechten Hand geklagt ( Urk. 7/196 S. 13, S. 16 und S. 23). In der interdisziplinären Gesamtbeur teilung fehlt eine entsprechende Diagnose erneut ( Urk. 7/193 S. 12). Von einer umfassenden Einschätzung der Fingerbeschwerden und deren Auswirkung auf die Arbeitsfähigkeit im Sinne des Urteils vom 19. Dezember 2015 kann angesichts dieser im Gutachten nicht näher beleuchteten Divergenzen nicht ausgegangen werden (vgl. E. 4.3 und 4.4 des Urteils vom 19. Dezember 2015). Selbst wenn diese Beschwerde n einen nur geringen Einfluss auf die Leistungsfähigkeit haben sollten, ist entsprechend den Ausführungen im Urteil vom 1 9. Dezember 2017 weiterhin zu erwähnen, dass der Beschwerdeführer mittlerweile doch an einer Vielzahl von orthopädischen Beschwerden leidet, sodass im Hinblick auf eine exakte Beschreibung des Tätigkeitprofils (leidensbedingter Abzug) einer umfas senden Gesamteinschätzung erhöhte Bedeutung zukommt. Nicht von vorneherein auszuschliessen ist sodann, dass die Fingerbeschwerden einen zusätzlichen Ein fluss auf die Leistungsfähigkeit bei den als zumutbar beurteilten Verpackungs- und Abfülltätigkeiten haben könnten (vgl. Urk. 7/193 S. 16). 3. 3</w:t>
      </w:r>
    </w:p>
    <w:p>
      <w:r>
        <w:t>Ohne abschliessende Würdigung des C.___ -Gutachtens vom 1 6. Januar 2019 ist sodann d ie Kritik des Vertreters des Beschwerdeführers bezüglich der Würdigung der Kniebeschwerden rechts nicht von der Hand zu weisen.</w:t>
      </w:r>
    </w:p>
    <w:p>
      <w:r>
        <w:t>So wurde bereits am 4. Februar 2015 ein MRI des rechten Knies erstellt, wobei Dr. med. D.___ , leitender Arzt am Stadtspital E.___ , Institut für Medizi nische Radiologie und Nuklearmedizin, zu der folgenden Beurteilung kam: Mixoide Degeneration des medialen und lateralen Meniskus mit zusätzlichem, horizontal verlaufende m , degenerativ bedingtem Riss des lateralen Meniskus; konsekutiv kleinvolumige Meniskuszyste, 5 mm gross, am lateralen Vorderhorn anliegend; retropatellarer Knorpelulcus mit subchondraler Reaktion, leichtgradige Chondromalazie im medialen und lateralen Kompartiment Grad II ohne Knochen marködem; keine Bakerzyste ; polylobulierte Flüssigkeit am Fibulaköpfchen , am ehesten einer Bursitis der Bursa sub tendinea entsprechend (Urk. 7/48/60). Gestützt auf die Diagnoseliste des C.___ -Gutachtens ist dabei davon auszuge hen, dass der Beschwerdeführer am rechten Knie an keinen Beschwerden leidet, was die Einschätzung der verbleibenden Restleistungsfähigkeit in Frage stellt. 3.4</w:t>
      </w:r>
    </w:p>
    <w:p>
      <w:r>
        <w:t>Zusammenfassend ist die von der Beschwerdegegnerin veranlasste Abklärung beziehungsweise ist das beim C.___ eingeholte Gutachten im Lichte des Urteils vom 19. Januar 2015 unvollständig (E. 3.2). Darüber hinaus fehlt es an einer Berücksichtigung der objektivierbaren Kniebeschwerden rechts (E. 3.3). Die Beschwerdegegnerin wird eine erneute Beurteilung der Leistungsfähigkeit zu ver anlassen haben, welche nach Vervollständigung im Sinne von E. 3.2 und unter zusätzlicher Berücksichtigung der objektivierbaren Kniebeschwerden rechts zu erfolgen hat. Dies kann im Rahmen von spezifischen Ergänzungsfragen an die C.___ -Gutachter erfolgen.</w:t>
      </w:r>
    </w:p>
    <w:p>
      <w:r>
        <w:t>In pneumologischer Hinsicht drängt sich aufgrund der im Zeitpunkt des Guta c h tens unklaren Situation eine Verlaufsabklärung auf. Aufgrund der Angaben im C.___ -Gutachten ist dabei davon auszugehen, dass die Atembeschwerden ein Hauptproblem darstellen ( Urk. 7/195 S. 9); weiter hielt der für das pneumologi sche Teilgutachten verantwortliche Facharzt fest, dass aufgrund der aktuellen Lungenfunktion durchaus eine relevante obstruktive Ventilationsstörung mit Ein schränkung der Arbeitsfähigkeit bestehen könnte ( Urk. 7/199 S. 12). Da die Abklärung am C.___ nun mehr als ein Jahr zurückliegt, kann aufgrund des weiteren Verlaufs, der allenfalls erfolgten regelmässigen Untersuchungen sowie einer Verlaufsabklärung fundierter auf eine quantitative Einschränkung der Leis tungsfähigkeit geschlossen werden.</w:t>
      </w:r>
    </w:p>
    <w:p>
      <w:r>
        <w:t>Zusammenfassend führt dies zur Gutheissung der Beschwerde in dem Sinn e , dass die Sache für ergänzende Abklärungen an die Beschwerdegegnerin zurückgewie sen wird. 4.</w:t>
      </w:r>
    </w:p>
    <w:p>
      <w:r>
        <w:t>Da es im vorliegenden Verfahren um die Bewilligung oder Verweigerung von IV-Leistungen geht, ist das Verfahren kostenpflichtig. Die Gerichtskosten sind nach dem Verfahrensaufwand und unabhängig vom Streitwert festzulegen (Art. 69 Abs. 1 bis IVG) und auf Fr. 800.-- anzusetzen. Entsprechend dem Ausgang des Ver fahrens sind sie der Beschwerdegegnerin aufzuerlegen.</w:t>
      </w:r>
    </w:p>
    <w:p>
      <w:r>
        <w:t>Die Rückweisung einer Sache kommt einem Obsiegen des Beschwerdeführers gleich. Ausgangsgemäss ist die Beschwerdegegnerin demnach zu verpflichten, dem Beschwerdeführer eine angemessene Prozessentschädigung zu bezahlen, welche in Anwendung von Art. 61 lit . g ATSG, namentlich unter Berücksichti gung der Bedeutung der Streitsache und der Schwierigkeit des Prozesses auf Fr. 2'300.-- (inklusive Barauslagen und Mehrwertsteuer) festzusetzen ist.</w:t>
      </w:r>
    </w:p>
    <w:p>
      <w:r>
        <w:t>Bei diesem Ausgang des Verfahrens wird das Gesuch betreffend Gewährung der unentgeltlichen Prozessführung und Rechtsvertretung gegenstandslos . Das Gericht erkennt: 1.</w:t>
      </w:r>
    </w:p>
    <w:p>
      <w:r>
        <w:t>Die Beschwerde wird in dem Sinne gutgeheissen, dass die angefochtene Verfügung vom 1 1. Juni 2019 aufgehoben und die Sache an die Sozialversicherungsanstalt des Kantons Zürich, IV-Stelle, zurückgewiesen wird, damit diese, nach erfolgter Abklärung im Sinne der Erwägungen, über den Rentenanspruch des Beschwerdeführers neu verfüge. 2.</w:t>
      </w:r>
    </w:p>
    <w:p>
      <w:r>
        <w:t>Die Gerichtskosten von Fr. 800 .-- werden der Beschwerdegegnerin auferlegt.</w:t>
      </w:r>
    </w:p>
    <w:p>
      <w:r>
        <w:t>Rechnung und Einzahlungsschein werden der Kostenpflichtigen nach Eintritt der Rechtskraft zugestellt. 3.</w:t>
      </w:r>
    </w:p>
    <w:p>
      <w:r>
        <w:t>Die Beschwerdegegnerin wird verpflichtet, dem Beschwerdeführer eine Prozessentschä digung von Fr. 2’300 .-- ( inklusive Barauslagen und Mehrwertsteuer ) zu bezahlen. 4.</w:t>
      </w:r>
    </w:p>
    <w:p>
      <w:r>
        <w:t>Zustellung gegen Empfangsschein an: - Rechtsanwalt Dr. iur. André Largier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GräubSchetty</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Dreiviertelsrente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