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IV.2019.00532 vom 20. März 2020</w:t>
      </w:r>
    </w:p>
    <w:p>
      <w:r>
        <w:t>ZH Sozialversicherungsgericht, 2020-03-20, DE</w:t>
      </w:r>
    </w:p>
    <w:p>
      <w:r>
        <w:rPr>
          <w:b/>
        </w:rPr>
        <w:t xml:space="preserve">Quelle: </w:t>
      </w:r>
      <w:r>
        <w:t>https://mcp.opencaselaw.ch/entscheid/zh_sozialversicherungsgericht_IV.2019.00532</w:t>
      </w:r>
    </w:p>
    <w:p>
      <w:r>
        <w:t>FR: ZH_SOZIALVERSICHERUNGSGERICHT IV.2019.00532 du 20 mars 2020</w:t>
      </w:r>
    </w:p>
    <w:p>
      <w:r>
        <w:t>IT: ZH_SOZIALVERSICHERUNGSGERICHT IV.2019.00532 del 20 marzo 2020</w:t>
      </w:r>
    </w:p>
    <w:p>
      <w:pPr>
        <w:pStyle w:val="Heading2"/>
      </w:pPr>
      <w:r>
        <w:t>Erwägungen</w:t>
      </w:r>
    </w:p>
    <w:p>
      <w:r>
        <w:rPr>
          <w:b/>
        </w:rPr>
        <w:t>E. 1</w:t>
      </w:r>
    </w:p>
    <w:p>
      <w:r>
        <w:t>Die 1970 geborene X.___ absolvierte von 1988 bis 1992 eine Lehre als Druckerin und von Oktober 2008 bis Februar 2009 eine Ausbildung als Pfle gehelferin ( Urk. 8/6). Zuletzt war sie von Mai 2017 bis März 201 9 als Behinder ten-Assistentin einer jungen Frau in Zürich beschäftigt ( Urk. 8/23). Ab 2 9. April 2018 war sie krank geschrieben ( Urk. 8/16/22) und kehrte nicht mehr an die Ar beitsstelle zurück. Am 31. Oktober 2018 meldete sie sich unter Hinweis auf starke Fussschmerzen bei längerem Stehen und Gehen bei der Sozialversicherungsan stalt des Kantons Zürich, IV-Stelle, zum Bezug von Leistungen der Invalidenver sicherung an (Urk. 8/6). Die IV-Stelle führte am 7. Dezember 2018 ein telefoni sches Standortgespräch mit der Versicherten durch ( Urk. 8/17), zog zur Klärung der erwerblichen und medizinischen Verhältnisse Auszüge aus dem individuellen Konto ( Urk. 8/5 und Urk. 8/18), sowie die Akten de s Kranken taggeld versicher ers</w:t>
      </w:r>
    </w:p>
    <w:p>
      <w:r>
        <w:t>( Urk. 8/ 16) bei und holte einen Bericht der behandelnden Ärztin ( Urk. 8/21) sowie Auskünfte der Arbeitgeberin ( Urk. 8/23) bei .</w:t>
      </w:r>
    </w:p>
    <w:p>
      <w:r>
        <w:t>Nach durchgeführtem Vorbescheidver fahren ( Urk. 8/27) wies die IV-Stelle das Leistungsbegehren mit Verfügung vom 1. Juli 2019 ( Urk. 2) ab.</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Invalide oder von einer Invalidität (Art. 8 ATSG) bedrohte Versicherte haben ge mäss Art. 8 Abs. 1 des Bundesgesetzes über die Invalidenversicherung ( IVG ) An 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 - rücksichtigen (Abs. 1 bis ).</w:t>
      </w:r>
    </w:p>
    <w:p>
      <w:r>
        <w:t>Die Eingliederungsmassnahmen bestehen gemäss Abs. 3 in medizinischen Mass nahmen ( lit . a), Integrationsmassnahmen zur Vorbereitung auf die berufliche Ein gliederung ( lit . a bis ), Massnahmen beruflicher Art (Berufsberatung, erstmalige be rufliche Ausbildung, Umschulung, Arbeitsvermittlung, Kapitalhilfe; lit . b) und in der Abgabe von Hilfsmitteln ( lit . d).</w:t>
      </w:r>
    </w:p>
    <w:p>
      <w:r>
        <w:rPr>
          <w:b/>
        </w:rPr>
        <w:t>E. 2</w:t>
      </w:r>
    </w:p>
    <w:p>
      <w:r>
        <w:t>Dagegen erhob die Versicherte am 1 7. Juli 2019 ( Urk. 1) Beschwerde und bean tragte, die Verfügung vom 1. Juli 2019 sei aufzuheben und es seien die beantrag ten beruflichen Massnahmen (Berufsberatung, Kostenübernahme Umschulung, Taggelder inkl. a llfällig er Wartetaggelder) gutzuheissen , eventualiter sei die Ver fügung vom 1. Juli 2019 aufzuheben und das Verfahren im Sinne der Ausfüh rungen und vorliegenden IV-Akten zur Neubeurteilung und zum Erlass einer neuen Verfügung an die Be schwerdegegnerin zurückzuweisen , unter Kosten- und Entschädigungsfolgen zulasten der Beschwerd egegnerin .</w:t>
      </w:r>
    </w:p>
    <w:p>
      <w:r>
        <w:t>Mit Beschwerdeantwort vom</w:t>
      </w:r>
    </w:p>
    <w:p>
      <w:r>
        <w:t>4. Oktober 2019 ( Urk. 6)</w:t>
      </w:r>
    </w:p>
    <w:p>
      <w:r>
        <w:t>beantragte die IV-Stelle unter Beilage einer Stellungnahme des Regionalen Ärztlichen Dienstes (RAD) vom selben Tag ( Urk. 7) die Abweisung der Beschwerde, was der Beschwerdeführerin mit Gerichtsverfügung vom 7. Oktober 2019 ( Urk. 9) zur Kenntnis gebracht wurde.</w:t>
      </w:r>
    </w:p>
    <w:p>
      <w:r>
        <w:t>Mit Replik vom 4. November 2019 ( Urk. 11) hielt die Beschwerdegegnerin am Antrag hinsichtlich der beantragten beruflichen Massnahmen fest und zog den Eventualantrag zurück. Die Beschwerdegegnerin verzichtete auf die Einreichung einer Duplik (Urk. 13), was der Beschwerdeführerin am 20. November 2019 mit geteilt wurde (Urk. 14) . Das Gericht zieht in Erwägung: 1.</w:t>
      </w:r>
    </w:p>
    <w:p>
      <w:r>
        <w:rPr>
          <w:b/>
        </w:rPr>
        <w:t>E. 2.1</w:t>
      </w:r>
    </w:p>
    <w:p>
      <w:r>
        <w:t>Die Beschwerdegegnerin begründete die angefochtene Verfügung vom 1 1. Juli 2019 ( Urk. 2) damit, dass aus ärztlicher Sicht die bisherige Tätigkeit als Pflegeas sistentin bei leichter Anpassung in einer anderen Anstellung noch vollumfänglich ausgeübt werden könne (S. 1) . Das Belastungsprofil sehe eine vollschichtige Tä tigkeit bei Wechselbelastung (sitzend, gehend, stehend) und sporadischem Anhe ben und Tragen von mittelschweren Gewichten vor. Bei Ausübung der bisherigen Tätigkeit in vollem Umfang bestehe kein Anspruch auf berufliche Massnahme und Rentenleistungen. Zur selben Beurteilung sei auch der beratende Arzt der Kollektivtaggeldversicherung gekommen. Die Ausführungen zu hypothetischen Patienten seien für die Beurteilung der zuletzt ausgeübten Tätigkeit nicht zu be rücksichtigen. Aus den eingereichten Berichten sei auch ersichtlich, dass sich die Beschwerdeführerin nicht leitliniengerecht behandeln lasse. Somit sei aus Sicht der Invalidenversicherung der Leidensdruck nur gering (S. 2) .</w:t>
      </w:r>
    </w:p>
    <w:p>
      <w:r>
        <w:t>Mit Beschwerdeantwort vom 4. Oktober 2019 (Urk.</w:t>
      </w:r>
    </w:p>
    <w:p>
      <w:r>
        <w:rPr>
          <w:b/>
        </w:rPr>
        <w:t>E. 2.2</w:t>
      </w:r>
    </w:p>
    <w:p>
      <w:r>
        <w:t>Die Beschwerdeführerin stellte sich demgegenüber auf den Standpunkt ( Urk. 1), dass die Fussbeschwerden beziehungsweise die Diagnosen und der bleibende Ge sundheitsschaden von keiner Seite her bestritten w ü rden. Dass s ie mit ihren Fuss beschwerden so nicht weiterarbeiten könne, anerkenne auch die Beschwerdegeg nerin, sei jedoch der irrigen Ansicht, s ie sei bei einer leichten Anpassung in ihrem Beruf voll arbeitsfähig. Das Berufsbild, wie es der Beschwerdegegnerin vor schwebe, sei utopisch und realitätsfremd (S. 5). Es müsse vor l iegend nicht bewie sen werden, dass erwachsene Menschen in jedem Fall unter eine Schwerlast (&gt;25 kg) fallen, da sie durchschnittlich etwa 80 kg wiegen würden und gemäss Krite rien unter die schweren Gewichte f ielen . Mangels fachspezifischer Ausbildung dürfe eine Pflegehelferin nicht in einer Säuglings- oder Kinderabteilung arbeiten und habe daher mit erwachsenen Menschen und somit Schwerlastgewichten zu tun (S. 6). Weiter handle es sich nicht um ein gelegentliches, sondern häufiges Anheben von Patienten. Die zuletzt betreute Patientin der Beschwerdeführerin habe gar alle fünf Minuten umgelagert werden müssen. Es sei allgemein bekannt, dass es sich beim Pflegeberuf um eine körperlich sehr schwere und verantwor tungsvolle Arbeit handle, bei welcher man ständig auf den Beinen sei und diese in jedem Fall die uneingeschränkte Funktionsfähigkeit beider Arme/Hände und Beine/Füsse verlange. Der Pflegeberuf könne niemals vorwiegend sitzend ausge übt werden (S. 6). Da s ie in ihrem bisherigen Beruf und auch in einer angepassten Tätigkeit als Pflegehilfe 100 % arbeitsunfähig geworden sei, wohl aber - wie ärzt lich attestiert - in einer ihren Beschwerden angepassten Tätigkeit voll arbeitsfähig wäre, habe sie Anspruch auf berufliche Massnahmen (S. 8). Die Verweisung in eine andere x-beliebige Hilfsarbeit sei auch aus wirtschaftlichen Gründen nicht zumutbar, weil dies mit einer markanten Lohneinbusse von etwa 50 % verbunden wäre (S. 10). Von ihr dürfe grundsätzlich nichts Unrealistisches verlangt werden. Niemand würde eine Pflegehelferin mit einer « frozen</w:t>
      </w:r>
    </w:p>
    <w:p>
      <w:r>
        <w:t>shoulder » rechts und funk tioneller Schmerzsymptomatik an beiden Füssen einstellen. Auch könne sie nicht mehr in ihrem ursprünglich gelernten Beruf als Kleinoffsetdruckerin arbeiten, da dieser Beruf längst ausgestorben sei (S. 11). Die pauschale Unterstellung der Be schwerdegegnerin, s ie lasse sich nicht leitliniengerecht behandeln , sei aus der Luft gegriffen (S. 12). Tatsache sei, dass betreffend die Fussproblematik mit den Ab nützungserscheinungen und der Impingement Konfiguration der Schulter rechts ein unveränderbarer Gesundheitsschaden vorliege und mit der « frozen</w:t>
      </w:r>
    </w:p>
    <w:p>
      <w:r>
        <w:t>shoulder » ein voraussichtlich langdauernder Gesundheitsschaden. S ie sei daher sowohl hin sichtlich der Füsse als auch der Schulter invalid im Sinne des Gesetzes und somit in Bezug auf die beruflichen Massnahmen anspruchsberechtigt (S. 14).</w:t>
      </w:r>
    </w:p>
    <w:p>
      <w:r>
        <w:t>In ihrer Replik vom 4. November 2019 ( Urk. 11) führte die Beschwerdeführerin zudem aus, die Argumentation der Beschwerdegegnerin sei widersprüchlich. Zum einen behaupte der RAD, ihr sei eine berufliche Aktivität zumutbar, welche wech selbelastend, teils sitzend, teils ebenerdig gehend oder steh end ausgeführt werden könne, wobei die Sitzphase 50 % ausmachen solle; das sporadische Anheben und Tragen von mittelschweren Gewichten sei ebenfalls zumutbar. In der Stellung nahme zur Vernehmlassung habe er die Steh- und Gehdauer</w:t>
      </w:r>
    </w:p>
    <w:p>
      <w:r>
        <w:t>indes auf 25 % an gesetzt. Gleichzeitig behaupte die Beschwerdegegnerin, es handle sich um behan delbare, vorübergehende Einschränkungen, welche langfristig keinen Berufs wechsel notwendig machen würden (S. 2). Abgesehen von der Fussproblematik habe die Beschwerdegegnerin beim Erlass der Verfügung vom 1. Juli 2019 die frozen</w:t>
      </w:r>
    </w:p>
    <w:p>
      <w:r>
        <w:t>shoulder gänzlich ausser Acht gelassen (S. 3).</w:t>
      </w:r>
    </w:p>
    <w:p>
      <w:r>
        <w:rPr>
          <w:b/>
        </w:rPr>
        <w:t>E. 2.3</w:t>
      </w:r>
    </w:p>
    <w:p>
      <w:r>
        <w:t>Strittig und zu prüfen ist, ob die Beschwerdeführerin Anspruch auf berufliche Massnahmen nach Art. 15 ff. IVG hat. Dabei ist vo rab die Restarbeitsfähigkeit der Beschwerdeführerin in einer angepassten Tätigkeit und das hierbei zumutbare medizinische Belastungsprofil zu klären, wobei die Verhältnisse im Zeitpunkt des Erlasses des angefochtenen Entscheids massgebend sind . 3. 3.1</w:t>
      </w:r>
    </w:p>
    <w:p>
      <w:r>
        <w:t>In ihrem Arztbericht vom 1 4. Februar 2019 ( Urk. 8/21/1-5 ) hielt die Hausärztin der Beschwerdeführerin, Dr. med. Y.___ fest, die Beschwerdeführerin sei seit dem 29. April 2018 zu 100 % arbeitsunfähig (S. 2). Als Diagnosen mit Auswirkung auf die Arbeitsfähigkeit nannte sie die Folgenden (S. 3): - Z unehmende Schmerzen im Bereich mittlere laterale Fusspartie rechts und links nie simultan, immer hintereinander - R ezidivierende flüchtige schmerzlose Fühlstörung der Zehen II bis IV beid seits - N ächtliche Fühlstörung der Fin g er V und IV beidseits - Zustand nach Pneumonie links basal 12/2018 - Unklare Schwellung des rech t en Armes 10/2018 , Ausschluss Thrombose</w:t>
      </w:r>
    </w:p>
    <w:p>
      <w:r>
        <w:t>Des Weiteren gab Dr. Y.___ an, die Beschwerdeführerin werde ihre zuletzt ausge übte Tätigkeit als Pflegehelferin nicht mehr durchführen können, da dort eine volle Gebrauchsfähigkeit beider Arme und Beine vorhanden sein müsse. Zum weiteren Vorgehen schlug sie eine berufliche Rehabilitation, eventuell Umschu lungsmassnahmen oder eine sitzende Tätigkeit vor (S. 3). So solle die Beschwer deführerin eine körperlich leichte Tätigkeit, vorwiegend im Sitzen , ausüben kön nen, indes keine stehende Tätigkeit und solche mit Ersteigen von Treppen, Lei tern oder Gerüsten, schwere m Heben und Tragen von Lasten, Kälte, Zugluft oder Nässe (S. 4). Die bisherige Tätigkeit sei zwar nicht mehr zumutbar, eine dem Lei den angepasste Tätigkeit hingegen zu 100 % . Eine entsprechende Tätigkeit würde eine Eingliederungsmassnahme in ein neues berufliches Umfeld prognostisch ver bessern. Eine berufliche Rehabilitation sei bei dem jungen Alter der Beschwerde führerin sicher medizinisch sinnvoll (S. 5). 3.2</w:t>
      </w:r>
    </w:p>
    <w:p>
      <w:r>
        <w:t>PD Dr. med. Z.___ , Facharzt für Radiologie FMH, vom Institut A.___ beurteilte den Gesundheitszustand der Beschwerdeführerin anhand des MRI der rechten Schulter vom 2 6. April 2019 ( Urk. 8/36/ 1) folgendermassen: - S ubakromiale</w:t>
      </w:r>
    </w:p>
    <w:p>
      <w:r>
        <w:t>Impingement Konfiguration mit Verdickung des Ligamen tum coraco-claviculare , mässig Flüssigkeit in der Bursa subdeltoide a / subacromialis sowie einem Ödem im myotendinösen Übergang und in der vaniralen Sehne des Musculus</w:t>
      </w:r>
    </w:p>
    <w:p>
      <w:r>
        <w:t>supraspinatus . Kleine Oberflächenun regelmässigkeiten der distalen artikulärseitigen</w:t>
      </w:r>
    </w:p>
    <w:p>
      <w:r>
        <w:t>Supraspinatussehne und</w:t>
      </w:r>
    </w:p>
    <w:p>
      <w:r>
        <w:t>leichte Auftreibung der Supraspinatussehne auf Höhe der ventralen Fuss platte. - Auffallende Verdickung des Ligamentum coracohumerale auf 6 mm sowie Fibrosierungen im Rotatorenintervall , daneben auch Verdickung der Kap sel im Recessus</w:t>
      </w:r>
    </w:p>
    <w:p>
      <w:r>
        <w:t>axillaris . Dies seien Hinweise für eine Kapsulitis / frozen</w:t>
      </w:r>
    </w:p>
    <w:p>
      <w:r>
        <w:t>shoulder , allerdings kein Beweis. - Verdacht auf eine SLAP II Läsion 3.3</w:t>
      </w:r>
    </w:p>
    <w:p>
      <w:r>
        <w:t>Dr. med. B.___ , Facharzt für orthopädische Chirurgie und Traumatologie FMH , hielt in seinem Bericht vom 1 2. Juni 2019 ( Urk.</w:t>
      </w:r>
    </w:p>
    <w:p>
      <w:r>
        <w:rPr>
          <w:b/>
        </w:rPr>
        <w:t>E. 6</w:t>
      </w:r>
    </w:p>
    <w:p>
      <w:r>
        <w:t>) führte die IV-Stelle aus, soweit gesundheitliche Beeinträchtigungen objektiv ausgewiesen seien, handle es sich um behandelbare, vorübergehende Einschränkungen , welche langfristig kei nen Berufswechsel notwendig machen würden. Zudem gebe es auch im Pflege beruf z.B. in Polikliniken, Arztpraxen und psychiatrischen Abteilungen überwie gend sitzende und körperlich leichte Tätigkeiten, welche die Beschwerdeführerin trotz Einschränkungen ausüben könne. Zu beachten sei ausserdem, dass der bis herige Arbeitgeber der Beschwerdeführerin sie weiterhin dringend gebraucht und gewünscht habe, dass sie gemäss ihren gesundheitlichen Möglichkeiten zumin dest teilzeitig weiter tätig bleibe (S. 1). Insgesamt liege keine invaliditätsbedingte Notwendigkeit für die von der Beschwerdeführerin beantragten beruflichen Mas snahmen vor, auch keine drohende Invalidität und kein Anspruch auf IV-Leistungen (S. 2).</w:t>
      </w:r>
    </w:p>
    <w:p>
      <w:r>
        <w:rPr>
          <w:b/>
        </w:rPr>
        <w:t>E. 8</w:t>
      </w:r>
    </w:p>
    <w:p>
      <w:r>
        <w:t>/ 36/2-3 ) als Diagnose eine retraktile</w:t>
      </w:r>
    </w:p>
    <w:p>
      <w:r>
        <w:t>Kapsulitis der rechten Schulter fest (S. 1). Er gab zudem an, dass man sicher konstatieren könne, dass diese Beschwerden bereits vor März 2019 vor handen gewesen seien. In der Regel handle es sich dabei um eine schleichend langsam zunehmende schmerzhafte Einschränkung der Beweglichkeit. Durch diese Beeinträchtigung sei die Beschwerdeführerin aus schulterorthopädischer Sicht ebenfalls sicher nicht arbeitsfähig, auch nicht in einer angepassten Tätigkeit als Pflegehilfe. Aus therapeutischer Sicht habe er der Beschwerdeführerin zur Be handlung der Schmerzen und zur Abkürzung des Spontanverlaufes eine intraar tikuläre Steroidinfiltration empfohlen, welche sie jedoch nicht durchführen möchte (S. 2). 3.4</w:t>
      </w:r>
    </w:p>
    <w:p>
      <w:r>
        <w:t>RAD-Arzt Dr. med. C.___ , Facharzt für Chirurgie, führte in seiner Stellung nahme vom 1 9. September 2019 ( Urk. 7) aus, nach dem Abheilen der rechtsseiti gen frozen</w:t>
      </w:r>
    </w:p>
    <w:p>
      <w:r>
        <w:t>shoulder nach spätestens zwei Jahren sei eine volle Arbeitsfähigkeit in der bisher nicht belastenden Tätigkeit wieder zumutbar, ohne das erhöhte Ri siko eines Rückfalles einzugehen. Es sei seit der dokumentierten Manifestation der Schulterbeschwerden im Juni 2019 keine Arbeitsfähigkeit in Tätigkeiten mit folgendem Belastungsprofil möglich: Tätigkeiten mit häufigen Schlägen und Vib rationen auf die rechte Schulter sowie Überkopfarbeiten und Arbeiten in ständi gen Armvorhalten, insbesondere repetitive Tätigkeiten seien der Beschwerdefüh rerin nicht mehr zumutbar. Beim Heben, Tragen und Transportieren von Lasten sei ein Gewichtslimit von 5-8 kg (unter günstigem Hebeln) zu beachten. Ange passte Tätigkeiten mit folgendem Belastungsprofil seien jedoch weiterhin möglich und zumutbar: Leichte (angepasste) Tätigkeiten ohne Heben, Tragen und Trans portieren von Lasten &gt; 5 kg ohne (beidseitiges) Arbeiten in Armvorhalten und Über kopfarbeiten.</w:t>
      </w:r>
    </w:p>
    <w:p>
      <w:r>
        <w:t>Die bisherige Tätigkeit entspreche gemäss Arbeitgeberfragebogen, jedoch spätes tens nach der von der Arbeitgeberin angebotenen Anpassung, dem zumutbaren Belastungsprofil (S. 7). 4. 4.1</w:t>
      </w:r>
    </w:p>
    <w:p>
      <w:r>
        <w:t>Gemäss den medizinischen Akten sind sich die Ärzte einig , dass die Beschwerde führerin ihrer zuletzt geh- und stehbelasteten Tätigkeit als Pflegehelferin gesund heitsbedingt nicht mehr nachgehen kann. Die Beschwerdeführerin ist daher auf grund ihrer ausgewiesenen gesundheitlichen Einschränkungen nicht mehr in der Lage in vollem Umfang als Pflegehelferin tätig zu sein. Die Ärzte sind sich ins besondere einig , dass aufgrund der Schmerzen und eingeschränkten Bewegl ich keit in der rechten Schulter eine Tätigkeit mit häufigem Heben oder Tragen von Lasten, wie dies im Rahmen des Pflegeberufs üblich ist, nicht mehr in Frage kommt . Von der Beschwerdegegnerin wird auch nicht bestritten, dass die bishe rige Tätigkeit der Beschwerdeführerin zur weiteren vollumfänglichen Ausübung angepasst werden müsste. Die Beschwerdegegnerin sieht beim Belastungsprofil eine Wechselbelastung (sitzend, gehend, stehend) und sporadische s Anheben und Tragen vo n mittelsc hweren Gewichten vor ( Urk. 2 S. 2). In ihrer Beschwerdeant wort führte die Beschwerdegegnerin insbesondere aus, dass die Beschwerdefüh rerin überwiegend sitzende und körperlich leichte Tätigkeiten weiterhin ausüben könne ( Urk. 6 S. 1). 4.2</w:t>
      </w:r>
    </w:p>
    <w:p>
      <w:r>
        <w:t>Bei diesen unbestrittenen medizinischen Verhältnissen ist umstritten, ob die Be schwerdeführerin noch im angestammten Beruf als Pflegehelferin tätig sein kann - wovon die Beschwerdegegnerin ausgeht - oder ob sie auf eine andere Tätigkeit angewiesen ist.</w:t>
      </w:r>
    </w:p>
    <w:p>
      <w:r>
        <w:t>Hierzu ist zu bemerken, dass sowohl die zuletzt ausgeübte Tätigkeit als auch das Ausbildungsprofil auf das intensive Betreuen, und damit auch Heben oder Tragen von erwachsenen Personen ausgerichtet</w:t>
      </w:r>
    </w:p>
    <w:p>
      <w:r>
        <w:t>sind. Dass im Tätigkeitsbereich der Be schwerdeführerin als Pflegehelferin Stellen erhältlich sind, welche überwiegend sitzend auszuüben sind, ist unrealistisch. Der Beruf der Pflegehelferin beinhaltet unter anderem das Ausführen eigenhändiger Pflegeleistungen. Dabei hat sich die Körperhaltung der pflegerischen Handlung anzupassen und nicht umgekehrt. Die Pflegeassistentin übt ihren Beruf grundsätzlich unter Ü berwachung von diplo miertem Pflegepersonal aus, d.h. sie hat die «handwerkliche» Tätigkeit zu verrich ten und keinerlei körperschonende Führungsaufgaben. Anzufügen bleibt, dass die Beschwerdeführerin über keine weiterführende qualifizierte Ausbildung verfügt, so dass ein allenfalls denkbarer Einsatz im körperlich weniger belastenden admi nistrativen Bereich der Pflege ausser Betracht fällt. 4.3</w:t>
      </w:r>
    </w:p>
    <w:p>
      <w:r>
        <w:t>Angesichts des zuletzt erzielten Verdienstes von rund Fr. 7'000.-- ( Urk. 8/23/6) ergibt sich ohne Weiteres, dass die Beschwerdeführerin, welche auf keine weiteren beruflichen Kenntnisse zurückgreifen kann (das Stellenbild des vor 30 Jahren erlernten Berufes der Offset-Druckerin hat sich zwischenzeitlich erheblich verän dert), eine erhebliche Lohneinbusse zu gewärtigen hat, welche jedenfalls über 20 % liegt. Damit fällt sie selbstredend in die Kategorie der von Invalidität be drohten Personen und hat daher Anspruch auf Eingliederungsmassnahmen, wo bei berufliche Massnahmen im Vordergrund stehen. Ob die einzelnen Vorausset zungen geben sind, wurde bislang nicht geprüft und wird durch die Beschwerde gegnerin zu prüfen sein. 4.4</w:t>
      </w:r>
    </w:p>
    <w:p>
      <w:r>
        <w:t>Irrelevant ist im vorliegenden Zusammenhang der Grund für den Verlust der bis herigen Arbeitsstelle. Ob die Arbeitgeberin ihr tatsächlich eine angepasste Tätig keit angeboten hat, ist zu bezweifeln. Jedenfalls konnte die Beschwerdeführerin nicht mehr mit dem bisherigen Lohn rechnen, da sie nur noch partielle Tätigkeiten zu verrichten in der Lage war. Wie es sich damit genau verhält, ist angesichts der Auflösung des Arbeitsverhältnisses nicht mehr von Bedeutung. Die Beschwerde führerin ersucht aktuell um berufliche Massnahmen und der Anspruch ist gemäss den gesetzlichen Bestimmungen zu prüfen. Die Verweigerung von Leistungen mit der Begründung des selbstverschuldeten Stellenverlustes ist im Gesetz nicht vor gesehen. 4.5</w:t>
      </w:r>
    </w:p>
    <w:p>
      <w:r>
        <w:t>Diese Erwägungen führen zur Gutheissung der Beschwerde und zur Aufhebung der angefochtenen Verfügung mit der Feststellung, dass die Beschwerdeführerin Anspruch auf berufliche Massnahmen hat, sofern die übrigen Voraussetzungen erfüllt sind. 5.</w:t>
      </w:r>
    </w:p>
    <w:p>
      <w:r>
        <w:t>Damit ist der Anspruch der Beschwerdeführerin auf Eingliederungsmassnahmen im Grundsatz zu bejahen. Dies ist umso wichtiger, als aufgrund des Alters der Beschwerdeführerin noch von einer langen verbleibenden Aktivitätsdauer auszu gehen ist.</w:t>
      </w:r>
    </w:p>
    <w:p>
      <w:r>
        <w:t>In Gutheissung der Beschwerde ist nach Gesagtem die angefochtene Verfügung aufzuheben. 6.</w:t>
      </w:r>
    </w:p>
    <w:p>
      <w:r>
        <w:t>Da es um die Bewilligung oder Verweigerung von Versicherungsleistungen geht, ist das Verfahren kostenpflichtig. Die Gerichtskosten sind nach dem Verfah rens aufwand und unabhängig vom Streitwert festzulegen (Art. 69 Abs. 1 bis IVG) und auf Fr. 6 00.-- anzusetzen. Entsprechend dem Ausgang des Verfahrens sind sie der unterliegenden Beschwerdegegnerin aufzuerlegen. Das Gericht erkennt: 1.</w:t>
      </w:r>
    </w:p>
    <w:p>
      <w:r>
        <w:t>In Gutheissung der Beschwerde wird die Verfügung der Sozialversicherungsanstalt des Kantons Zürich, IV-Stelle, vom 1. Juli 2019 aufgehoben, und es wird festgestellt, dass die Beschwerdeführerin Anspruch hat auf berufliche Massnahmen, sofern die jeweiligen übrigen Anspruchsvoraussetzungen erfüllt sind. 2.</w:t>
      </w:r>
    </w:p>
    <w:p>
      <w:r>
        <w:t>Die Gerichtskosten von Fr. 600 .-- werden der Beschwerdegegnerin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GräubBabic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