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IV.2019.00506 vom 26. Oktober 2020</w:t>
      </w:r>
    </w:p>
    <w:p>
      <w:r>
        <w:t>ZH Sozialversicherungsgericht, 2020-10-26, DE</w:t>
      </w:r>
    </w:p>
    <w:p>
      <w:r>
        <w:rPr>
          <w:b/>
        </w:rPr>
        <w:t xml:space="preserve">Quelle: </w:t>
      </w:r>
      <w:r>
        <w:t>https://mcp.opencaselaw.ch/entscheid/zh_sozialversicherungsgericht_IV.2019.00506</w:t>
      </w:r>
    </w:p>
    <w:p>
      <w:r>
        <w:t>FR: ZH_SOZIALVERSICHERUNGSGERICHT IV.2019.00506 du 26 octobre 2020</w:t>
      </w:r>
    </w:p>
    <w:p>
      <w:r>
        <w:t>IT: ZH_SOZIALVERSICHERUNGSGERICHT IV.2019.00506 del 26 ottobre 2020</w:t>
      </w:r>
    </w:p>
    <w:p>
      <w:pPr>
        <w:pStyle w:val="Heading2"/>
      </w:pPr>
      <w:r>
        <w:t>Erwägungen</w:t>
      </w:r>
    </w:p>
    <w:p>
      <w:r>
        <w:rPr>
          <w:b/>
        </w:rPr>
        <w:t>E. 1</w:t>
      </w:r>
    </w:p>
    <w:p>
      <w:r>
        <w:t>Der 1955 geborene X.___ , gelernter Koch (Urk. 7/19) und seit Jahren als Pächter eines Pubs selbständig erwerbend, meldete sich a m 28.</w:t>
      </w:r>
    </w:p>
    <w:p>
      <w:r>
        <w:t>Februar 2018 (Eingangsdatum) unter Hinweis auf einen am 5. November 2017 erlittenen cere brovaskulären Insult bei der Sozialversicherungsanstalt des Kantons Zürich, IV-Stelle , zum Bezug von Leistungen der Invalidenversicherung an (Urk. 7/7/1, Urk. 7/20 und Urk. 7/25 ) . Die IV-Stelle tätigte beruflich-erwerbliche sowie medi zinische Abklärungen und zog die Akten des Krankentaggeldversicherers bei (Urk. 7/31) . Mit Schreiben vom 16.</w:t>
      </w:r>
    </w:p>
    <w:p>
      <w:r>
        <w:t>Juli 2018 teilte die IV-Stelle dem Versicherten mit, dass keine Eingliederungsmassnahmen möglich seien (Urk.</w:t>
      </w:r>
    </w:p>
    <w:p>
      <w:r>
        <w:t>7/34). Nach Erhalt der neusten Akten des Krankentaggeldversicherers, in welchen sich auch die Tagesrapporte zur im Juni/Juli 2018 durchgeführten Observation des Versi cherten befanden (Urk. 7/36/13-16 und Urk. 7/18-21), kündigte die IV-Stelle mit Vorbescheid vom 13. November 2018 an, das Leistungsbegehren abzuweisen (Urk.</w:t>
      </w:r>
    </w:p>
    <w:p>
      <w:r>
        <w:t>7/43), wogegen der Versicherte mit Schreiben vom 27.</w:t>
      </w:r>
    </w:p>
    <w:p>
      <w:r>
        <w:t>November 2018 Ein wand erhob (Urk.</w:t>
      </w:r>
    </w:p>
    <w:p>
      <w:r>
        <w:t>7/44). Mit Eingabe vom 15.</w:t>
      </w:r>
    </w:p>
    <w:p>
      <w:r>
        <w:t>Februar 2019 begründete der Ver sicherte seinen Einwand (Urk.</w:t>
      </w:r>
    </w:p>
    <w:p>
      <w:r>
        <w:t>7/55). Die IV-Stelle verneinte mit Verfügung vom 5.</w:t>
      </w:r>
    </w:p>
    <w:p>
      <w:r>
        <w:t>Juni 2019 ein en Anspruch auf eine Invalidenr ente (Urk.</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2</w:t>
      </w:r>
    </w:p>
    <w:p>
      <w:r>
        <w:t>Dagegen erhob der Versicherte mit Eingabe vom 5. Juli 2019 Beschwerde beim hiesigen Sozialversicherungsgericht und beantragte, es sei die angefochtene Ver fügu ng vom 5. Juni 2019 aufzuheben und die vorliegende Streitsache sei zu wei teren Abklärungen (insbesondere einer Begutachtung) an die IV-Stelle zurück zu weisen (Urk. 1). Mit Beschwerdeantwort vom 10. September 2019 schloss die IV-Stelle auf Abweisun g der Beschwerde (Urk. 6), was dem Beschwerdeführer mit Verfügung vom 12. Septem ber 2019 mitgeteilt wurde (Urk. 8) . Das Gericht zieht in Erwägung: 1.</w:t>
      </w:r>
    </w:p>
    <w:p>
      <w:r>
        <w:rPr>
          <w:b/>
        </w:rPr>
        <w:t>E. 2.1</w:t>
      </w:r>
    </w:p>
    <w:p>
      <w:r>
        <w:t>Die IV-Stelle erwog in de r angefochtenen Verfügung (Urk. 2), der B eschwerde führer sei seit dem 5. November 2017 aufgrund der gesundheitlichen Situation nicht mehr in der Lage gewesen , einer Erwerbstätigkeit nachzugehen. Der Gesundheitszustand habe sich aber bereits im Frühling 2018 verbessert. Ein Anspruch auf eine Invalidenrente bestehe nicht, da der Beschwerdeführer nur vorübergehend in seiner Erwerbstätigkeit eingeschränkt gewesen sei. Da er seit Juni 2018 wieder als Wirt arbeite, feh le es an der Dauerhaftigkeit der Einschrän kung in der Arbeitsfähigkeit und somit sei kein Rentenanspruch begründet.</w:t>
      </w:r>
    </w:p>
    <w:p>
      <w:r>
        <w:t>Im Zusammenhang mit dem Einwand w u rde festgehalten, dass es auf grund des Arztberichtes von Dr. Y.___ vom 15. Februar 2019 keine neuen unberücksich tigten medizinischen Fakten gebe , die eine Ergänzung der Beurteilung vom 13. November 2018 erfordern würden. Da der Beschwerdeführer sein Leistungs vermögen bereits demonstriert habe, ergebe sich auch keine Notwendigkeit hin sicht lich weiterer Abklärungen (Urk. 2).</w:t>
      </w:r>
    </w:p>
    <w:p>
      <w:r>
        <w:rPr>
          <w:b/>
        </w:rPr>
        <w:t>E. 2.2</w:t>
      </w:r>
    </w:p>
    <w:p>
      <w:r>
        <w:t>Demgegenüber liess der B eschwerdeführer vortragen (Urk. 1), die IV-Stelle hätte ein bidisziplinäres Gutachten in Auftrag geben sollen. Indem sie dies unterlassen habe, habe sie den Untersuchungsgrundsatz gemäss ATSG verletzt. Der Beschwer deführer habe am 5.</w:t>
      </w:r>
    </w:p>
    <w:p>
      <w:r>
        <w:t>November 2017 einen Hirnschlag erlitten und sein Hausarzt habe ihm am 17.</w:t>
      </w:r>
    </w:p>
    <w:p>
      <w:r>
        <w:t>Mai 2018 eine Arbeitsunfähigkeit attestiert . D er Krankentag geldversicherer habe im Juni 2018 eine Observation veranlasst, anlässlich wel cher beobachtet worden sei , wie er in seinem Pub Menus gekocht , sich zwischen durch aber immer wieder habe hinsetzen müssen und müde gewirkt habe. Die IV-Stelle habe nun, ohne weitere Abklärungen zu tätigen, den Anspruch des Beschwerdeführers auf ei ne Invalidenrente abgewiesen. Dr. Y.___ habe am 21.</w:t>
      </w:r>
    </w:p>
    <w:p>
      <w:r>
        <w:t>Januar 2019 neuropsychologische Tests durchgeführt. Dabei habe sich gezeigt, dass der Beschwerdeführer an einer mittelgradigen neuropsychologi schen Störung leide und aus rein neuropsychologischer Sicht eine Einschränkung der Arbeitsfähigkeit von 50-70 % bestehe. Diese Arbeitsunfähigkeit habe sich auch im Rahmen der neur ologischen Untersuchung vom 18. Juni 2019 bestätigt.</w:t>
      </w:r>
    </w:p>
    <w:p>
      <w:r>
        <w:t>Der RAD habe in seiner Stellungnahme vom 28. Mai 2019 behauptet, die Ergeb nisse der neuropsychologischen Testung von Dr.</w:t>
      </w:r>
    </w:p>
    <w:p>
      <w:r>
        <w:t>Y.___ seien nicht verwertbar. Da der Beschwerdeführer sein Leistungsvermögen gezeigt habe, seien weitere Abklärungen nicht notwendig. Dabei habe der RAD übersehen, dass der Beschwerdeführer bloss beobachtet worden sei, wie er über Mittag ausgeholfen habe . Die kurze Zeit über Mittag könne nich t mit einem 100 %- Pensum als Wirt verglichen werden. Der Beschwerdeführer sei weiterhin weder als Wirt noch in einer angepassten Tätigkeit vollumfänglich arbeitsfähig. Die IV-Stelle wäre gehalten gewesen, aufgrund der vorhandenen medizinischen Dokumentation weitere Abklärungen, insbesondere eine neurologische und eine neuropsycholo gische Begutachtung , durchzuführen. Auch im Lichte der EMRK sei es erforder lich, einen Anspruch einer gesundheitlich angeschlagenen Person nicht nur mit tels Observation abzuklären, sondern vielmehr deren Ergebnisse in einer medizi nischen Begutachtung zu berücksichtigen (Urk. 1). 3. 3.1</w:t>
      </w:r>
    </w:p>
    <w:p>
      <w:r>
        <w:t>Im Austrittsberich t der Z.___</w:t>
      </w:r>
    </w:p>
    <w:p>
      <w:r>
        <w:t>vom 30.</w:t>
      </w:r>
    </w:p>
    <w:p>
      <w:r>
        <w:t>Dezember 2017 wurden folgende Diagnosen festgehalten (Urk.</w:t>
      </w:r>
    </w:p>
    <w:p>
      <w:r>
        <w:t>7/31/5) : - St. n. cerebrovaskulärem Insult Gyrus</w:t>
      </w:r>
    </w:p>
    <w:p>
      <w:r>
        <w:t>frontalis inferior und medius am 6.</w:t>
      </w:r>
    </w:p>
    <w:p>
      <w:r>
        <w:t>November 2017 - Verschluss A. Subclavia links - Diabetes mellitus Typ II (E rstdiagnose 2014) - Arterielle Hypertonie - COPD GOLD Stadium I (E rstdiagnose 2014) - Alkoholüberkonsum seit über 20 Jahren - Schwere Koronarsklerose - Ektasie der A. ascendens bis 45 mm, normal dimensionierte A. descendens - St. n. Gichtanfall</w:t>
      </w:r>
    </w:p>
    <w:p>
      <w:r>
        <w:t>Der behandelnde Facha rzt für Neurologie führte aus, dass bei Eintritt in die Klinik eine mittelgradige bis schwere ne u ropsychologische Störung bestanden habe. Anamnestisch und vom klinischen Eindruck her sei das Störungsbild durch ein vermindertes Self -Monitoring, eine deutlich verminderte mentale Belastbarkeit sowie ein rasch abnehmendes Konzentrationsvermögen nach kurzer mentaler Beanspruchung dominiert worden. Es bestehe aufgrund der kognitiven Ein schränkungen eine 100%ige Arbeitsunfähigkeit. Prognostisch dürfe – erst zwei Monate nach dem Hirninfarkt – mit einem weiteren Störungsabbau gerechnet werden (Urk.</w:t>
      </w:r>
    </w:p>
    <w:p>
      <w:r>
        <w:t>7/31/7) . 3.2</w:t>
      </w:r>
    </w:p>
    <w:p>
      <w:r>
        <w:t>Med. pract. A.___ , Oberärzt in in der Abteilung für Neurologie am B.___ , führte in ihrem Bericht vom 8.</w:t>
      </w:r>
    </w:p>
    <w:p>
      <w:r>
        <w:t>Mai 2018 aus, beim Beschwerdeführer zeige sich ein erfreulicher Verlauf. Es ergebe sich kein Anhalt für erneute ischämieverdächtige Ereignisse. Der Beschwerdeführer habe berichtet, in der Abteilung Neuropsychologie der C.___ gewesen zu sein. Hier habe sich kein relevantes Defizit mehr gezeigt. Auch die Fahreignung sei wieder</w:t>
      </w:r>
    </w:p>
    <w:p>
      <w:r>
        <w:t>gegeben (Urk.</w:t>
      </w:r>
    </w:p>
    <w:p>
      <w:r>
        <w:t>7/36/4). 3.3</w:t>
      </w:r>
    </w:p>
    <w:p>
      <w:r>
        <w:t>Der Hausarzt Dr. med. D.___</w:t>
      </w:r>
    </w:p>
    <w:p>
      <w:r>
        <w:t>attestierte dem Besc h werdeführer in seinem Bericht vom 17.</w:t>
      </w:r>
    </w:p>
    <w:p>
      <w:r>
        <w:t>Mai 2018 für die angestammte Tätigkeit als Gastronom eine 100%ige Arbeitsunfähigkeit. Es bestehe absolut keine Möglichkeit, durch Verla gerung der beruflichen Tätigkeit eine Verbesserung der Arbeitsfähigkeit zu erzie len (Urk.</w:t>
      </w:r>
    </w:p>
    <w:p>
      <w:r>
        <w:t>7/36/8). 3.4</w:t>
      </w:r>
    </w:p>
    <w:p>
      <w:r>
        <w:t>Im Rahmen der durch die Krankentaggeldversicherung durchgeführten Observa tionen wurde festgestellt, dass der Beschwerdeführer im Zeitraum Juni/Juli 2018 in seinem Pub tätig war. Er wurde dabei mehrfach beobachtet, wie er für Gäste kochte, wie er Mahlzeiten servierte und wie er einkassierte (Urk. 7/36/13-21). 3.5</w:t>
      </w:r>
    </w:p>
    <w:p>
      <w:r>
        <w:t>Im Bericht vom 21. Januar 2019, welchen die IV-Stelle im Rahmen des Einwand verfahrens abwartete (Urk. 7/52), hielten Dr. med. Y.___ , Verhaltensneu rologin, und MSc. E.___ , Psychologin FSP/Neuropsychologin,</w:t>
      </w:r>
    </w:p>
    <w:p>
      <w:r>
        <w:t>fest (Urk.</w:t>
      </w:r>
    </w:p>
    <w:p>
      <w:r>
        <w:t>7/53) ,</w:t>
      </w:r>
    </w:p>
    <w:p>
      <w:r>
        <w:t>e s lägen mnestische De fizite im Sinne einer fluktuierenden Lernkurve und einer verbalen Abrufschwäche sowie Einschränkungen in den attentional -exekutiven Funktionen sowie eine leichte Verlangsamung der Aufmerksamkeits verschiebung nach links vor . Sprachlich seien Wortfindungsschwierigkeiten und vereinzelt semantische und phonematische Paraphasien feststel l bar, zudem wür den häufig Kraftausdrücke (im Sinne einer leicht verminderten Impulskontrolle) verwendet (was gemäss Angaben des Beschwerdeführers aber vorbestehend sei) . Im Verlaufe der Untersuchung hätten sich nach 1.5 Stunden Konzentrations- und Aufmerksamkeitsfluktuationen, eine Distanzminderung und motorische Unruhe bei sichtbarer Ermüdung gezeigt. Die Befunde entsprächen einer Funktionsstö rung rechtsbetonter fronto -temporaler Hirnareale und seien hinreichend durch residuelle Folge n der vaskulären Läsionen erklärbar. Die neuropsychologischen Defizite seien von der Ausprägung her einer mittelgradigen neuropsychologi schen Störung zuzuordnen. Mehr als ein Jahr nach dem akuten Ereignis sei von keiner signifikanten Besserung/Erholung der neurokognitiven Befunde im Ver lauf mehr auszugehen . Es bestehe eine Einschränkung der Arbeitsfähigkeit aus rein neuropsychologischer Sicht um 50-70</w:t>
      </w:r>
    </w:p>
    <w:p>
      <w:r>
        <w:t>%. Zusätzlich würde sich auch die verminderte Belastbarkeit leistungslimitierend auswirken ( Urk. 7/53). 3.6</w:t>
      </w:r>
    </w:p>
    <w:p>
      <w:r>
        <w:t>Gestützt auf die medizinischen Unterlagen führte med. pract. F.___ , Facharzt für Neurologie, vom regionalen är ztlichen Dienst (RAD), in seinen Stel lungnahme n vom 24.</w:t>
      </w:r>
    </w:p>
    <w:p>
      <w:r>
        <w:t>Oktober 2018 sowie 28.</w:t>
      </w:r>
    </w:p>
    <w:p>
      <w:r>
        <w:t>Mai 2019 aus, gemäss den Obser vationsberichte n der Krankentaggeldversicherung bestünden keine Einschrän kungen in Bezug auf die bisherige Tätigkeit des Beschwerdeführers als Wirt (Urk.</w:t>
      </w:r>
    </w:p>
    <w:p>
      <w:r>
        <w:t>7/42 und Urk.</w:t>
      </w:r>
    </w:p>
    <w:p>
      <w:r>
        <w:t>7/60) . A uch der Bericht von Dr.</w:t>
      </w:r>
    </w:p>
    <w:p>
      <w:r>
        <w:t>Y.___ (vgl. E. 3. 5 ) ändere nichts an den Fakten. Med. pract. F.___</w:t>
      </w:r>
    </w:p>
    <w:p>
      <w:r>
        <w:t>stellte fest, dass die vom Krankentag geldversicherer getätigten umfangreichen Abklärungen zur beruflichen Leis tungsfähigkeit des Beschwerdeführers nicht in die abschliessende Beurteilung von Dr.</w:t>
      </w:r>
    </w:p>
    <w:p>
      <w:r>
        <w:t>Y.___ eingeflossen seien. Es hätten sich Inkonsistenzen ergeben, die durch das Krankheitsbild des Beschwerdeführers nicht zu erklären seien. Der Beschwer deführer habe ein Verhalten demonstriert, welches mit den Befunden von Dr.</w:t>
      </w:r>
    </w:p>
    <w:p>
      <w:r>
        <w:t>Y.___ nicht übereingestimmt habe. Der Beschwerdeführer habe ohne erkennbare Beeinträchtigungen in seinem Pub gearbeitet. Defizite in Bezug auf sein Leistungsvermögen seien nicht erkennbar gewesen. Vor dem Hintergrund dieser Unklarheiten hätte zwingend eine ergänzende testdiagnostische Beschwer devalidierung im Rahmen der neuropsychologischen Diagnostik eingesetzt wer den müssen, was nicht passiert sei. Dr.</w:t>
      </w:r>
    </w:p>
    <w:p>
      <w:r>
        <w:t>Y.___ stelle keinen sinnvollen Zusam menhang zwischen den erhobenen Befunden und den Auswirkungen auf das Leistungsvermögen des Beschwerdeführers in seiner Tätigkeit als Wirt her. Es würden konkrete Beispiele, wie sich die vermeintlichen Defizite auf den berufli chen Alltag auswirken würden, fehlen. Die Beurteilung hinsichtlich der Arbeits fähigkeit des Beschwerdeführers sei deshalb unzutreffend und nicht nachvoll ziehbar. Da der Beschwerdeführer sein Leistungsvermögen demonstriert habe, ergebe sich keine Notwendigkeit weiterer Abklärungen. Kognitive Defizite seien nach einem zerebrovaskulären Infarkt durchaus möglich, im Fall des Beschwer deführers seien sie aber nicht derart ausgeprägt, dass sich Einschränkungen auf seine Tätigkeit als Wirt ergeben würden (Urk.</w:t>
      </w:r>
    </w:p>
    <w:p>
      <w:r>
        <w:t>7/60). 4 . 4.1</w:t>
      </w:r>
    </w:p>
    <w:p>
      <w:r>
        <w:t>Als Grundlage für ihre Verfügung vom 5.</w:t>
      </w:r>
    </w:p>
    <w:p>
      <w:r>
        <w:t>Juni 2019 ( Urk. 2) dienten der Beschwerdegegnerin gemäss den versicherungsinternen Feststellungsblättern vom 13.</w:t>
      </w:r>
    </w:p>
    <w:p>
      <w:r>
        <w:t>November 2018 und 5.</w:t>
      </w:r>
    </w:p>
    <w:p>
      <w:r>
        <w:t>Juni 2019 (Urk.</w:t>
      </w:r>
    </w:p>
    <w:p>
      <w:r>
        <w:t>7/42, Urk.</w:t>
      </w:r>
    </w:p>
    <w:p>
      <w:r>
        <w:t>7/60) die aktenge stützte n Stellungnahme n des RAD-Arztes med. pract. F.___ (E.</w:t>
      </w:r>
    </w:p>
    <w:p>
      <w:r>
        <w:t>3.6). Dies ist nicht zu beanstanden. Er hat schlüssig und einleuchtend dargelegt, warum keine wesentlichen Einschränkung en des Leistungsvermögens des Beschwerdeführers vorhanden sind , insbesondere unter Berücksichtigung der Observationsberichte des Krankentaggeldversicherers (Urk.</w:t>
      </w:r>
    </w:p>
    <w:p>
      <w:r>
        <w:t>7/36/13-21) .</w:t>
      </w:r>
    </w:p>
    <w:p>
      <w:r>
        <w:t>Zwar bietet ein Observationsbericht für sich allein keine sichere Basis für Sach verhaltsfeststellungen betreffend den Gesundheitszustand sowie die Arbeitsfähig keit der versicherten Person. Im Verbund mit einer – schlüssigen – fachärztlichen Stellungnahme ist er jedoch verwertbar und in eine gesamthafte Beweiswürdi gung miteinzubeziehen (Urteil des Bundesgerichtes 9C_492/2012 vom 25. Sep tember 2012 E.</w:t>
      </w:r>
    </w:p>
    <w:p>
      <w:r>
        <w:t>4.2 und E.4.3). 4 .2</w:t>
      </w:r>
    </w:p>
    <w:p>
      <w:r>
        <w:t>Dass es zu einer vorübergehenden Einschränkung der Arbeitsfähigkeit gekommen ist, wird nicht in Frage gestellt. Allerdings wurde im Austrittsbericht der Z.___</w:t>
      </w:r>
    </w:p>
    <w:p>
      <w:r>
        <w:t>ausgeführt, dass zwei Monate nach dem Hirninfarkt mit einem wei teren Störungsabbau gerechnet werden könne (Urk.</w:t>
      </w:r>
    </w:p>
    <w:p>
      <w:r>
        <w:t>7/31/ 7). Des Weiter e n wurde im Bericht vom 8.</w:t>
      </w:r>
    </w:p>
    <w:p>
      <w:r>
        <w:t>Mai 2018 ein erfreulicher Verlauf beschrieben ( Urk. 7/36/4).</w:t>
      </w:r>
    </w:p>
    <w:p>
      <w:r>
        <w:t>Dies konnte im Rahmen der Observation bestätigt werden , was der RAD-Arzt med. pract. F.___ zutreffend in seine Beurteilung einfliessen liess (vgl. E. 3.6) .</w:t>
      </w:r>
    </w:p>
    <w:p>
      <w:r>
        <w:t>D ie Ausführungen des behandelnden Hausarzt es</w:t>
      </w:r>
    </w:p>
    <w:p>
      <w:r>
        <w:t>Dr. D.___ in seinem Bericht vom 17. Mai 2018 (vgl. vorstehend E.</w:t>
      </w:r>
    </w:p>
    <w:p>
      <w:r>
        <w:t>3.2) ergeben nichts, was auf eine anderweitige Einschätzung der Lage hindeuten würde. Schliesslich entbehrt das Ausmass der von Dr. D.___ attestierten Arbeitsunfähigkeit jeglicher Begründung und damit Nachvollziehbarkeit. Vielmehr hat das Gericht in Bezug auf die Einschätzung der Arbeitsfähigkeit durch Hausärztinnen und Hausärzte der Erfahrungstatsache Rechnung zu tragen, dass diese mitu nter im Hinblick auf ihre auftragsrechtliche Vertrauensstellung in Zweifelsfällen eher zu Gunsten ihrer Patientinnen und Patienten aussagen (BGE 125 V 351 E. 3b/cc).</w:t>
      </w:r>
    </w:p>
    <w:p>
      <w:r>
        <w:t>Dasselbe ergibt sich in Bezug auf die Einschät z ung von Dr.</w:t>
      </w:r>
    </w:p>
    <w:p>
      <w:r>
        <w:t>D.___ . 4. 3</w:t>
      </w:r>
    </w:p>
    <w:p>
      <w:r>
        <w:t>Nach dem Gesagten kann auf die Beurteilung des RAD-Arztes med. pract. F.___ abgestellt werden . Ein invalidenversicherungsrechtlich relevanter Gesundheits schaden mit andauernder Arbeitsunfähigkeit ist nicht ausgewiesen. 4.4</w:t>
      </w:r>
    </w:p>
    <w:p>
      <w:r>
        <w:t>Selbst wenn ab er auf die Einschätzung von Dr. Y.___ abzustellen und von einer 50-70%igen Einschränkung der Arbeitsfähigkeit auszugehen wäre (was im Bericht vom 18. Juni 2019 des B.___ , welcher im Beschwer deverfahren eingereicht wurde, wiederholt wurde [Urk. 3/7]) , ergäbe sich kein rentenbegründender Invaliditätsgrad, was nachfolgend zu zeigen ist. Damit erüb rigen sich weitere medizinische Abklärungen , und eine Verletzung des Untersu chungsgrundsatzes durch die Beschwerdegegnerin ist zu verneinen. 5 . 5 .1</w:t>
      </w:r>
    </w:p>
    <w:p>
      <w:r>
        <w:t>Bei der Annahme , der Beschwerdeführer wäre bloss noch im Umfang von 30 % für einfache Hilfsarbeiten arbeitsfähig , wovon allerdings nicht auszugehen ist, wäre e in Einkommensvergleich für November 2018 durch zuführen, also nach Ablauf des Wartejahres (Art.</w:t>
      </w:r>
    </w:p>
    <w:p>
      <w:r>
        <w:t>28 Abs.</w:t>
      </w:r>
    </w:p>
    <w:p>
      <w:r>
        <w:t>1 lit.</w:t>
      </w:r>
    </w:p>
    <w:p>
      <w:r>
        <w:t>b IVG ; Art.</w:t>
      </w:r>
    </w:p>
    <w:p>
      <w:r>
        <w:t>29 Abs.</w:t>
      </w:r>
    </w:p>
    <w:p>
      <w:r>
        <w:t>3 IVG ). Der Beschwerdeführer hat seine selbständige Erwerbstätigkeit gemäss Bericht von Dr. Y.___ vom 21. Januar 2019 aufgegeben und das Pub per Beginn des Jahres 2019 an einen neuen Pächter übergeben (Urk. 3/6 S. 1 f.).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 .3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5 .4</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 5.5</w:t>
      </w:r>
    </w:p>
    <w:p>
      <w:r>
        <w:t>Der Beschwerdeführer war seit 1998 als Wir t selbständig erwerbs tätig (Urk.</w:t>
      </w:r>
    </w:p>
    <w:p>
      <w:r>
        <w:t>7/25) . Es finden sich in den Akten keine Hinweise dafür, dass er sich mit seinem beschei denen Einkommen nicht zufrieden gegeben hätte ; dieses betrug seit 2008 jährlich weniger als Fr. 30'000.-- . Des Weiter e n bestehen keinerlei Anhaltspunkte dafür, dass er ohne die gesundheitliche Bee inträchtigung seine langjährige Se lb ständigkeit aufgegeben hätte, weshalb das Valideneinkommen anhand des zuletzt in dieser Tätigkeit erzie lten Einkommens zu bestimmen ist . Nach der Rechtspre chung des Bundesgerichts ist bei Einkommensschwankungen auf den während einer längeren Zeitspanne erzielten Durchschnittsverdienst abz ustellen, wobei die aus dem IK-Auszug (Urk. 7/25) ersichtlichen Einkommen heranzuziehen sind . Bei einer Berücksichtigung der G eschäftsjahre 2011 bis 2015 erge be n sich die folgen den, an die Nominallohnentwicklung bis ins Jahr 2018 angepassten Einkom menszahlen: Fr. 20'612.--</w:t>
      </w:r>
    </w:p>
    <w:p>
      <w:r>
        <w:t>( Fr. 19'800.--: Indexstand 2171 [2011] auf 2260 [2018]), Fr. 19‘005 . -- ( Fr. 18’400--: Indexstand</w:t>
      </w:r>
    </w:p>
    <w:p>
      <w:r>
        <w:t>2188 [2012 ] auf 2 260 [2018]), Fr. 16‘714.-- (Fr. 16‘300.--: Indexstand</w:t>
      </w:r>
    </w:p>
    <w:p>
      <w:r>
        <w:t>2204 [2013 ] auf 2 260 [2018]), Fr. 28‘097.-- (Fr. 27‘600.--: Indexstand</w:t>
      </w:r>
    </w:p>
    <w:p>
      <w:r>
        <w:t>2220 [2014 ] auf 2 260 [2018]) und Fr. 11‘270.-- (Fr. 11‘100.- -: Indexstand</w:t>
      </w:r>
    </w:p>
    <w:p>
      <w:r>
        <w:t>2226 [2015 ] auf 2 260 [2018]). Der daraus errechnete Durchschnittswert und damit das für das Jahr 2018 massgebende Valideneinkommen beträgt Fr. 19‘140.--. 5.6</w:t>
      </w:r>
    </w:p>
    <w:p>
      <w:r>
        <w:t>Dem Beschwerdeführer wäre es zumutbar gewesen, im Jahr 2018 eine unselb ständige Erwerbstätigkeit aufzunehmen und beispielsweise als Angestellter in einem anderen Pub oder in einer Bar Hilfsarbeitertätigkeiten ausz u üben . Es bestehen aufgrund der Observationsrapporte des Krankentaggeldversicherers keine Zweifel daran, dass er</w:t>
      </w:r>
    </w:p>
    <w:p>
      <w:r>
        <w:t>solche Hilfsarbeitertätigkeiten noch auszuüben ver mochte (Urk. 7/13-16 und Urk. 7/18-21). In Anbetracht der jahrelangen Erfah rung als Wirt wäre ein solcher beruflicher Wechsel</w:t>
      </w:r>
    </w:p>
    <w:p>
      <w:r>
        <w:t>durchaus</w:t>
      </w:r>
    </w:p>
    <w:p>
      <w:r>
        <w:t>möglich gewesen ( vgl. Urteil des Bundesgerichts 9C_356/2014 vom 14. November 2014 E. 3.1 mit Hinweisen auf Urteile I 116/03 vom 10. November 2003 E. 3.1 und I 145/01 vom 12. September 2001 E. 2b).</w:t>
      </w:r>
    </w:p>
    <w:p>
      <w:r>
        <w:t>Zur Ermittlung des Invalideneinkommens ist</w:t>
      </w:r>
    </w:p>
    <w:p>
      <w:r>
        <w:t>daher auf das standardisierte monatliche Einkommen für männliche Arbeitskräfte im Bereich Gastgewer be/Beherbergung u nd Gastronomie (LSE 2016, Ziff. 55-56 in der Tabelle TA1 , Männer ) im Kompetenzniveau 1 von F r. 3’935 .-- abzustellen . Dieses monatliche Einkommen ist unter Berücksichtigung der durchschnittlichen Arbeitszeit im Jahr 2018 von 4 2,3</w:t>
      </w:r>
    </w:p>
    <w:p>
      <w:r>
        <w:t>Stunden pro Woche (vgl. Bundesamt für Statistik, Betriebsübliche Arbeitszei t nach Wirtschaftsabteilungen [NOGA 2008] , in Stunden pro Woche, 2004-2018 G -S , Ziff. 56, Gastronomie ) sowie der Nominallohnentwicklung bis ins Jahr 2018 (Indexstand 2239 [2016] auf 2260 [2018] ; vgl. Bundesamt für Sta tistik, Schweizerischer Lohnindex, Landesindex der Konsumentenpreise, T39, Entwicklung der Nominallöhne, der Konsumentenpreise und der Reallöhne , 2010-2018, Nominallöhne Männer) auf ein Jahreseinkommen hochzurechnen. Es resultiert somit ein Invalideneinkommen von Fr.</w:t>
      </w:r>
    </w:p>
    <w:p>
      <w:r>
        <w:t>15 ’ 121. --</w:t>
      </w:r>
    </w:p>
    <w:p>
      <w:r>
        <w:t>bei einem 3 0</w:t>
      </w:r>
    </w:p>
    <w:p>
      <w:r>
        <w:t>% - Pen sum (Fr. 3'935.-- x</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 3</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3b/ee).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w:t>
      </w:r>
    </w:p>
    <w:p>
      <w:r>
        <w:t>58 E. 5.1; 139 V 225 E. 5.2; 135 V 465 E. 4.4 und E. 4.7). 2.</w:t>
      </w:r>
    </w:p>
    <w:p>
      <w:r>
        <w:rPr>
          <w:b/>
        </w:rPr>
        <w:t>E. 12</w:t>
      </w:r>
    </w:p>
    <w:p>
      <w:r>
        <w:t>: 40 x 4 2,3 : 2239 x 2260 x 0. 3 ) .</w:t>
      </w:r>
    </w:p>
    <w:p>
      <w:r>
        <w:t>W ird das Valideneinkommen von Fr. 19‘140.--</w:t>
      </w:r>
    </w:p>
    <w:p>
      <w:r>
        <w:t>dem so bemessenen Invalidenein kommen von Fr.</w:t>
      </w:r>
    </w:p>
    <w:p>
      <w:r>
        <w:rPr>
          <w:b/>
        </w:rPr>
        <w:t>E. 15</w:t>
      </w:r>
    </w:p>
    <w:p>
      <w:r>
        <w:t>’ 121. -- gegenübergestellt, resultiert eine Erwerbseinbusse von Fr. 4'019.-- und somit ein Invaliditätsgrad von gerundet 21 %. Damit wird</w:t>
      </w:r>
    </w:p>
    <w:p>
      <w:r>
        <w:t>k ein rentenbegründender Invaliditätsgrad von mindestens 40 % erreicht. 5.7</w:t>
      </w:r>
    </w:p>
    <w:p>
      <w:r>
        <w:t>Demzufolge ist die Beschwerde abzuweisen. 6.</w:t>
      </w:r>
    </w:p>
    <w:p>
      <w:r>
        <w:t>Die Kosten des Verfahrens sind auf Fr . 600.-- festzulegen und ausgangsgemäss vom Beschwerdeführer zu tragen (Art. 69 Abs. 1 bis</w:t>
      </w:r>
    </w:p>
    <w:p>
      <w:r>
        <w:t>IVG).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VogelKuoni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