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IV.2019.00477 vom 11. September 2007</w:t>
      </w:r>
    </w:p>
    <w:p>
      <w:r>
        <w:t>ZH Sozialversicherungsgericht, 2007-09-11, DE</w:t>
      </w:r>
    </w:p>
    <w:p>
      <w:r>
        <w:rPr>
          <w:b/>
        </w:rPr>
        <w:t xml:space="preserve">Quelle: </w:t>
      </w:r>
      <w:r>
        <w:t>https://mcp.opencaselaw.ch/entscheid/zh_sozialversicherungsgericht_IV.2019.00477</w:t>
      </w:r>
    </w:p>
    <w:p>
      <w:r>
        <w:t>FR: ZH_SOZIALVERSICHERUNGSGERICHT IV.2019.00477 du 11 septembre 2007</w:t>
      </w:r>
    </w:p>
    <w:p>
      <w:r>
        <w:t>IT: ZH_SOZIALVERSICHERUNGSGERICHT IV.2019.00477 del 11 settembre 2007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Wegen psychischer Probleme ersuchte die Versicherte am 22. September 2009 erneut um Leistungen der Invalidenversicherung (Urk. 7/51). Die IV-Stelle klärte die medizinische und erwerbliche Situation ab und sprach ihr mit Verfügungen vom 18. Juli 2011 (Urk. 7/107) bei festgelegter Qualifikation als zu 75 % Erwerbs tätige und zu 25 % im Haushalt Tätige und einem resultierenden Invaliditätsgrad von 63 % eine Dreiviertelsrente ab 1. Dezember 2009 zu.</w:t>
      </w:r>
    </w:p>
    <w:p>
      <w:r>
        <w:t>Mit Mitteilungen vom 24. September 2012 (Urk. 7/114) und 17. Oktober 2014 (Urk. 7/130) teilte die IV-Stelle der Versicherten mit, der Rentenanspruch sei un verän dert.</w:t>
      </w:r>
    </w:p>
    <w:p>
      <w:r>
        <w:rPr>
          <w:b/>
        </w:rPr>
        <w:t>E. 1.2.1</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1.2.3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f. ).</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 riellen Prüfung des Rentenanspruchs nichts und eröffnet die IV-Stelle deswegen das Revisionsergebnis gestützt auf Art. 74 ter lit.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Die Versicherte erhob am 27. Juni 2019 Beschwerde gegen die Verfügung vom 27. Mai</w:t>
      </w:r>
    </w:p>
    <w:p>
      <w:r>
        <w:t>2019 (Urk. 2) und beantragte, diese sei aufzuheben und es sei ihr weiter hin eine Rente auszurichten ; eventuell sei die Sache an die Beschwerdegegnerin zurückzuweisen zwecks Durchführung von beruflichen Massnahmen unter Weiter ausrichtung der bisherigen Rente (Urk. 1 S. 2).</w:t>
      </w:r>
    </w:p>
    <w:p>
      <w:r>
        <w:t>Die IV-Stelle beantragte mit Beschwerdeantwort vom 20. August 2019 (Urk. 6) die Abweisung der Beschwerde.</w:t>
      </w:r>
    </w:p>
    <w:p>
      <w:r>
        <w:t>Mit Gerichtsverfügung vom 27. August 2019 (Urk. 11) wurde n der prozessuale Antrag der Beschwerdeführerin um Wiederherstellung der aufschiebenden Wir kung der Beschwerde und das Gesuch um unentgeltliche Rechtspflege (vgl.</w:t>
      </w:r>
    </w:p>
    <w:p>
      <w:r>
        <w:t>Urk. 1 S. 2) abgewiesen sowie ein zweiter Schriftenwechsel angeordnet.</w:t>
      </w:r>
    </w:p>
    <w:p>
      <w:r>
        <w:t>Mit Eingabe vom 2. September 2019 (Urk. 12) ersuchte die Beschwerdeführerin um w iedererwägung sweise Gutheissung de s Ant r ags auf unentgeltliche Rechts pflege und teilte am 30. September</w:t>
      </w:r>
    </w:p>
    <w:p>
      <w:r>
        <w:t>2019 mit, sie verzichte auf eine Replik (Urk. 14).</w:t>
      </w:r>
    </w:p>
    <w:p>
      <w:r>
        <w:t>Mi t Gerichtsverfügung vom 1. Oktober 2019 (Urk. 15) wurde daraufhin die unent geltliche Prozessführung und Rechtsvertretung ab 2. September 2019 bewilligt und der Beschwerdegegnerin de r Replikverzicht der Beschwerdeführerin mitge teilt. Das Gericht zieht in Erwägung: 1.</w:t>
      </w:r>
    </w:p>
    <w:p>
      <w:r>
        <w:rPr>
          <w:b/>
        </w:rPr>
        <w:t>E. 2.1</w:t>
      </w:r>
    </w:p>
    <w:p>
      <w:r>
        <w:t>Die Beschwerdegegnerin begründete in ihrer Verfügung (Urk. 2) die Einstellung der Invalidenrente damit, dass sich die gesundheitliche Situation der Beschwer deführerin verbessert habe , was namentlich durch den strukturierten Tagesablauf mit einem hohen Aktivitätsniv e au begründet sei. Darüber hinaus seien die The rapiemöglichkeiten inklusive Medikation nicht vollständig ausgeschöpft. Die Rentenleistungen seien darum nicht mehr gerechtfertigt (S. 2).</w:t>
      </w:r>
    </w:p>
    <w:p>
      <w:r>
        <w:t>Ergänzend führte die Beschwerdegegnerin in ihrer Vernehmlassung vom 20. August</w:t>
      </w:r>
    </w:p>
    <w:p>
      <w:r>
        <w:t>2019 (Urk. 6) aus, dass bei unveränderter Qualifikation (75 % Erwerbs t ätigkeit, 25 % Haushalt) gestützt auf den angeführten Einkommensvergleich selbst bei Annahme einer 50%igen Einschränkung der Arbeitsfähigkeit kein ren tenbegründender Invaliditätsgrad resultiere (S. 2 ff.).</w:t>
      </w:r>
    </w:p>
    <w:p>
      <w:r>
        <w:rPr>
          <w:b/>
        </w:rPr>
        <w:t>E. 2.2</w:t>
      </w:r>
    </w:p>
    <w:p>
      <w:r>
        <w:t>Demgegenüber machte die Beschwerdeführerin beschwerdeweise g eltend (Urk. 1), das eingeholte Gutachten komme zum Schluss, dass für eine dem Leiden ange passte, sehr eingeschränkte Tätigkeit eine 50%ige Arbeitsfähigkeit ausgewiesen sei. Es bestünden wie bei der Rentenzusprache nach wie vor die gleichen Diag no sen, weshalb es sich nur um eine andere Beurteilung des gleichen medizi ni schen Sachverhaltes handle, bei grundsätzlich gleichgebliebenem Gesundheits zu stand, was jedoch keine Rentenaufhebung rechtfertige (S. 6 f.). Selbst bei Ab stellen auf einen verbesserten Gesundheitszustand , was sich aber aus dem Gut achte n nicht ergebe, müsste von einem äusserst eingeschränkten Tätigkeitsfeld ausgegangen werden. Die postulierte Gesundheitsverbesserung wegen Heirat sei nicht plausibel und überdies ein invaliditätsfremder Faktor. Auch könne dadurch, dass sie sich mit Stricken, Haushalten und Schwimmen beschäftige, nicht auf vorhandene Res sourcen geschlossen werden und noch weniger auf eine Arbeitsfähigkeit im ersten Arbeitsmarkt (S. 7 f.). Zudem könne – näher dargelegt - nicht auf die vom Gut achten abweichende Indikatorenprüfung der Beschwerdegegnerin abgestellt wer den (S. 8 f. ).</w:t>
      </w:r>
    </w:p>
    <w:p>
      <w:r>
        <w:rPr>
          <w:b/>
        </w:rPr>
        <w:t>E. 2.3</w:t>
      </w:r>
    </w:p>
    <w:p>
      <w:r>
        <w:t>Strittig und zu prüfen ist die Einstellung der Invalidenrente, mithin ob ein Revi sionsgrund vorliegt.</w:t>
      </w:r>
    </w:p>
    <w:p>
      <w:r>
        <w:t>Nicht strittig ist vorliegend die Statusfrage (vgl. hierzu BGE 144 I 28 E. 2.2, 117 V 198 E.</w:t>
      </w:r>
    </w:p>
    <w:p>
      <w:r>
        <w:t>3b) . Mit Haushaltabklärungsbericht vom 13. April</w:t>
      </w:r>
    </w:p>
    <w:p>
      <w:r>
        <w:t>2010 (Urk. 7/76) wurden die persönlichen Verhältnisse vor Ort abgeklärt und festgehalten, dass die Beschwerdeführerin aufgrund ihrer Angaben und des IK-Auszuges in den Jahren 2007 und 2008 durchschnittlich zu zirka 70 % erwerbstätig gewesen sei (Ziff. 2.4) und sie bei guter Gesundheit vermutlich im Rahmen zwischen 70 und 80 % ausser häuslich tätig sein würde (Ziff. 2.5). Daher wurde die Beschwerdeführerin von der Abklärungsperson als zu 75 % im Erwerb und zu 25 % im Haushaltbereich Tätige qualifiziert (Ziff. 2.5; Ziff. 7.1). Diese Qualifikation wurde sowohl bei der Renten zusprache (vgl. Urk. 7/94 und Urk. 7/107) und den Rentenrevisionen (vgl. Urk. 7/112 ; Urk. 7/129) als auch im vorliegenden Beschwerdeverfahren (vgl. Urk. 1) nicht bestritten, weshalb sich Weiterungen hierzu erübrigen und weiterhin darauf abgestellt werden kann.</w:t>
      </w:r>
    </w:p>
    <w:p>
      <w:r>
        <w:t>Offen gelassen werden kann die Annahme, wonach die Beschwerdeführerin, welche keine Kinder zu betreuen hatte, ihr bisheriges Arbeitspensum im Umfang von zirka 75 % beibehalten hätte , um mehr Freizeit zu haben beziehungsweise, um in der zusätzlichen Freizeit ihr Familienleben besser pflegen zu können. Mangels weiterer persönlicher, familiärer, sozialer oder erwerblicher Umstände, welche überwiegend wahrscheinlich auf eine Erhöhung des erwerblichen Pensums schliessen liessen, wäre daher mit überwiegender Wahrscheinlichkeit davon aus zugehen, dass die Beschwerdeführerin im hypothetischen Gesundheitsfall im teil zeitlichen Umfang eines Arbeitspensums von 75 % erwerbstätig gewesen und im restlichen Umfang von 25 % Freizeitaktivitäten nachgegangen wäre , womit die Beschwerdeführerin im Umfang von 75 % als Erwerbstätige und im restlichen Umfang von 25 % als ohne anerkannten Aufgabenbereich im nicht versicherten Freiz eitbereich Tätige qualifiziert werden könnte. Diese Annahme würde im vor liegenden Fall indes zum gleichen Ergebnis führen wie die vorgenannte Qualifi kation als im Erwerb und im Haushaltsbereich Tätige , wie nachfolgend zu zeigen sein wird (vgl. nachstehend E. 7 .6).</w:t>
      </w:r>
    </w:p>
    <w:p>
      <w:r>
        <w:rPr>
          <w:b/>
        </w:rPr>
        <w:t>E. 3.1</w:t>
      </w:r>
    </w:p>
    <w:p>
      <w:r>
        <w:t>Die m it Verfügung en vom 18. Juli 2011 ( Urk. 7/107) mit Wirkung ab 1. Dezember 2009 erfolgte Zusprache einer Dreiviertelsrente erging im Wesentlichen gestützt auf die folgenden Berichte (vgl. Urk. 7/ 79 ):</w:t>
      </w:r>
    </w:p>
    <w:p>
      <w:r>
        <w:rPr>
          <w:b/>
        </w:rPr>
        <w:t>E. 3.2</w:t>
      </w:r>
    </w:p>
    <w:p>
      <w:r>
        <w:t>und 3.3) , was vorliegend beim MEDAS-Gutachten (vgl. vorstehend E. 5.5) der Fall ist . So dann rechtfertigt der Umstand, dass eine grundsätzlich vollzeitlich arbeitsfähige versicherte Person gesundheitlich bedingt lediglich reduziert leistungsfähig ist, nach der Rechtsprechung keinen Abzug vom Tabellenlohn (Urteile des Bun des gerichts 8C_827/2009 vom 26. April 2010 E. 4.2.1, 9C_980/2008 vom 4. März 2009 E. 3.1.2, 8C_765/2007 vom 11. Juli 20</w:t>
      </w:r>
    </w:p>
    <w:p>
      <w:r>
        <w:rPr>
          <w:b/>
        </w:rPr>
        <w:t>E. 3.3</w:t>
      </w:r>
    </w:p>
    <w:p>
      <w:r>
        <w:t>Dr. med. B.___ , Facharzt für Innere Medizin, führte in seinem Bericht vom 31. August 2009 (Urk. 7/68/6) bei bekannten Diagnosen aus, erschwerend zu den psychiatrischen Störungen komme noch eine erhebliche Adipositas hinzu, welche teilweise durch das psychiatrische Grundleiden begünstigt werde. Durch die Adipositas bestehe eine gewisse Einschränkung der Belastbarkeit.</w:t>
      </w:r>
    </w:p>
    <w:p>
      <w:r>
        <w:rPr>
          <w:b/>
        </w:rPr>
        <w:t>E. 3.4</w:t>
      </w:r>
    </w:p>
    <w:p>
      <w:r>
        <w:t>) und der RAD-Einschätzung von Dr. E.___ vom Februar 2010 (vgl. vorstehend E.</w:t>
      </w:r>
    </w:p>
    <w:p>
      <w:r>
        <w:rPr>
          <w:b/>
        </w:rPr>
        <w:t>E. 3.5</w:t>
      </w:r>
    </w:p>
    <w:p>
      <w:r>
        <w:t>), wonach die Beschwerde führerin im Wesentlichen an einer instabilen Persönlichkeitsstörung vom Bor derline-Typ (ICD-10 F60.31) mit komorbider Störung in Form einer Ess- und Panikstörung leide .</w:t>
      </w:r>
    </w:p>
    <w:p>
      <w:r>
        <w:rPr>
          <w:b/>
        </w:rPr>
        <w:t>E. 4.1</w:t>
      </w:r>
    </w:p>
    <w:p>
      <w:r>
        <w:t>Nach Erlass der Rentenverfügung sind im Rahmen der ersten und zweiten Ren ten revision (vgl. Urk. 7/111; Urk. 7/119) unter anderem folgende Arztberichte einge gangen:</w:t>
      </w:r>
    </w:p>
    <w:p>
      <w:r>
        <w:rPr>
          <w:b/>
        </w:rPr>
        <w:t>E. 4.2</w:t>
      </w:r>
    </w:p>
    <w:p>
      <w:r>
        <w:t>Dr. B.___ berichtete am 27. Juni 2012 (Urk. 7/110) von einer unveränderten psy chischen Situation und einer wohl weiterhin bestehenden vollständigen Arbeits unfähigkeit. Um sicher zu gehen, müsste die Beschwerdeführerin psychiatrisch beurteilt werden. Weil sie ihre Rechnungen nicht bezahlt habe, sei sie nicht mehr in psychiatrischer Behandlung (Ziff. 5.5).</w:t>
      </w:r>
    </w:p>
    <w:p>
      <w:r>
        <w:rPr>
          <w:b/>
        </w:rPr>
        <w:t>E. 4.3</w:t>
      </w:r>
    </w:p>
    <w:p>
      <w:r>
        <w:t>Mit Stellungnahme vom 26. Juli 2012 (Urk. 7/112/2) führte RAD-Ärztin Dr. E.___</w:t>
      </w:r>
    </w:p>
    <w:p>
      <w:r>
        <w:t>aus, es sei empfohlen, weiterhin von einer vollständigen Arbeitsunfähigkeit in freier Wirtschaft auszugehen und von der Beschwerdeführerin die Wiederauf nahme einer regelmässigen , fachärztlichen psychiatrischen Behandlung zu ver langen, um ein Eingliederungspotential zu erhalten.</w:t>
      </w:r>
    </w:p>
    <w:p>
      <w:r>
        <w:rPr>
          <w:b/>
        </w:rPr>
        <w:t>E. 4.4</w:t>
      </w:r>
    </w:p>
    <w:p>
      <w:r>
        <w:t>Die Ärzte der F.___, welche die Beschwerdeführerin seit dem 20. August 2012 behandelten, nannten in ihrem Bericht vom 3. Dezember 2013 (Urk. 7/122) die folgenden Diagnosen (Ziff. 1.1): - e motional instabile Persönlichkeitsstörung vom Borderlinetyp (ICD-10 F60.31) - Panikstörung (ICD-10 F41.0) - n icht näher definierte Essstörungen, Wechsel zwischen restriktivem Ess verhalten und Essa t tacken (ICD-10 F50.9) , bestehend seit 26. Januar 2009</w:t>
      </w:r>
    </w:p>
    <w:p>
      <w:r>
        <w:t>Anamnestisch sei die Beschwerdeführerin nie in einer psychiatrischen Klinik hospitalisiert gewesen. Nach einem Unfall am Arbeitsplatz im Jahr 1990 (richtig: 199 1 ) habe sie zwei Finger an ihrer rechten (richtig: linken) Hand verloren und seither habe sie immer wieder psychische Probleme. Sie hätte oft Bezieh ungs probleme gehabt und Phasenweise unter Essattacken gelitten und innert kürzester Zeit viel an Gewicht zugenommen. Bereits in der Kindheit und Jugend habe sie unter Angstzuständen gelitten, vor allem, wenn sie habe r eisen müssen. Draussen fühle sie sich unsicher und habe Angst, von anderen Menschen wegen ihres Übergewichtes und der rechten (richtig: linken) Hand angesprochen zu werden, da sie selbst nicht wisse, wie sie reagieren würde. Aus diesem Grund sei sie oft innerlich unruhig und angespannt. Sie habe am 19. November 2012 eine Magen-Operation durc hführen lassen (vgl. Bericht G.___ vom 21. November 2012; Urk. 7/124/5-6) und seither 40 kg abgenommen (Ziff. 1.4).</w:t>
      </w:r>
    </w:p>
    <w:p>
      <w:r>
        <w:t>Aktuell befinde sich die Beschwerdeführerin einmal monatlich in sozialpsy chia trischer Behandlung (Ziff.1.5). Die psychische Belastbarkeit und Leistungsfähig keit seien krankheitsbedingt deutlich reduziert. Die Beschwerdeführerin reagiere auf Veränderungen und Belastungen jeweils mit Angst und innerer Unruhe. Dieser Zustand halte schon seit einigen Jahren an. Es sei deswegen nicht damit zu rechnen, dass sich die Arbeitsfähigkeit in der nächsten Zeit wesentlich ver bessern werde. Eine 50%ige Arbeitsbelastung wäre aus ärztlicher Sicht in einem geschützten Rahmen, in welchem die Beschwerdeführerin nicht unter starkem Leistungsdruck stehe, realistisch (Ziff. 1.4 am Schluss). Die Beschwerdeführerin sei in der zuletzt ausgeübten Tätigkeit als Hilfsarbeiterin seit 2009 vo llständig arbeitsunfähig (Ziff.1.6). In einer behinderungsangepassten Tätigkeit bestehe eine 50%ige Arbeitsfähigkeit im geschützten Rahmen (Ziff. 1.7).</w:t>
      </w:r>
    </w:p>
    <w:p>
      <w:r>
        <w:rPr>
          <w:b/>
        </w:rPr>
        <w:t>E. 4.5</w:t>
      </w:r>
    </w:p>
    <w:p>
      <w:r>
        <w:t>Dem Bericht der Ärzte der H.___ vom 29. November</w:t>
      </w:r>
    </w:p>
    <w:p>
      <w:r>
        <w:t>2013 (Urk. 7/124/7-8) ist zu entnehmen, dass sich die Beschwerdeführerin wiederholt mit post-brandialen paraumbilikalen Schmerzen vorgestellt habe. Nach erfolgter Magenbypass-Operation habe sie ihr Gewicht hervorragend von über 150 kg bis auf zirka 82 kg reduzieren können , bevor im September 201 3 ein Gewichtsplateau erreicht worden sei. Es wurde die Diagnose einer symptomatischen para- und umbilicalen Hernie gestellt (S. 1 f.).</w:t>
      </w:r>
    </w:p>
    <w:p>
      <w:r>
        <w:t>Sodann wurde mit Bericht vom 25. August 2014 (Urk. 7/128/6-7) ausgeführt, Reduktion der Arbeitsfähigkeit von 50 % (weniger hebende Tätigkeiten möglich) und weniger Sport bei Nabelbruch sei das Gewicht der Beschwerdeführerin um 5</w:t>
      </w:r>
    </w:p>
    <w:p>
      <w:r>
        <w:t>kg angestiegen.</w:t>
      </w:r>
    </w:p>
    <w:p>
      <w:r>
        <w:rPr>
          <w:b/>
        </w:rPr>
        <w:t>E. 4.6</w:t>
      </w:r>
    </w:p>
    <w:p>
      <w:r>
        <w:t>RAD-Ärztin Dr. E.___ führte in ihrer Stellungnahme vom 10. September 2014 (Urk. 7/129/4) aus, es liege keine gesundheitliche Veränderung vor. Trotz Ge wichtsreduktion nach bariatrischer Operation persistierten die psychischen/ funk tionellen Einschränkungen im Rahmen einer emotional instabilen Persönlich keitsstörung vom Borderlinetyp (ICD-10 F60.3 ) sowie einer Panikstörung (ICD-10 F41.0) . D ie Anpassungsfähigkeit werde als mittel- bis schwergradig und die Be lastbarkeit werde als schwergradig eingeschränkt beurteilt. Falls die einge schrä nkte Arbeitsfähigkeit noch besser do kumentiert werden möchte, wäre bei der Stelle « geschützter Arbeitsplatz » nachzufragen, wie sich die Situation bei der Beschäf tigung darstelle, ob und unter welchen Umständen eine Arbeitsfähigkeit im ersten Arbeitsmarkt möglich erscheine und wenn nein, wieso nicht. Diese Fragen könnten auch bei der nächsten Evaluation in 2-3 Jahren zur Ergänzung der Arzt berichte gestellt werden. Die aktuelle psychiatrische Behandlung sei fortzusetzen.</w:t>
      </w:r>
    </w:p>
    <w:p>
      <w:r>
        <w:rPr>
          <w:b/>
        </w:rPr>
        <w:t>E. 5.1</w:t>
      </w:r>
    </w:p>
    <w:p>
      <w:r>
        <w:t>Im vorliegenden Revisionsverfahren sind die folgenden relevanten medizinischen Berichte aktenkundig:</w:t>
      </w:r>
    </w:p>
    <w:p>
      <w:r>
        <w:rPr>
          <w:b/>
        </w:rPr>
        <w:t>E. 5.2</w:t>
      </w:r>
    </w:p>
    <w:p>
      <w:r>
        <w:t>Die Ärzte des G.___ berichteten am 3. Oktober 2017 über die Sprechstunde Ba triatrische Chirurgie (Urk. 7/145). Sie nannten als Diagnosen einen Status nach lapa roskopischem Verschluss der Mesolücke bei innerer Hernie und simultaner Ope ration einer Umbilikalhernie (IPOM) vom 2. Februar 2017, einen Status nach laparoskopischem Magenbypass vom 19. November 2012, einen Status nach la pa roskopischer Cholezystektomie vom Februar 2007, eine APC-Resistenz, ho mo zygoter Faktor V Leiden Mutation, ein Reizdarmsyndrom sowie eine Lactose- und Fructoseintoleranz (S. 1). Bei der Beschwerdeführerin zeige sich seit ihrer letzten Vorstellung ein guter Verlauf mit einem Verschwinden der gastrointestinalen Beschwerdeproblematik. Das Gewicht sei seit längerer Zeit stabil (S. 2).</w:t>
      </w:r>
    </w:p>
    <w:p>
      <w:r>
        <w:rPr>
          <w:b/>
        </w:rPr>
        <w:t>E. 5.2.3</w:t>
      </w:r>
    </w:p>
    <w:p>
      <w:r>
        <w:t>und 143 V 418 E. 6) nicht geeignet, zu einem anderen Schluss zu führen.</w:t>
      </w:r>
    </w:p>
    <w:p>
      <w:r>
        <w:rPr>
          <w:b/>
        </w:rPr>
        <w:t>E. 5.3</w:t>
      </w:r>
    </w:p>
    <w:p>
      <w:r>
        <w:t>Hausarzt Dr. B.___ führte in seinem Schreiben zuhanden der Beschwerdegegnerin vom 19. Dezember 2017 (Urk. 7/144) aus, es bestehe aus rein somatischer Sicht keine Einschränkung, welche eine Berentung der Beschwerdeführerin recht fer ti gen würde. Eine Berentung beziehungsweise eine Weiterführung einer solchen wäre nur aus psychischen Gründen zu rechtfertigen, weshalb er in diesem Falle eine psychiatrische Beurteilung empfehle.</w:t>
      </w:r>
    </w:p>
    <w:p>
      <w:r>
        <w:rPr>
          <w:b/>
        </w:rPr>
        <w:t>E. 5.4</w:t>
      </w:r>
    </w:p>
    <w:p>
      <w:r>
        <w:t>Die Beschwerdeführerin wurde seit August</w:t>
      </w:r>
    </w:p>
    <w:p>
      <w:r>
        <w:t>2014 im Rahmen einer zweimal monatlich stattfindenden delegierten psychotherapeutischen Behandlung in der Praxis von Dr. med. univ .</w:t>
      </w:r>
    </w:p>
    <w:p>
      <w:r>
        <w:t>I.___ , Fachärztin für Psychiatrie und Psycho therapie, therapiert. Lic. phil. J.___ nannte in ihrem Bericht vom 6. Juni 2018 (Urk. 7/152) , unterzeichnet von Dr. I.___ , als Diagnosen mit Aus wir kungen auf die Arbeitsfähigkeit eine rezidivierende depressive Störung, gegen wärtig schwergradige Episode (ICD-10 F33.2), eine Somatisierungsstörung (ICD-10 F45.0) sowie eine emotional instabile Persönlichkeitsstörung (ICD-10 F60.31) und attestierte eine vollständige Arbeitsunfähigkeit (Ziff. 1.3; Ziff. 2.5). Die Beschwer deführerin leide an einer schwer ausgeprägten Somatisierungsstörung einhergeh end mit Angstzuständen, erhöhter Ermüdbarkeit, Freud- und Lustlosigkeit, Zu kunftsängsten, emotionaler Instabilität und herabgesetztem Antrieb. Im Fokus der Symptomatik stünden die körperlichen Schmerzen sowie der Reizdarm, welche</w:t>
      </w:r>
    </w:p>
    <w:p>
      <w:r>
        <w:t>sich vor allem in ausserhäuslichen Situationen bemerkbar machten (Ziff. 2.2). Aus psychiatrischer-psychotherapeutischer Sicht und in Anbetracht des bishe rigen Verlaufs sei eine Arbeitsfähigkeit der Beschwerdeführerin zum aktuellen Zeit punkt sowie längerfristig nicht denkbar. Die Prognose diesbezüglich sei als sehr ungünstig zu betrachten (Ziff. 2.7). Die Beschwerdeführerin werde weiterhin alle zwei Wochen die ambulante psychotherapeutische Behandlung mit einem kogni tiv-verhaltenstherapeutischen Ansatz aufsuchen. Aktuelles Ziel der Thera pie sei es, dass sie eine teilzeitige Arbeit im geschützten Rahmen, wie sie zum Beispiel die K.___</w:t>
      </w:r>
    </w:p>
    <w:p>
      <w:r>
        <w:t>anbiete, allmählich wieder aufnehmen könne (Ziff. 2.8).</w:t>
      </w:r>
    </w:p>
    <w:p>
      <w:r>
        <w:rPr>
          <w:b/>
        </w:rPr>
        <w:t>E. 5.5</w:t>
      </w:r>
    </w:p>
    <w:p>
      <w:r>
        <w:t>), ging indes bei der Beurteilung in Abwei chung der gutachterlichen Einschätzung und des RAD (vgl. vorstehend E. 5.6) von einer vollständigen Arbeitsfähigkeit aus.</w:t>
      </w:r>
    </w:p>
    <w:p>
      <w:r>
        <w:t>Vorab ist festzustellen, dass dieses Gutachten auf den notwendigen internistischen, chirurgischen und psychia tri schen Untersuchungen de r Beschwerdeführerin beruht und in Kenntnis der Vor akten erging. Die Gutachter berücksichtigt en die geklagten Beschwerden und setzten sich mit diesen sowie dem Verhalten der Beschwerdeführerin auseinander. Die medizinischen Zusammenhänge und Schlussfolgerungen sind in einer Weise begründet, dass sie prüfend nachvollzogen werden können. Das MEDAS -Guta chten erfüllt daher die praxisgemässen Anforderungen an den Beweiswert eines Arztberichts ( vgl. vorstehend E. 1. 5 ) vollumfänglich.</w:t>
      </w:r>
    </w:p>
    <w:p>
      <w:r>
        <w:rPr>
          <w:b/>
        </w:rPr>
        <w:t>E. 5.6</w:t>
      </w:r>
    </w:p>
    <w:p>
      <w:r>
        <w:t>) Einschränkung der Arbeitsfähigkeit um 50 % ausser Betracht zu lassen. Dass ein invalidisierender Gesundheitsschaden unter der geltenden Rechtsprechung zu verneinen sei, weil die Therapiemöglichkeiten nicht ausgeschöpft seien , eine Komorbidität nicht ausgewiesen sei, angeblich ein hohes Aktivitätsniveau im Freizeitbereich bestehe und die Beschwerdeführerin über einen uneingeschränkten Tagesablauf verfüge ( Urk. 2 S. 2; Urk. 6 S. 2 ), zielt am zentralen Punkt des strukturierten Beweisverfahrens, wonach Defizite und Ressourcen abzuwägen sind, vorbei und ist als Ausdruck einer in dieser Form nicht mehr zulässigen juristischen Parallelüberprüfung (vgl. BGE 141 V 281 E.</w:t>
      </w:r>
    </w:p>
    <w:p>
      <w:r>
        <w:rPr>
          <w:b/>
        </w:rPr>
        <w:t>E. 6.1</w:t>
      </w:r>
    </w:p>
    <w:p>
      <w:r>
        <w:t>Da im Rahmen der im Juni 2012 (vgl. Urk. 7/111) und Oktober 2013 (vgl. Urk. 7/119) eingeleiteten Rentenrevisionen mit am 24. September</w:t>
      </w:r>
    </w:p>
    <w:p>
      <w:r>
        <w:t>2012 (Urk. 7/114 ) und 17. Oktober 2014 (Urk. 7/130)</w:t>
      </w:r>
    </w:p>
    <w:p>
      <w:r>
        <w:t>jeweils erfolgter Bestätigung der unveränderten Invalidenrente keine eingehende materielle Prüfung des Sachver haltes vorgenommen wurde, indem lediglich Berichte des Hausarztes, der be handelnden Fachärzte sowie Stellungnahmen des RAD eingeholt wurden, ist als Vergleichszeitpunkt, ob eine revisionsrelevante Veränderung de s gesundheitli chen Zustandes der Beschwerdeführerin eingetreten ist, auf die erstmalige Ren tenzusprache abzustellen (vgl. vorstehend E.</w:t>
      </w:r>
    </w:p>
    <w:p>
      <w:r>
        <w:rPr>
          <w:b/>
        </w:rPr>
        <w:t>E. 6.2</w:t>
      </w:r>
    </w:p>
    <w:p>
      <w:r>
        <w:t>Die erstmalige Rentenzusprache mit Verfügungen vom 18. Juli 2011 (Urk. 7/197) stützten sich vor allem auf die Beurteilung der behandelnden Ärztin Dr. Z.___ vom Januar 2010 (vgl. vorstehend E.</w:t>
      </w:r>
    </w:p>
    <w:p>
      <w:r>
        <w:rPr>
          <w:b/>
        </w:rPr>
        <w:t>E. 6.3</w:t>
      </w:r>
    </w:p>
    <w:p>
      <w:r>
        <w:t>Die Beschwerdegegnerin stützte sich in der angefochtenen Verfügung (Urk. 2) in medizinischer Hinsicht auf das polydisziplinäre MEDAS-Gutachten vom 15. Ja nuar 2019 (vgl. vorstehend E.</w:t>
      </w:r>
    </w:p>
    <w:p>
      <w:r>
        <w:rPr>
          <w:b/>
        </w:rPr>
        <w:t>E. 6.4</w:t>
      </w:r>
    </w:p>
    <w:p>
      <w:r>
        <w:t>und E. 6.7 ) ergibt dies anteilig einen Teilinvaliditätsgrad von 0 % .</w:t>
      </w:r>
    </w:p>
    <w:p>
      <w:r>
        <w:t>Demnach resultiert bei einem Teilinvaliditätsgrad im Erwerbsbereich von 38.75 % und einem solchen von 0 % im Haushaltsbereich ein Gesamtinvaliditätsgrad von ge rundet 39 %, was k einen Anspruch (mehr) auf eine Invalidenrente begründet.</w:t>
      </w:r>
    </w:p>
    <w:p>
      <w:r>
        <w:rPr>
          <w:b/>
        </w:rPr>
        <w:t>E. 6.5</w:t>
      </w:r>
    </w:p>
    <w:p>
      <w:r>
        <w:t>In psychiatrischer Hinsicht wurde im MEDAS-Gutachten eine Panikstörung, eine chronische Schmerzstörung, eine dysfunktionale Krankheitsverarbeitung sowie eine weitgehend remittierte emotional-instabile Persönlichkeitsstörung genannt , wobei den beiden letztgenannten Störungsbildern keine dauerhafte Auswirkung auf die Arbeitsfähigkeit zugeordnet werden könnten (vgl. vorstehend E. 5.5 ).</w:t>
      </w:r>
    </w:p>
    <w:p>
      <w:r>
        <w:t>Der psychiatrische MEDAS-Gutachter setzte sich eingehend mit den Stand ard indikatoren ( vgl. vorstehend E. 1.2 .3 ) auseinander (vgl. Urk. 7/163/83-90 ). Seine Beurteilung umfasste das ganze Leistungsprofil mit sowohl negativen als auch positiven Anteilen und ist so verfasst, dass die attestierte Arbeitsunfähigkeit «gleich sam aus dem Saldo aller wesentlichen Belastungen un d Ressourcen» (BGE 141 V 281 E. 3.4.2.1) abgeleitet wurde. Der psychiatrische Gutachter ist bei der Beantwortung der Frage, wie er das Leistungsvermögen einschätze, den einschlä gigen Indikatoren gefolgt, er hat ausschliesslich funktionelle Ausfälle berück sichtigt, welche Folge der gesundheitlichen Beeinträchtigung sind, und seine</w:t>
      </w:r>
    </w:p>
    <w:p>
      <w:r>
        <w:t>versicherungsmedizinische Zumutbarkeitsbeurteilung ist auf objektivierter Grund lage erfolgt. Die von der Rechtsanwendung zu prüfende Frage, ob er sich an die massgebenden normativen Rahmenbedingungen gehalten und das Leistungsver mögen in Berücksichtigung der einschlägigen Indikatoren eingeschätzt hat (BGE 141 V 281 E. 5.2.2), ist klar zu bejahen. Die funktionellen Auswirkungen der medizinisch festgestellten gesundheitlichen Anspruchsgrundlage lassen sich an hand der Standardindikatoren schlüssig und widerspruchsfrei mit überwiegender Wahrscheinlichkeit nachweisen, weshalb auf das psychiatrische (Teil-) Gutachten abzustellen ist.</w:t>
      </w:r>
    </w:p>
    <w:p>
      <w:r>
        <w:t>D ementsprechend ist im Vergleich zum Zeitpunkt der Rentenzusprache im Jahr 2011 bei damals noch bestehender Persönlichk eitsstörung und dysfunktionaler Krankheitsverarbeitung (vgl. vorstehen d E. 3.4 f. ) entgegen der Einschätzung der Beschwerdeführerin von einer revisionsrelevanten wesentlichen Verbesserung d es Gesundheitszustandes auszugehen, zumal die MEDAS -Gutachter objektivierbare Befunde nannten , welche eine wesentliche Verbesserung auszuweisen vermögen. Folglich besteht keine Veranlassung, die im Gutachten attestierte und vom RAD bestätigte (vgl. vorstehend E.</w:t>
      </w:r>
    </w:p>
    <w:p>
      <w:r>
        <w:rPr>
          <w:b/>
        </w:rPr>
        <w:t>E. 6.6</w:t>
      </w:r>
    </w:p>
    <w:p>
      <w:r>
        <w:t>Auch der medizinische Bericht der behandelnden Psychologin , unterzeichnet von Dr. I.___ (vgl. vorstehend E. 5.4) , ver mag die im MEDAS-Gutachten gestellten psychiatrischen Diagnosen nicht in Zweifel zu ziehen, zumal im psychiatrischen Teilgutachten ausführlich und schlüssig begründet wurde, weshalb die Persön lichkeitsstörung remittiert sei und keine schwere depressive Störung vorliege.</w:t>
      </w:r>
    </w:p>
    <w:p>
      <w:r>
        <w:t>Schliesslich ist in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 en anderseits (BGE 124 I 170 E. 4) nicht zu, ein Administrativ- oder Gerichtsgutachten stets in Frage zu stellen und zum Anlass weiterer Abklärungen zu nehmen, wenn die behandelnden Arztpersonen bzw. Therapiekräfte zu anderslautenden Einschätz ungen gelangen. Vorbehalten bleiben Fälle, in denen sich eine abweichende Beur teilung aufdrängt, weil die anderslautenden Einschätzungen wichtige – und nicht rein subjektiver Interpretation entspringende – Aspekte benennen, die bei der Be gutachtung unerkannt oder ungewürdigt geblieben sind (Urteil des Bundes ge richts 8C_677/2014 vom 2 9. Oktober 2014 E. 7.2 mit Hinweisen, u.a. auf SVR 2008 IV Nr. 15 S. 43 E. 2.2.1 [I 514/06]).</w:t>
      </w:r>
    </w:p>
    <w:p>
      <w:r>
        <w:rPr>
          <w:b/>
        </w:rPr>
        <w:t>E. 6.7</w:t>
      </w:r>
    </w:p>
    <w:p>
      <w:r>
        <w:t>Nach dem Gesagten kann festgehalten werden, dass die aus psychiatrischer Sicht und - untergeordnet aus somatischer Sicht - festgestellten Einschränkungen im Rahmen der Beurteilung der Arbeitsfähigkeit durch die MEDAS-Gutachter voll umfänglich berücksichtigt wurden. Weitere Abklärungen sind nicht zu tätigen.</w:t>
      </w:r>
    </w:p>
    <w:p>
      <w:r>
        <w:t>Der medizinische Sachverhalt ist dahingehend erstellt, dass für die bisherige Tätigkeit eine 100%ige Arbeitsunfähigkeit und für eine näher umschrieb ene adaptierte Tätigkeit eine 50 %ige Arbeitsfähigkeit ausgewiesen ist. Im Haushalt bereich bestehen keine gesundheitlichen Einschränkungen.</w:t>
      </w:r>
    </w:p>
    <w:p>
      <w:r>
        <w:t>Im Vergleich zum Verfügungszeitpunkt am 18. Juli 2011 ist eine anspruchs rele vante Verbesserung der Arbeitsfähigkeit eingetreten, weshalb ein Revisionsgrund gemäss Art. 17 ATSG vorliegt.</w:t>
      </w:r>
    </w:p>
    <w:p>
      <w:r>
        <w:rPr>
          <w:b/>
        </w:rPr>
        <w:t>E. 7.1</w:t>
      </w:r>
    </w:p>
    <w:p>
      <w:r>
        <w:t>Im Folgenden sind die erwerblichen Auswirkungen zu prüfen.</w:t>
      </w:r>
    </w:p>
    <w:p>
      <w:r>
        <w:rPr>
          <w:b/>
        </w:rPr>
        <w:t>E. 7.2.1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Validen- und Invalideneinkommen sind auf zeitidentischer Grundlage zu erheben und allfällige rentenwirksame Ände rungen der Vergleichseinkommen sind bis zum Verfügungserlass zu berücksich tigen (BGE 143 V 295 E. 4.1.3, 129 V 222 E. 4.1 und E. 4.2, 128 V 174).</w:t>
      </w:r>
    </w:p>
    <w:p>
      <w:r>
        <w:rPr>
          <w:b/>
        </w:rPr>
        <w:t>E. 7.2.2</w:t>
      </w:r>
    </w:p>
    <w:p>
      <w:r>
        <w:t>Gemäss dem in Art. 27 bis Abs. 2–4 IVV per 1. Januar 2018 eingeführten neuen Berechnungsmodell für die Festlegung des Invaliditätsgrads von teilerwerbs tä 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 schäftigungsgrads, den die versicherte Person hätte, wenn sie nicht invalid ge 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 gungsgrad nach Absatz 3 lit. b und einer Vollerwerbstätigkeit gewichtet ( Art. 27 bis Abs. 4 IVV).</w:t>
      </w:r>
    </w:p>
    <w:p>
      <w:r>
        <w:rPr>
          <w:b/>
        </w:rPr>
        <w:t>E. 7.3.1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w:t>
      </w:r>
    </w:p>
    <w:p>
      <w:r>
        <w:t>Meyer/Reichmuth, Bundesgesetz über die Invalidenversicherung, 3. Auflage 2014, Rn 55 f. zu Art. 28a ).</w:t>
      </w:r>
    </w:p>
    <w:p>
      <w:r>
        <w:t>Rechtsprechungsgemäss sind die im Verfügungszeitpunkt jeweils aktuellsten veröffentlichen Tabellen zu verwenden (vgl. z.B. Urteil des Bu ndesgerichts 9C_699/2015 vom 6. Juli 2016 E.</w:t>
      </w:r>
    </w:p>
    <w:p>
      <w:r>
        <w:t>5.2).</w:t>
      </w:r>
    </w:p>
    <w:p>
      <w:r>
        <w:rPr>
          <w:b/>
        </w:rPr>
        <w:t>E. 7.3.2</w:t>
      </w:r>
    </w:p>
    <w:p>
      <w:r>
        <w:t>Es ist davon auszugehen, dass die Beschwerdeführerin im Gesundheitsfall weiter hin als Verkäuferin erwerbstätig wäre , zumal sie eine Anlehre als Schuhver käuferin absolviert hatte (vgl. Urk. 7/1/9) und hernach – nebst Aushilfetätigkeit an der Kasse in einem Schwimmbad (vgl. Urk. 7/11) - vom 1. Oktober 2006 bis 31. August 2008 als Verkäuferin bei A.___ arbeitstätig gewesen war (vgl. Urk. 7/65).</w:t>
      </w:r>
    </w:p>
    <w:p>
      <w:r>
        <w:t>Aufgrund der langen Abwesenheit vom ersten Arbeitsmarkt und der unregelmässigen Einkommen als Verkäuferin bei A.___ (vgl. Urk. 7/ 65 ) recht fertigt es sich , das Valideneinkommen gemäss dem Tabellenlohn des Bun desamtes für Statistik für den Detailhandel anhand der Daten der LSE 2018 zu bestimmen. Der monatliche Bruttolohn für Frauen in der Berufsgruppe «Detail handel» und im Kompetenzniveau 2 betrug im Jahr 2018 Fr. 4'511.-- (LSE 2018, Tabelle TA1 tirage skill level, Ziff. 47, Frauen</w:t>
      </w:r>
    </w:p>
    <w:p>
      <w:r>
        <w:t>Kompetenzniveau 2 ). Unter Be rücksichtigung der betri ebsüblichen Arbeitszeit im Detailhandel von 41.8 Stun den im Jahr 2018 (www.bfs.admin.ch, dort: Betriebsübliche Arbeitszeit nach Wirtschaftsabteilungen, T 03.02) ergibt dies hochgerechnet auf ein 100%-Pensum ein Va lideneinkommen von Fr. 56'568 .-- (Fr. 4'511.-- : 40 x 41.8 x 12).</w:t>
      </w:r>
    </w:p>
    <w:p>
      <w:r>
        <w:rPr>
          <w:b/>
        </w:rPr>
        <w:t>E. 7.4.1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rPr>
          <w:b/>
        </w:rPr>
        <w:t>E. 7.4.2</w:t>
      </w:r>
    </w:p>
    <w:p>
      <w:r>
        <w:t>Da es der Beschwerdeführer in möglich ist, einer angepassten Tätigkeit in einem 50 %-Pensum nachzugehen ( vgl. vorstehend E. 6.7 ), wird für die Ermittlung des Invalideneinkommens die LSE 201</w:t>
      </w:r>
    </w:p>
    <w:p>
      <w:r>
        <w:rPr>
          <w:b/>
        </w:rPr>
        <w:t>E. 7.5</w:t>
      </w:r>
    </w:p>
    <w:p>
      <w:r>
        <w:t>Bei einem Validenei nkommen in der Höhe von Fr. 56'568 . -- (vgl. vorstehend E. 7.3.2) und einem Invali deneinkommen von Fr. 27'341.-- (vgl. vorstehend E. 7.4.2) ergibt sich eine Erwerbseinbusse von Fr. 29'2 27 .--, was einer Einschrän kung im Erwerbsbereich von 51.66</w:t>
      </w:r>
    </w:p>
    <w:p>
      <w:r>
        <w:t>% entspricht.</w:t>
      </w:r>
    </w:p>
    <w:p>
      <w:r>
        <w:t>Der Gesamtinvaliditätsgrad berechnet sich mittels Addition der Teilinvalidi täts grade. Bei einem Anteil d es erwerblichen Bereichs von 75 % und einer Einsch rän kung im Erwerbsbereich von 51.66 % ergibt dies anteilig einen Teilinvalidi täts grad von 38.75</w:t>
      </w:r>
    </w:p>
    <w:p>
      <w:r>
        <w:t>% (75 % x 0.5 1 66 ). Bei einem Anteil des Haushaltsbereichs von 25 % und einer Einschränkung im Haushaltsbereich von 0 % (vgl. vorstehend E.</w:t>
      </w:r>
    </w:p>
    <w:p>
      <w:r>
        <w:rPr>
          <w:b/>
        </w:rPr>
        <w:t>E. 7.6</w:t>
      </w:r>
    </w:p>
    <w:p>
      <w:r>
        <w:t>Bei diesem Ergebnis kann offen bleiben, ob die Beschwerdeführerin nicht als Teil zeitarbeitnehmerin ohne Aufgabenbereich zu qualifizieren wäre (vgl. vorstehend E. 2.3) , denn bei Annahme einer hypothetischen Teilzeitbeschäftigung ohne Auf gabenbereich (vgl. Rechtsprechung zum Einkommensverg lei ch , BGE 142 V 290) im Umfang von 75 % würde ebenfalls ein gewichteter Invaliditätsgrad von</w:t>
      </w:r>
    </w:p>
    <w:p>
      <w:r>
        <w:t>(ge rundet) 39 % (75 % x 0.8) begründet .</w:t>
      </w:r>
    </w:p>
    <w:p>
      <w:r>
        <w:rPr>
          <w:b/>
        </w:rPr>
        <w:t>E. 7.7</w:t>
      </w:r>
    </w:p>
    <w:p>
      <w:r>
        <w:t>Schliesslich resultiert auch gestützt auf den von der Beschwerdegegnerin im Rahmen der Vernehmlassung vom 20. Aug ust 2019 erstellte n Einkommens ver gleich (vgl. Urk. 6) , welcher von der Beschwerdeführerin im Rahmen des zweiten Schriftenwechsels nicht bestritten wurde , ein rentenausschliessender (Gesamt-)Invaliditätsgrad von 37.50 %.</w:t>
      </w:r>
    </w:p>
    <w:p>
      <w:r>
        <w:rPr>
          <w:b/>
        </w:rPr>
        <w:t>E. 7.8</w:t>
      </w:r>
    </w:p>
    <w:p>
      <w:r>
        <w:t>Die angefochtene Verfügung vom 27. Mai 2019 (Urk. 2) erweist sich somit als rechtens, was zur Abweisung der Beschwerde führt.</w:t>
      </w:r>
    </w:p>
    <w:p>
      <w:r>
        <w:rPr>
          <w:b/>
        </w:rPr>
        <w:t>E. 08</w:t>
      </w:r>
    </w:p>
    <w:p>
      <w:r>
        <w:t>E. 4.3.3, 9C_344/2008 vom 5. Juni 2008 E. 4 und I 69/07 vom 2. November 2007 E. 5.1).</w:t>
      </w:r>
    </w:p>
    <w:p>
      <w:r>
        <w:rPr>
          <w:b/>
        </w:rPr>
        <w:t>E. 8</w:t>
      </w:r>
    </w:p>
    <w:p>
      <w:r>
        <w:t>für Hilfsarbeiten durchschni ttlich erzielten Lohn von Fr. 4’371 .-- entspricht. Daraus resultiert unter Berücksichtigung der durchschnittlichen Wochenarbeitsz eit von 41.7 Stun den ( www.bfs.admin.ch , dort: Betriebsübliche Arbeitszeit nach Wirtschaftsab tei lungen, T 03.02) aufgerechnet auf ein Jahr und bei der attestierten Arbeitsfähig keit von 50</w:t>
      </w:r>
    </w:p>
    <w:p>
      <w:r>
        <w:t>% ein Invalideneink ommen im Jahr 2018 von rund Fr. 27’341.-- ( Fr. 4’371 .-- : 40 x 41.7 x12 x 0.5 ).</w:t>
      </w:r>
    </w:p>
    <w:p>
      <w:r>
        <w:t>Vorliegend ist kein Abzug vom Tabellenlohn (vgl. hierzu BGE 124 V 321 E. 3b/aa ) zu gewähren. Ein Leidensabzug nach der Rechtsprechung ist nicht gerechtfertigt, wenn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w:t>
      </w:r>
    </w:p>
    <w:p>
      <w:r>
        <w:rPr>
          <w:b/>
        </w:rPr>
        <w:t>E. 8.1</w:t>
      </w:r>
    </w:p>
    <w:p>
      <w:r>
        <w:t>Da es im vorliegenden Verfahren um die Bewilligung oder Verweigerung von Versicherungsleistungen geht, ist das Verfahren kostenpflichtig. Die Gerichts kosten sind nach dem Verfahrensaufwand und unabhängig v om Streitwert fest zulegen (Art. 69 Abs. 1 bis IVG) und auf Fr. 9 00.-- anzusetzen. Entsprechend dem Ausgang des Verfahrens sind sie der unterliegenden Beschwerdeführerin aufzu erlegen , zufolge Gewährung der unentgeltlichen Prozessführung jedoch einst weilen auf die Gerichtskasse zu nehmen.</w:t>
      </w:r>
    </w:p>
    <w:p>
      <w:r>
        <w:rPr>
          <w:b/>
        </w:rPr>
        <w:t>E. 8.2</w:t>
      </w:r>
    </w:p>
    <w:p>
      <w:r>
        <w:t>Nach Einsicht in die Honorarnote vom 23. April 2020 , in welcher die unent gelt liche Rechtsvertreterin einen Aufwand von insgesamt 8 Stunden und 50 Minuten und Barauslagen von Fr. 58.30 (zuzüglich Mehrwertsteuer) geltend machte (Urk. 17), ist sie unter Anwendung des gerichtsüblichen Stundenansatzes von Fr. 220.-- (zuzüglich Mehrwertsteuer) mit Fr. 2'155.80 (inklusive Barauslagen und Mehrwertsteuer) aus der Gerichtskasse zu entschädigen.</w:t>
      </w:r>
    </w:p>
    <w:p>
      <w:r>
        <w:t>Das Gericht erkennt: 1.</w:t>
      </w:r>
    </w:p>
    <w:p>
      <w:r>
        <w:t>Die Beschwerde wird abgewiesen. 2.</w:t>
      </w:r>
    </w:p>
    <w:p>
      <w:r>
        <w:t>Die Gerichtskosten von Fr. 900 .-- werden der Beschwerdeführerin auferlegt, zufolge Ge 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2’155 . 80 (inkl. Barauslagen und MWSt) aus der Gerichtskasse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