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IV.2019.00450 vom 9. Juni 2011</w:t>
      </w:r>
    </w:p>
    <w:p>
      <w:r>
        <w:t>ZH Sozialversicherungsgericht, 2011-06-09, DE</w:t>
      </w:r>
    </w:p>
    <w:p>
      <w:r>
        <w:rPr>
          <w:b/>
        </w:rPr>
        <w:t xml:space="preserve">Quelle: </w:t>
      </w:r>
      <w:r>
        <w:t>https://mcp.opencaselaw.ch/entscheid/zh_sozialversicherungsgericht_IV.2019.00450</w:t>
      </w:r>
    </w:p>
    <w:p>
      <w:r>
        <w:t>FR: ZH_SOZIALVERSICHERUNGSGERICHT IV.2019.00450 du 9 juin 2011</w:t>
      </w:r>
    </w:p>
    <w:p>
      <w:r>
        <w:t>IT: ZH_SOZIALVERSICHERUNGSGERICHT IV.2019.00450 del 9 giugno 2011</w:t>
      </w:r>
    </w:p>
    <w:p>
      <w:pPr>
        <w:pStyle w:val="Heading2"/>
      </w:pPr>
      <w:r>
        <w:t>Erwägungen</w:t>
      </w:r>
    </w:p>
    <w:p>
      <w:r>
        <w:rPr>
          <w:b/>
        </w:rPr>
        <w:t>E. 40</w:t>
      </w:r>
    </w:p>
    <w:p>
      <w:r>
        <w:t>x 41,7 x 12 x 1.008) sei auf das noch zumutbare Pensum von 70 % umzurechnen , s o dass ein Lohn von Fr. 49'989.-- resultiere .</w:t>
      </w:r>
    </w:p>
    <w:p>
      <w:r>
        <w:t>Zusätzlich sei ein leidensbedingter Abzug von 5 % zu berücksichtigen, weil eine gewisse Fehleranfälligkeit und Ermüdbarkeit beziehungsweise das notwendige Verständnis des Arbeitgebers für das Leiden</w:t>
      </w:r>
    </w:p>
    <w:p>
      <w:r>
        <w:t>lohnmindernd wirkten. Da der Arbeit geber in dieser Hinsicht aber keine massiven Zugeständnisse machen müsse, müsse kein zusätzlicher Abzug berücksichtigt werden. Auf diese Weise errechne sich ein Invalideneinkommen von Fr. 43'689.5 0. Bei einer Erwerbsein busse von Fr. 30'382.10 ergebe sich ein Invaliditätsgrad von</w:t>
      </w:r>
    </w:p>
    <w:p>
      <w:r>
        <w:rPr>
          <w:b/>
        </w:rPr>
        <w:t>E. 41</w:t>
      </w:r>
    </w:p>
    <w:p>
      <w:r>
        <w:t>% ( Urk. 6/122/1, Urk. 6/136/2-3).</w:t>
      </w:r>
    </w:p>
    <w:p>
      <w:r>
        <w:t>Diese Verfügung erwuchs in Rechtskraft, nachdem das Gericht eine mögliche Schlechterstellung in Aussicht gestellt und der Beschwerdeführer darauf seine Beschwerde zurückgezogen hatte ( Urk. 6/147-148). 4. 4.1</w:t>
      </w:r>
    </w:p>
    <w:p>
      <w:r>
        <w:t>Die im Rahmen der Neuanmeldung vom 2 7. Dezember 2012 entscheidende Frage, ob sich seit dem Erlass der rentenverneinenden Verfügung vom 9. Juni 2011 eine massgebliche Sachver halts änderung ergeben hat ( Art. 17 Abs. 1 ATSG), themati sierte die Beschwerdegegnerin i n den Entscheiden vom 1 8. April und 2 4. Mai 20 1 8 nicht. Vielmehr prüfte sie das neue Gesuch stillschweigend allein unter dem Blickwinkel einer erstmaligen Anmeldung. Allerdings ist dies ohne Bindung an frühere Beurteilungen nur statthaft, wenn ein Revisionsgrund vor liegt (BGE 141 V 9 E. 2.3).</w:t>
      </w:r>
    </w:p>
    <w:p>
      <w:r>
        <w:t>Ob die den rentenzusprechenden Verfügungen vom 1 8. April und 2 4. Mai 2018 implizite zugrunde gelegte Annahme , dass sich der Gesundheitszustand seit der Rentenabweisung mit Verfügung vom 9. Juni 2011 erheblich geändert habe und ein Rentenanspruch entstanden ist , im wi e dererwägungsrechtliche n Sinn offen sichtlich unrichtig ist , wie die IV-Stelle im hier angefochtenen Entscheid aus führte ( Urk. 2 S. 2-4) , ist mit Blick auf die von den</w:t>
      </w:r>
    </w:p>
    <w:p>
      <w:r>
        <w:t>B.___ -Gutachten festgehaltene , seit April 2010 geltende Arbeits fähigkeit von 7 0 %</w:t>
      </w:r>
    </w:p>
    <w:p>
      <w:r>
        <w:t>( Urk. 6/120/12) zumindest fraglich. Zudem haben sich die Sachverständigen des B.___ zur gesundheitlichen Veränderung gar nicht geäussert, weshalb dem Gutachten für die Belange der Rentenrevision von vornherein kein genügender Beweiswert zukommen k ann (Urteil des Bundesgerichts 8C_322/2018 vom 1 2. Dezember 2018 E. 2.3).</w:t>
      </w:r>
    </w:p>
    <w:p>
      <w:r>
        <w:t>Aufgrund der nachfolgenden Erwägungen betreffend die von der Beschwerde gegnerin vorgenommene Wiedererwägung kann diese Frage indes offen bleiben .</w:t>
      </w:r>
    </w:p>
    <w:p>
      <w:r>
        <w:t>4.2</w:t>
      </w:r>
    </w:p>
    <w:p>
      <w:r>
        <w:t>Aus dem B.___ -Gutachten vom 13. November 2017 ergibt sich klar, dass der Beschwerdeführer unter Berücksichtigung der Summe aller psychischen Beein trächtigungen mit Einschränkungen bezüglich der Schnelligkeit, der Fehleranfäl ligkeit, der Adaptationsfähigkeit und der Ermüdbarkeit sowie dem Erfordernis, Pausen einlegen zu können, in körperlich leichten und mittelschweren Tätig keiten zu 70 % arbeits - und leistungs fähig ist. K örperlich schwere Tätigkeiten und Überkopfarbeiten sowie Arbeiten, welche mit starker Rotation oder Zwangs haltungen im Bereich der oberen Extremitäten einher gehen, und welche im Rah men der Tätigkeit als Elektromonteur bei der Y.___</w:t>
      </w:r>
    </w:p>
    <w:p>
      <w:r>
        <w:t>nötig war en , kann er nicht mehr ausführen. Diese Zumutbarkeitsbeurteilung stellte der Beschwerdeführer nicht in Abrede. 4.3</w:t>
      </w:r>
    </w:p>
    <w:p>
      <w:r>
        <w:t>Davon ausgehend berücksichtigte die IV-Stelle i n den Verfügungen vom 1 8. April und 2 4. Mai 2018 bei der Ermittlung des Invalideneinkommens einen leidens bedingten Abzug vom LSE-Tabellenlohn von 5 % . Dem lag die Überlegung zu grunde, zusätzlich zur medizinisch-theoretischen Arbeitsunfähigkeit von 30 % seien eine gewisse Fehleranfälligkeit und Ermüdbarkeit als lohnmindernde Fak toren zu berücksichtigen ( Urk. 6/122/1, Urk. 6/136/2-3). Die B.___ -Gutachter wiesen indes ausdrücklich darauf hin, die von ihnen attestierte 70%ige Arbeits fähigkeit berücksichtige sämtliche Einschränkungen, insbesondere auch die Ermüdbarkeit mit der Notwendigkeit, Pausen einlegen zu können, sowie die erhöhte Fehleranfälligkeit. Diese Faktoren waren also bereits in der Beurteilung der medizinischen Arbeitsfähigkeit enthalten, und zwar – entgegen der Ansicht des Beschwerdeführers ( Urk. 1 S. 9 f.) – sowohl beim qualitativen Anforderungs profil als auch bei der Würdigung der zeitlichen Präsenzfähigkeit und des Leis tungsvermögens ( Urk. 6/120/12-13). Deshalb dürfen sie nicht auch noch in die Bemessung des leidensbedingten Abzugs einfliessen und so zu einer doppelten Anrechnung desselben Gesichtspunkts führen (Urteil des Bundesgerichts 8C_805/2016 vom 2 2. März 2017 E. 3.1 mit Hinweis). Die Vornahme eines lei densbedingten Abzugs mit dieser Begründung war offensichtlich unrichtig.</w:t>
      </w:r>
    </w:p>
    <w:p>
      <w:r>
        <w:t>Sodann vermag Teilzeitarbeit für männliche Versicherte ohne Kaderfunktion mit einem Beschäftigungspensum von 70 % keinen Abzug vom Tabellenlohn zu recht fertigen, wenn wie hier die Tabellenlöhne der LSE 2012 herangezogen werden, da zwischen dem Durchschnittslohn gemäss LSE 2012 bei einem Teil zeitpensum von 50-74 % und demjenigen bei einem Vollzeitpensum kein wesent licher Unterschied besteht (Urteil des Bundesgerichts 8C_805/2016 vom 2 2. März 2017 E. 3.2 unter Hinweis auf den Anhang des IV-Rundschreibens Nr. 328 des Bundesamtes für Sozialversicherungen vom 2 2. Oktober 2014). Entgegen der Ansicht des Beschwerdeführers ( Urk. 1 S. 8 f.) war dieses im Jahr 2017 ergangene Bundesgerichtsurteil beim Erlass der Verfügungen vom 1 8. April und 2 4. Mai 2018 zu beachten. Rechtsprechungsgemäss ist sodann ein leidensbedingte r Abzug von 5 % - ein höherer Abzug wird zu Recht von keiner Seite diskutiert - wegen der gesundheitlich bedingten Unmöglichkeit, weiterhin körperlich schwere Tätig keiten zu verrichten, in der Regel nicht gerechtfertigt , weil der Tabellenlohn im Kompetenzniveau 1 bereits eine Vielzahl von leichten und mittelschweren Tätig keiten umfasst (vgl. Urteil des Bundesgerichts 8C_805/2 016 vom 2 2. März 2017 E. 3.4.2) .</w:t>
      </w:r>
    </w:p>
    <w:p>
      <w:r>
        <w:t>Ob ein Leidensabzug vorzunehmen oder von einem solchen abzusehen sei, ist eine Rechts- und keine Ermessensfrage. Diese Rechtsfrage ist im vorliegenden Fall klar zu verneinen. Da somit die Kriterien für einen Abzug vom Invalidenein kommen klarerweise fehlten und das Absehen von einem Abzug von 5 %</w:t>
      </w:r>
    </w:p>
    <w:p>
      <w:r>
        <w:t>bei einem Invaliditätsgrad von 41 %</w:t>
      </w:r>
    </w:p>
    <w:p>
      <w:r>
        <w:t>ohne Weiteres rentenwirksam war, kann nicht beanstandet werden, dass die IV-Stelle wegen zweifelloser Unrichtigkeit auf die Verfügungen vom 1 8. April und 2 4. Mai 2018 zurückgekommen ist (Urteil des Bundesgerichts 8C_381/2017 vom 7. August 2017 E. 4.2.3). 5.</w:t>
      </w:r>
    </w:p>
    <w:p>
      <w:r>
        <w:t>5 .1</w:t>
      </w:r>
    </w:p>
    <w:p>
      <w:r>
        <w:t>Eine Aufhebung des bisherigen Rentenanspruchs auf dem Weg einer Wieder erwägung setzt voraus, dass auch seither keine Invalidität eingetreten ist (Urteil des Bundesgerichts 9C_252/2014 vom 1 7. Juni 2014 E. 3.2). Die s bleibt im Fol genden zu prüfen. 5 .2</w:t>
      </w:r>
    </w:p>
    <w:p>
      <w:r>
        <w:t>Es fehlen Anhaltspunkte und wird auch nicht geltend gemacht , dass sich der Sachverhalt in medizinischer und erwerblicher Hinsicht zwischen dem Erlass der Verfügungen vom 1 8. April und 2 4. Mai 2018 und demjenigen de s angefoch tenen Entscheids wesentlich verändert hat. 5 .3</w:t>
      </w:r>
    </w:p>
    <w:p>
      <w:r>
        <w:t>Die Beschwerdegegnerin setzte - wie gesagt - gestützt auf die LSE 2012 TA 1 Ziff. 41-43, ausgehend vom Lohn für Männer im Kompetenzniveau 2, ein Vali deneinkommen von Fr. 74'071.60 ( Fr. 5'874. -- : 40 x 41.7 x 12 x 1.008) fest. Ihr Abstellen auf die Tabellenlöhne ist nicht zu beanstanden, da - wie die Beschwer degegnerin zu Recht festhielt - die letzten Einkommen erhebliche Schwankungen auf wiesen ( Urk. 6/121) und sich die Lohnangaben der Y.___ in den Frage bö gen vom 1 5. November 2010 ( Fr. 73'400.-- im Jahr 2010 ) sowie vom 1 2. Feb - ruar 2013 ( Fr. 76'930.70 im Jahr 2012 ) als nicht gänzlich konsistent erweisen ( Urk. 6/11/ 3- 4, Urk. 6/31/3-4) und insbesondere von den effektiv ver abgabten Einkommen abweichen (etwa: Fr. 57'040.-- im Jahr 2010 , Fr. 74'370.-- im Jahr 2012 ) . Im Weiteren ist nicht nachvollziehbar , dass trotz Arbeitsun fähigkeit seit 1 1. Juli 2012 das Einkommen im selben Jahr höher gewesen sein soll als im Vorjahr ( Urk. 6/31/3). Das seitens der IV-Stelle ermittelte Validenein komme n</w:t>
      </w:r>
    </w:p>
    <w:p>
      <w:r>
        <w:t>von Fr. 74'071.60 zudem ist höher als der Durchschnittswert der beim letzten Arbeitgeber in den Jahren 2010 bis 2012 verdienten Jahreseinkommen von Fr. 67'531.-- gemäss IK-Auszug ( Urk. 6/121) und übersteigt auch das im Jahr 2011, mithin vor Eintritt der neuen Arbeitsunfähigkeit ,</w:t>
      </w:r>
    </w:p>
    <w:p>
      <w:r>
        <w:t>verabgabte Einkommen von Fr. 74'048.-- ( Urk. 6/121).</w:t>
      </w:r>
    </w:p>
    <w:p>
      <w:r>
        <w:t>Nach dem Gesagten sind die V erhältnisse im Zeitpunkt der Rentenaufhebung mit der angefochtenen Wiedererwägungsverfügung vom 1 7. Mai 2019 massgeblich. Da die einschlägige Tabelle TA 1_tirage_skill_level der LSE 2018 erst am 21. April 2020 veröffentlicht wurde, mithin nach dem Verfügungszeitpunkt, kann nicht diese herangezogen werden (vgl. das Urteil des Bundesgerichts 9C_414/2017 vom 21. September 2017 E. 4.2 sowie die Angaben auf www.bfs.admin.ch</w:t>
      </w:r>
    </w:p>
    <w:p>
      <w:r>
        <w:t>). Wird vom standardisierten Monatslohn ( Vollzeitäquivalent basierend auf 4 1/3 Wochen à 40 Arbeitsstunden ) für Männer im Baugewerbe gemäss der LSE 2016 TA 1 _tirage_skill_level , Ziff. 41-43, Kompetenzniveau 2, von Fr. 5'911 .-- ausge gangen, dieser Betrag auf die betriebsübliche wöchentliche Arbeitszeit im Bau gewerbe im Jahr 2019 von 41,3 Stunden (Bundesamt für Statistik [BFS], Betriebs übliche Arbeitszeit nach Wirtschaftszweigen in Stunden pro Woche, im Internet abrufbar) hochgerechnet und an die Nominallohnentwicklung auf das Jahr 2019 hin (BFS, Schweizerischer Loh nindex nach Branche [Index Basis 2015 = 100; im</w:t>
      </w:r>
    </w:p>
    <w:p>
      <w:r>
        <w:t>Internet abrufbar], Nominalloh nindex</w:t>
      </w:r>
    </w:p>
    <w:p>
      <w:r>
        <w:t>Männer 2016 – 2019, T1.1.15 , Bau gewerbe; 2016: 100,4; 2019: 102,2 ) angepasst , resultiert ein Valideneinkommen von Fr. 74'550.30 ( Fr. 5'911.-- x 12 : 40 x 41,3 : 100,4 x 102,2). 5 . 4</w:t>
      </w:r>
    </w:p>
    <w:p>
      <w:r>
        <w:t>L aut dem IK-Auszug verdiente der Beschwerdeführer im Rahmen des Arbe its verhältnisses mit der C.___ in den Jahren 2015 und 2016 rund Fr. 16'000. -- pro Jahr . Diese r</w:t>
      </w:r>
    </w:p>
    <w:p>
      <w:r>
        <w:t>Verdienst</w:t>
      </w:r>
    </w:p>
    <w:p>
      <w:r>
        <w:t>l iegt deutlich unter den früher erzielten Jahreseinkommen ( Urk. 6/121) und entspricht</w:t>
      </w:r>
    </w:p>
    <w:p>
      <w:r>
        <w:t>kaum einem Viertel des Validen einkommens . Der Beschwerdeführer übt</w:t>
      </w:r>
    </w:p>
    <w:p>
      <w:r>
        <w:t>die eher einfache n Arbeiten (Lötarbeiten und Bereitstellungen für Kleinteile)</w:t>
      </w:r>
    </w:p>
    <w:p>
      <w:r>
        <w:t>im Rahmen eines Beschäftigungspensums von</w:t>
      </w:r>
    </w:p>
    <w:p>
      <w:r>
        <w:t>höchstens 50 % aus ( Urk. 6/120/3) . Selbst wenn er sein Beschäftigungspensum auf den medizinisch zumutbaren Grad von 70 % erhöh en könnte (vgl. die Urteil e des Bundesgerichts</w:t>
      </w:r>
    </w:p>
    <w:p>
      <w:r>
        <w:t>9C_721/2010 vom 1 5. November 2010 E. 4.1.2 ,</w:t>
      </w:r>
    </w:p>
    <w:p>
      <w:r>
        <w:t>8C_7/2014 vom 1 0. Juli 2014 E. 7.2 sowie 9C_720/2012 vom 1 1. Februar 2013 E. 2.3.2 ), kann entgegen seiner Ansicht ( Urk. 1 S. 11 f.) ohne Weiteres davon ausgegangen werden , dass er die ihm verbliebene Arbeitsfähigkeit</w:t>
      </w:r>
    </w:p>
    <w:p>
      <w:r>
        <w:t>damit nicht in zumutbarer</w:t>
      </w:r>
    </w:p>
    <w:p>
      <w:r>
        <w:t>Weise voll ausschöpft .</w:t>
      </w:r>
    </w:p>
    <w:p>
      <w:r>
        <w:t>M it dieser Beschäftigung</w:t>
      </w:r>
    </w:p>
    <w:p>
      <w:r>
        <w:t>erreicht er nämlich das gemäss den LSE-Tabellenlöhnen</w:t>
      </w:r>
    </w:p>
    <w:p>
      <w:r>
        <w:t>zumutbarerweise erzielbare Jahreseinkommen nicht annä hernd , wie nachfolgend aufzuzeigen ist . Deshalb kann der bei der C.___ erzielte Lohn nicht zur Ermittlung des Invalideneinkommens heran gezogen werden (BGE 139 V 592 E. 2.3; 135 V 297 E. 5.2; 129 V 472 E. 4.2.1; 126 V 75 E. 3b/ aa ) .</w:t>
      </w:r>
    </w:p>
    <w:p>
      <w:r>
        <w:t>Z ur Festsetzung des Invalideneinkommens ist ebenfalls auf die LSE-Tabellen l öhne abzustellen. Weil der Beschwerdeführer körperlich schwere Arbei ten, welche zum Tätigkeitsprofil seiner letzte n Anstellung als Elektromonteur bei der Y.___ gehörten, aus gesundheitlichen Gründen nicht mehr ausführen kann , ermittelte die IV-Stelle das Invalideneinkomme n anhand des Lohns (Zentral wert) für Hilfsa rbeiten mit dem niedrigsten Kompetenzniveau 1 (einfache Tätigkeiten körperlicher oder handwerklicher Art). Grundsätzlich würde es sich aufgrund seiner beruflichen Kenntnisse und Erfahrungen anbieten, auf den höheren Tabellenlohn der LSE 2016 TA 1_tirage_skill_level Ziff. 41-43 für Männer im Baugewerbe mit dem Kompetenzniveau 1 oder sogar 2 abzustellen , da er auch bei leichteren Tätigkeiten auf seine Berufsausbildung zurückgreifen und diese lohnwirksam einsetzen kann . Da dies aber ohne Einfluss auf das Ergebnis bliebe, kann</w:t>
      </w:r>
    </w:p>
    <w:p>
      <w:r>
        <w:t>zu Gunsten des Beschwerdeführers mit der IV-Stelle vom Lohn für Männer im Kompetenzniveau 1 gemäss der LSE 2016 TA 1_tirage_skill_level, Total, von Fr. 5'340.-- aus gegangen werden . Unter Berück sichtigung der betriebsüblichen wöchentliche n Arbeitszeit im Jahr 2019 für sämt liche Branchen von 41,7 Stunden (Bundesamt für Statistik [BFS], Betriebsübliche Arbeitszeit nach Wirtschafts zweigen in Stunden pro Woche, im Internet abrufbar) und angepasst an die Nominallohnentwicklung auf das Jahr 2019 (BFS, Schwei zerischer Loh nindex nach Branche [Index Basis 2015 = 100; im Internet abruf bar], Nominalloh nindex Männer 2016 – 2019, T1.1.15, Total; 2016: 100,6; 2019: 102,4 ) sowie hoch ge rechnet auf ein Jahr , ergibt sich ein E inkommen von Fr. 67'998.70 ( Fr. 5'340. x 12 : 40 x 41,7 : 100,6 x 102,4). Angepasst an das</w:t>
      </w:r>
    </w:p>
    <w:p>
      <w:r>
        <w:t>laut den Sachverständigen des B.___</w:t>
      </w:r>
    </w:p>
    <w:p>
      <w:r>
        <w:t>gesundheitlich zumutbare Beschäftigungs pensum von 70 %</w:t>
      </w:r>
    </w:p>
    <w:p>
      <w:r>
        <w:t>resultiert ein Jahreslohn von Fr. 4 7' 599 . 1 0. Festzuhalten bleibt in diesem Zusammenhang, dass in Anbetracht der weiteren Erwägungen nicht näher erörtert werden muss, ob vorliegend effektiv von eine r Restarbeitsfähigkeit von lediglich 70 % auszu gehen ist oder ob es sich dabei um eine unbeachtliche Neubeurteilung des bereits durch die Z.___ -Gutachter eingeschätzten Sachverhaltes handelt.</w:t>
      </w:r>
    </w:p>
    <w:p>
      <w:r>
        <w:t>Wie bereits dargelegt, rechtfertigen die bereits mit dem eingeschränkten Beschäfti gungsgrad berücksichtigten psychischen Beeinträchtigungen sowie die Unfähigkeit, körperliche Schwerarbeiten zu verrichten, keinen leidensbedingten Abzug (vorstehend E. 4.3) . Grundsätzlich ist ein Abzug vom Tabellenlohn vorzu nehmen, wenn ein Versicherter seine Arbeitsfähigkeit nicht vollschichtig umset zen kann, weil Teilzeitarbeit bei Männern statistisch gesehen vergleichsweise weniger gut entlöhnt wird als eine Vollzeittätigkeit. Allerdings muss dies stets mit Blick auf den konkreten Beschäftigungsgrad (vorliegend 7 0 % ) und die jeweils aktuellen Werte beurteilt werden (Urteil des Bundesgerichts 8C_805/2016 vom 2 2. März 2017 E. 3.2). Vorstehend hat sich ergeben, dass ein solcher Abzug nicht gerechtfertigt ist, wenn die Tabellenlöhne der LSE 2012 herangezogen werden (vorstehend E. 4.3). In der für das Jahr 2016 aktualisierten Tabelle (LSE 2016 Tabelle T 18) beläuft sich die Differenz bei Männern auf der untersten Stufe der beruflichen Stellung (ohne Kaderfunktion) im Vergleich zu einem Vollzeit pensum auf 4,16 % und im Vergleich zum Totalwert auf 4,02 % (Urteil des Bundes gerichts 9C_225/2019 vom 1 1. September 2019 E. 4.4.2 ) . Es kann dahin gestellt bleiben, ob allein wegen dieser statistischen</w:t>
      </w:r>
    </w:p>
    <w:p>
      <w:r>
        <w:t>Lohndifferenz ein leidens bedingter Abzug vorzunehmen ist. Ein solcher betrüge höchstens 5 % (vgl. auch das Urteil des Bundesgerichts 8C_805/2016 vom 2 2. März 2017 E. 3.2 ) , zumal weitere abzugsbegründende Umstände nicht ersichtlich sind, weshalb das Invali den einkommen mindestens Fr. 45'219.15</w:t>
      </w:r>
    </w:p>
    <w:p>
      <w:r>
        <w:t>beträgt . 5 .5</w:t>
      </w:r>
    </w:p>
    <w:p>
      <w:r>
        <w:t>Wird dem Valideneinkommen von Fr. 74'550.30 bei Berücksichtigung eines leidensbedingten Abzugs von 5 %</w:t>
      </w:r>
    </w:p>
    <w:p>
      <w:r>
        <w:t>ein Invalideneinkommen von Fr. 45'219.15 gegenübergestellt, resultiert bei einer invaliditätsbedingte n Erwerbseinbusse von Fr. 29'331.15 ein Invaliditätsgrad von 39,34 % .</w:t>
      </w:r>
    </w:p>
    <w:p>
      <w:r>
        <w:t>Bei der Bestimmung des Invali ditätsgrades ist gemäss den höchstrichterlichen Rundungsregeln nach den Regeln der Mathematik auf die nächste ganze Prozentzahl auf- oder abzurunden (BGE 130 V 121 E. 3.2-3). Dies ergibt ein en Invaliditätsgrad von 39 % ,</w:t>
      </w:r>
    </w:p>
    <w:p>
      <w:r>
        <w:t>der unter der rentenerheblichen Grenze von 40 % lieg t.</w:t>
      </w:r>
    </w:p>
    <w:p>
      <w:r>
        <w:t>Deshalb ist nicht zu beanstanden, dass die IV-Stelle die Rente pro futuro ( Urk. 2 S. 4 und S. 5 oben)</w:t>
      </w:r>
    </w:p>
    <w:p>
      <w:r>
        <w:t>beziehungsweis e auf das Ende des der Zustellung folgenden Monats ( Urk. 2 S. 1) aufgehoben hat. Dies führt zur Abweisung der Beschwerde. 6 .</w:t>
      </w:r>
    </w:p>
    <w:p>
      <w:r>
        <w:t>Ausgangsgemäss gehen die Verfahrenskosten von Fr. 8 00.-- zulasten des unter liegenden Beschwerdeführers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w:t>
      </w:r>
    </w:p>
    <w:p>
      <w:r>
        <w:rPr>
          <w:b/>
        </w:rPr>
        <w:t>E. 46</w:t>
      </w:r>
    </w:p>
    <w:p>
      <w:r>
        <w:t>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