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IV.2019.00420 vom 20. Juni 2002</w:t>
      </w:r>
    </w:p>
    <w:p>
      <w:r>
        <w:t>ZH Sozialversicherungsgericht, 2002-06-20, DE</w:t>
      </w:r>
    </w:p>
    <w:p>
      <w:r>
        <w:rPr>
          <w:b/>
        </w:rPr>
        <w:t xml:space="preserve">Quelle: </w:t>
      </w:r>
      <w:r>
        <w:t>https://mcp.opencaselaw.ch/entscheid/zh_sozialversicherungsgericht_IV.2019.00420</w:t>
      </w:r>
    </w:p>
    <w:p>
      <w:r>
        <w:t>FR: ZH_SOZIALVERSICHERUNGSGERICHT IV.2019.00420 du 20 juin 2002</w:t>
      </w:r>
    </w:p>
    <w:p>
      <w:r>
        <w:t>IT: ZH_SOZIALVERSICHERUNGSGERICHT IV.2019.00420 del 20 giugno 2002</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 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 lidität zu bejahen, und hernach zu beschliessen. Im Beschwerdefall obliegt die gleiche materielle Prüfungspflicht auch dem Gericht (BGE 117 V 198 E. 3a, 109 V 108 E. 2b).</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 welch e sich im Wesentlichen auf das A.___ -Gutachten</w:t>
      </w:r>
    </w:p>
    <w:p>
      <w:r>
        <w:t>vom 19. Novem ber 2014 abstützte.</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X.___</w:t>
      </w:r>
    </w:p>
    <w:p>
      <w:r>
        <w:t>am 1 1. Juni 2019 Beschwerde und beantragte, es sei ihm in Aufhebung der angefochtenen Verfügung vom 8. Mai 2019 eine Rente zuzusprechen. E ventualiter sei ein e ergänzende Begutachtung durchzuführen (Urk. 1 S. 2 ). Mit Beschwerdeantwort vom 17. Juli 2019 schloss die Beschwer de gegnerin auf A bweisung der Beschwerde (Urk. 5 ), was dem Beschwerdeführer am 1 9. Juli 2019 zu r Kenntnis gebracht wurde (Urk. 7). Mit Eingabe vom 4. Septem ber 2019 reichte der Beschwerdeführer weitere Unter lagen ein ( Urk. 8, Urk. 9/1- 2). Das Gericht zieht in Erwägung: 1.</w:t>
      </w:r>
    </w:p>
    <w:p>
      <w:r>
        <w:rPr>
          <w:b/>
        </w:rPr>
        <w:t>E. 2.1</w:t>
      </w:r>
    </w:p>
    <w:p>
      <w:r>
        <w:t>Im angefochtenen Entscheid erwog die Beschwerdegegnerin im Wesentlichen , es sei seit der Verfügung vom 1 3. Mai 2016 keine anspruchsrel evante Veränderung eingetreten. Folglich bestehe weiterhin kein Leistungsanspruch ( Urk. 2).</w:t>
      </w:r>
    </w:p>
    <w:p>
      <w:r>
        <w:rPr>
          <w:b/>
        </w:rPr>
        <w:t>E. 2.2</w:t>
      </w:r>
    </w:p>
    <w:p>
      <w:r>
        <w:t>Dageg en wandte der Beschwerdeführer ein, die neue polydisziplinäre Begutach tung habe zum klaren Schluss geführt, dass aus den vorhandenen Diagnosen nicht nur in der angestammten , sondern in jedem Einsatzgebie t gravierende Ein schränkungen bestünden. Darüber hinaus sei seit dem B.___ -Gutachten in rheuma tologischer Hinsicht eine weitere Verschlechterung eingetreten. Im Rahmen der Invaliditätsbemessung sei ein leidensbedingter Abzug im Umfang von 25 % zu gewähren. Eventualiter sei unter Einbezug der neuen Arztberichte eine Ergänzung des B.___ -Gutachtens einzuholen (Urk.1).</w:t>
      </w:r>
    </w:p>
    <w:p>
      <w:r>
        <w:rPr>
          <w:b/>
        </w:rPr>
        <w:t>E. 3</w:t>
      </w:r>
    </w:p>
    <w:p>
      <w:r>
        <w:t>Strit tig und zu prüfen ist, ob eine anspruchsrelevante Veränderung im Gesund heitszustand des Beschwe rdeführers eingetreten ist ; z eitlicher Referenzpunkt bildet die rentenaufhebende V erfügung vom 1 3. Mai 2016 (Urk. 6/228, vgl. E.</w:t>
      </w:r>
    </w:p>
    <w:p>
      <w:r>
        <w:rPr>
          <w:b/>
        </w:rPr>
        <w:t>E. 3.1</w:t>
      </w:r>
    </w:p>
    <w:p>
      <w:r>
        <w:t>Darin wurde (1) ein</w:t>
      </w:r>
    </w:p>
    <w:p>
      <w:r>
        <w:t>l eichtgradiges , thorakolumbales Vertebralsyndrom , ohne Anhalt für ein assoziiertes nervales Defizit bei Zustand nach thorakolumbaler Operation im September 2013 und</w:t>
      </w:r>
    </w:p>
    <w:p>
      <w:r>
        <w:t>(2) ein spinales Defektsyndrom nach Dekom pression einer Spinalkanalstenose TM2/L1 im September 2013 diagnostiziert . Ohne Auswirkungen a uf die Arbeitsfähigkeit hielten die begutachtenden Fach ärzte unter anderem ein en Analgetika-Fehlgebrauch mit assoziiertem Analgetika-Kopfschmerz fest (Urk. 6/18 2 /44). Der Gesundheitszu stand des Beschwerdefüh rers sei wahrscheinlich seit Jahren, insbesondere seit 2010, station är und die Vorbewertungen mangelhaft. Die Arbeitsfähigkeit in der letzten Tätigkeit sei 0 %, dies seit 2010 und wahrscheinlich auch zuvor. In angepassten Tätigkeiten bestehe ab 2010 eine 100%ige Ar beitsfähigkeit (Urk. 6/18 2 /45f. ).</w:t>
      </w:r>
    </w:p>
    <w:p>
      <w:r>
        <w:rPr>
          <w:b/>
        </w:rPr>
        <w:t>E. 3.2</w:t>
      </w:r>
    </w:p>
    <w:p>
      <w:r>
        <w:t>In somatischer Hinsicht habe der Beschwerdeführer nebst den vorrangigen Lum balgien mit Ausstrahlungen in die Beine, Gefühlsstörungen im gesamten Gesäss bereich und inguinal, Sexualfunktionsstörungen, Stuhlinkontinenz und auch Störungen beim Wasserlassen berichtet ( Urk. 6/182/19).</w:t>
      </w:r>
    </w:p>
    <w:p>
      <w:r>
        <w:rPr>
          <w:b/>
        </w:rPr>
        <w:t>E. 3.3</w:t>
      </w:r>
    </w:p>
    <w:p>
      <w:r>
        <w:t>Klinisch-neurologisch habe sich ein leichtgradiges thorakolumbales Vertebral syndrom ohne Anhalt für ein assoziiertes nervales Defizit bei Zustand nach thorakolumbaler Operation im September 2013 gezeigt. Insbesondere die erhal tenen Kennreflexe für L3, L4 und S1 machten eine Kauda - Equina -L äsion unwahr scheinlich und sprä chen für ein objektiv gutes operatives Ergeb nis. Eine typische Reithosensen sibilitätsstörung liege zudem nicht vor. Zeichen einer Inkontinenz fehl ten, da keine Vorlagen in der Unterwäsche getragen worden seien und der Beschwerdeführer im Rahmen der mehrstündigen Begutachtung nicht gehäuft oder dringend das WC habe aufsuchen müssen. Auch habe kein namhaft schmerzgequälter klinischer Eindruck bestanden, und die sicheren Zeichen der regen physischen Aktivität machten eine wesentliche Einschrän kung unwahr scheinlich. Der postoperative spinale Status spreche somit allenfalls für eine qua litative Einschränkung der Arbeitsfähigkeit mit einem dauerhaften Ausschluss körperlich schwerer Tätigkeiten, wie zuletzt im Bau gewerbe ausgeübt. In körper lich leichten, wechselbelastend oder überwiegend sitzend ausgeübten Tätigkeiten sei jedoch per sofort von einer uneinge schränkten Arbeitsfähigkeit von 100 % auszugehen (Urk. 6/183/25).</w:t>
      </w:r>
    </w:p>
    <w:p>
      <w:r>
        <w:rPr>
          <w:b/>
        </w:rPr>
        <w:t>E. 3.4</w:t>
      </w:r>
    </w:p>
    <w:p>
      <w:r>
        <w:t>Der orthopädische Gutachter hielt fest, es fänden sich klinisch für das Achsen or gan eine leichtgradige Minderbeweglichkeit des thorakolumbalen Übergangs und ein leichtgradiger paravertebraler Hartspann. Ein radikuläres neurologisches Defizit liege nicht vor. Es bestehe eine sehr kräftige Mus kelummantelung der Arme und Beine mit trainiertem Habitus als Zeichen einer regelmässigen körper lichen Aktivität. Der thorakolumbale Befund und der postoperative Status recht fertig t e n eine qualitative Minderung der Arbeits fähigkeit mit einem Ausschluss körperlich schwerer Arbeit wie zuletzt ausge übt. Darüber hinaus lasse sich aus den objektiven Befunddaten keine weitere Einschränkung ableiten. Das operative Ergebnis sei vielmehr als sehr gut ein zuschätzen (Urk. 6/183/33).</w:t>
      </w:r>
    </w:p>
    <w:p>
      <w:r>
        <w:rPr>
          <w:b/>
        </w:rPr>
        <w:t>E. 3.5</w:t>
      </w:r>
    </w:p>
    <w:p>
      <w:r>
        <w:t>In psychiatrischer Hinsicht berichtete der Beschwerdeführer eine depressive Ver stimmung, Reizbark eit, Angst, Antriebsstörungen, k ognitive und mnestische Beeinträchtigungen, Schlafstörungen, Appetitstörungen, Gewichtsverlust, Kopf schmerzen . Die psychischen Beeinträchtigungen seien langjährig vorbestehend und er (der Beschwerdeführer) seit vielen Jahren in psychiatrischer Behandlung. Phasenweise komme es zu lebensmüde n Gedanken. Wenn er Schmerzen habe, wolle er allein sein und niemanden sehen. Dann liessen ihn auch die Familien angehörigen in Ruhe, denn er sei sehr reizbar ( Urk. 6/182/34, Urk. 6/182/ 38).</w:t>
      </w:r>
    </w:p>
    <w:p>
      <w:r>
        <w:t>In objektiver Hinsicht hielt der begutachtende Psychiater fest, der Beschwerde führer habe sich äusserlich ruhig gezeigt , darunter angepasst bis misstrauisch. Der Rapport sei geordnet. Der Beschwerdeführer habe mit reichlicher Sprachpro duktion und ohne Antwortlatenz berichtet. Er habe bei der Untersuchung psychisch insgesamt nicht namhaft beeinträchtig gewirkt . Die Stimmung impo niere nicht depressiv, eher missmutig.</w:t>
      </w:r>
    </w:p>
    <w:p>
      <w:r>
        <w:t>Konzentration und Aufmerksamkeit seien unauffällig gewesen, eine Grübelneigung habe n icht bestanden (Urk. 6/183/36f. ). Eine depressive Episode nach ICD-10 Kriterien sei also nicht respektive zumindest nicht mehr zu attestieren. Dementsprechend sei das derzeitige Vorliegen eines höhergradigen depressiven Syndroms nicht wahr scheinlich. Es bestehe auch darüber hinaus kei n namhaftes psychiatrisches Lei den mit Einfluss auf die Arbeitsfähigkeit (Urk. 6/183/38 ff. , Urk. 6/183/43).</w:t>
      </w:r>
    </w:p>
    <w:p>
      <w:r>
        <w:t>Aus interdisziplinärer Sicht sei der Beschwerdeführer in der zuletzt ausgeübten sowie jeder vergleichbaren kö rperlich schweren Tätigkeit auf grund des gegebenen postoperativen s pinalen Defektsyndroms und der wahr scheinlich seit mehreren Jahren vorbestehenden, erheblichen degenerativen spinalen Alterationen nicht mehr arbeitsfähig . In körperlich leichten, wechselbe lastend oder überwiegend sit zend ausgeübten Tätigkeiten des allgemeinen Arbeitsmarktes bestehe jedoch eine</w:t>
      </w:r>
    </w:p>
    <w:p>
      <w:r>
        <w:t>100 % ige Arbeitsfähigkeit. Die objektiven Zeichen der regen physischen Aktivität, wie insbesondere der muskulöse Habitus und die deut lich beschwielten Hände und Füsse, unterstützten die Annahme einer vollen Arbeitsfähigkeit in angepass ten Tätigkeiten. Im Übrigen sei allen Vorberi chten eine unzureichende Berück sichtigung der bei der hiesigen Begutachtung sicher aufscheinenden Aspekte einer bewusstseinsnahen demonstrativen Darbietung von Einschränkungen und Beschwerden gemein. Es bestehe eine Diskrepanz zwischen der rekla mierten Schmerzintensität und dem fehlenden schmerzgeplagten klinischen Eindruck, eine Diskrepanz zwischen der reklamierten Inaktivität und den zweifelsfreien objektiven Zeichen einer regen physischen Aktivität sowie eine mangelhafte Aus kunftsbereitschaft zur tatsächlichen Al ltagsaktivität (Urk. 6/183/40f. ).</w:t>
      </w:r>
    </w:p>
    <w:p>
      <w:r>
        <w:rPr>
          <w:b/>
        </w:rPr>
        <w:t>E. 4</w:t>
      </w:r>
    </w:p>
    <w:p>
      <w:r>
        <w:t>Dem polydisziplinären B.___ -Gutachten vom 1 1. Juli 2018 sind folgende Hauptdi agnosen mit Auswirkungen auf die Arbe itsfähigkeit zu entnehmen (Urk. 6/274 S.</w:t>
      </w:r>
    </w:p>
    <w:p>
      <w:r>
        <w:rPr>
          <w:b/>
        </w:rPr>
        <w:t>E. 4.1</w:t>
      </w:r>
    </w:p>
    <w:p>
      <w:r>
        <w:t>Aufgrund der aus internistischer Sicht bestehenden Hypertonie und Adipositas ergäbe sich keine Einschränkung der Arbeitsfähigkeit ( Urk. 6/274 S. 25 ff.).</w:t>
      </w:r>
    </w:p>
    <w:p>
      <w:r>
        <w:rPr>
          <w:b/>
        </w:rPr>
        <w:t>E. 4.2</w:t>
      </w:r>
    </w:p>
    <w:p>
      <w:r>
        <w:t>Der rheumatologische Facharzt hielt fest, das chronische lumbospondylogene Schmerzsyndrom mit zunehmenden ischialgiformen Ausstrahlungen beidseits sei am ehesten im Rahmen der Tätigkeit als Bauarbeiter ausgelöst worden. Nach Versagen der konservativen Behandlungsmassnahmen und bildgebend ausge wiese ner Spinalkanalstenose Th12/L1 und zunehmender Claudicatio spinalis Sympto matik sei am 3 0. September 2013 eine interlaminäre Dekompression und Flavek tomie Th12/L1 durchgeführt worden. Nach eigenen Angaben sei es post operativ zu Blasenentleerungsstörungen gekommen. Die übrigen Beschwerden persistier ten, weshalb am 1 9. September 2016 eine weitere mikro chirurgische Intervention erfolgt sei. Auch damit habe keine Verbesserung erzielt werden können. In klini scher Hinsicht zeigten sich aktuell reizlose Narbenverhältnisse, jedoch eine Reizung im Bereich des Musculus piriformis beidseits rechtsbetont und eine leicht eingeschränkte Beweglichkeit der LWS sowie ISG-Funktionsstörung. Mit Bezug auf die Arbeitsfähigkeit resultiere daraus insbe sondere eine verminderte Belast barkeit der Wirbelsäule ( Urk. 6/274 S. 33 ff.).</w:t>
      </w:r>
    </w:p>
    <w:p>
      <w:r>
        <w:rPr>
          <w:b/>
        </w:rPr>
        <w:t>E. 4.3</w:t>
      </w:r>
    </w:p>
    <w:p>
      <w:r>
        <w:t>In psychiatrischer Hinsicht habe der Beschwerdeführer berichtet , es gehe ihm sehr schlecht, er habe überall am Körper Schmerzen. Zudem leide er unter Sch w indel, erhöhter Nervosität, Probleme mit dem Wasserlösen und sexueller Unlust. Auch der Stuhlgang sei schwierig zu kontrollieren seit der letzten Rückenoperation . Er vermeide wenn möglich den Menschenkontakt, selbst zu seiner Familie. Wenn er merke, dass sich etwas bei ihm anstaue und er sich ärgere, verlasse er jeweils das Haus, um der Familie nicht zu schaden. Er habe gelegentlich aufkommende Suizidgedanken, fühle sich seiner Familie aber verpflichtet. Er habe kaum noch Freude im Leben, sein Zustand sei schlimm. Seit 2004 sei er in ambulanter psy chiatrischer Behandlung ( Urk. 6/274 S. 37 f.).</w:t>
      </w:r>
    </w:p>
    <w:p>
      <w:r>
        <w:t>In objektiver Hinsicht notierte der psychiatrische Facharzt eine eingetrübte Stim mungslage. Der Beschwerdeführer sei weinerlich, zum Teil affektlabil und auch etwas gereizt in Form einer unterschwelligen Gereiztheit mit Übergang zu Hoff nungslosigkeit. Es bestehe jedoch keine Affektstarre; ein affektiver Rapport habe hergestellt werden können und der Beschwerdeführer sei weder in der Mimik noch im Gespräch verlangsamt. Er habe zumeist rasch und präzise geantwortet. Von den leichteren Stimmungseinbrüchen mit Weinerlichkeit habe er sich rasch wieder erholt. Mith in bestehe kein unkontrollierter, affektdominanter Zustand und sei die Fähigkeit zur Affektmodulation erhalten . Der Beschwerdeführer habe sich jedoch durchgehend in ernster Stimmung gezeigt. Schuldgefühle u nd akute Suizidgedanken habe er verneint; seine kognitive Wahrnehmung sowie Konzent ration und Auffassungsgabe seien unbeeinträchtigt. Z usammenfassend bestehe die</w:t>
      </w:r>
    </w:p>
    <w:p>
      <w:r>
        <w:t>seit 2004 vorbestehende depressive Symptomatik. Diese sei seitens der Behandler und Gutachter jeweils unterschiedlich beurteilt worden. Aus der Anamnese liessen sich keine zwischenzeitliche Remission oder episodischen Depressionen abgrenzen. Bisher sei der Beschwerdeführer nur ambulant behan delt worden. Aktuell bestehe eine affektive Störung in Form einer Affektlabilität mit bedrückter, zum Teil hoffnungsloser, zum Teil gereizter Stimmung. Die Grundsymptome der depressiven Episode mit gedrückter Stimmung, Freud- und Interessensverlust sowie Ermüdbarkeit sei en gegeben. Die im Serumspiegel gemessenen Werte für Psychopharmaka lägen allesamt unterhalb der therapeuti schen Schwelle. Der fehlenden Medikamentencompliance sei auf den Grund zu gehen. Mit einer effizienten, serumkontrollierten Pharmakotherapie sei jedenfalls eine Besserung zu erwarten, so dass die aus rein psychiatrischer Sicht bestehende Arbeitsfähigkeit von 80 % angepasst eingelöst werden könne . Initial hätten die Rückenschmerzen zum Abbruch der Er werbstätigkeit geführt und es stünden auch aktuell</w:t>
      </w:r>
    </w:p>
    <w:p>
      <w:r>
        <w:t>die somatischen Probleme im Vordergrund ( Urk. 6/274 S. 40 ff.).</w:t>
      </w:r>
    </w:p>
    <w:p>
      <w:r>
        <w:rPr>
          <w:b/>
        </w:rPr>
        <w:t>E. 4.4</w:t>
      </w:r>
    </w:p>
    <w:p>
      <w:r>
        <w:t>Im Rahmen der neurologischen Anamnese beklagte der Beschwerdeführer Rückenschmerzen sowie Schmerzen streifenförmig dorsal im Bereich der Ober schenkel beidseits. Aufgrund der Kraftlosigkeit in den Beinen habe er Mühe beim Stehen. Er könne etwa 10 Minuten gehen, dann würde die Kraft nachlassen und würden die Schmerzen zunehmen. Das Treppensteigen sei nur langsam möglich. Im Sitzen komme es ebenf alls zu zunehmenden brennenden Schmerzen im Gesäss. Nach e twa 10 Minuten müsse er die Position wechseln. Ansonsten könne er nichts dagegen machen. Die Schmerzen seien den ganzen Tag da. Die Medika mente hätten nie etwas gebracht; die zwei Mal wöchentliche Physiotherapie mit Massage habe nie einen längerfristigen Effekt gehabt. Nach der zweiten Operation habe sich auch nichts verändert. Um die Blase zu leeren müsse er drei Mal täglich einen Katheter benutzen. Er bemerke di e Blasenfüllung nicht sicher, verspüre nur einen gewissen Druck am Bauch. Bei der Darmentleerung müsse er regelmässig manuell nachhelfen ( Urk. 6/274 S. 46 f.).</w:t>
      </w:r>
    </w:p>
    <w:p>
      <w:r>
        <w:t>Im Rahmen der neurologischen Untersuch ung habe sich der Beschwerdeführer kooperativ und adäquat verhalten , ohne relevantes Schonverhalten . Er sei wäh rend 30 Minuten ruhig sitzen geblieben.</w:t>
      </w:r>
    </w:p>
    <w:p>
      <w:r>
        <w:t>Bei der klinischen Untersuchung habe sich die be k a nnte leichtgradige Sensibilitätsverminderung im Reithosenbereich g e zeigt. Relevante Paresen hätten nicht festgestellt werden können. Die Muskel reflexe seien im Bereich der unteren Extremitäten symmetrisch mittellebhaft auslösbar . Bildgebend zeige sich eine persistierende Kompression auf Niveau Th9/10 mit Zeichen einer kleinen Myelopathie, woraufhin am 1 9. September 2016 eine Laminektomie durchgeführt worden sei. Aktuell ergäben sich keine klinischen Zeichen einer Myelopathie ( Urk. 6/274 S. 47 f f .). Es ergäben sich Inkonsistenzen zwischen dem Verhalten bei unauffälliger Beobachtung und den vom Exploranden beschriebenen hochgradigen Einschränkungen , welche insge samt auch unter Berücksichtigung der klinischen Befunde als wenig plausibel erschienen.</w:t>
      </w:r>
    </w:p>
    <w:p>
      <w:r>
        <w:t>Im A.___ -Vorgutachten 2014 sei festgehalten worden, es bestehe ein leichtgra diges, thorakolumbales Vertebralsyndrom , ohne Anhalt für ein assoziiertes nervales Defizit; eine typische Reithosensensibilität liege nicht vor, Zeichen einer Inkontinenz würden fehlen. Diese Feststellungen sei en schwer nachvollziehbar, zumal im neurologischen Befund gleichzeitig ein sensibles Defizit perianal und genital beschrieben worden sei. Zudem sei der neurologische A.___ -Gutachter nicht auf die neurologischen Vorakten</w:t>
      </w:r>
    </w:p>
    <w:p>
      <w:r>
        <w:t>eingegangen, worin persistierende Miktions- und Sensibilitätsstörung im Bereich der Reithose dokumentiert worden seien. Mithin sei das Konus- Kauda -Syndrom bildgebend, neurophysiologisch und kli nisch gut dokumentiert worden. Die gutachterlichen Feststellung en 2014 stün den dazu diskrepant, was seitens des Gutachters unkommentiert geblieben sei.</w:t>
      </w:r>
    </w:p>
    <w:p>
      <w:r>
        <w:t>Die persistierende Symptomatik habe schliesslich zur Operation im September 2016 geführt. Postoperativ habe sich subjektiv keine Besserung eingestellt und hätten sich auch neurophysiologisch keine Veränderungen</w:t>
      </w:r>
    </w:p>
    <w:p>
      <w:r>
        <w:t>ergeben . Auch wenn im Nachgang der operativen Eingr iffe von einem stabilisierten Zustand ausge gangen werden könne , seien neurogene Residualbeschwerden plausibel. Im Rah men der neurologischen Beurteilung könne nicht allein auf die erhaltenen Muskeleigenreflexe abgestellt werden. Die Beurteilung des A.___ -Vorgutachters sei daher wenig umfassend . Aus neurologischer Sicht sei seit der im September 2013 durchgeführte n Spinalkanalstenose von einer 3 0%igen Einschränkung hinsichtlich einer leidensangepassten Verweistätigkeit auszuge hen</w:t>
      </w:r>
    </w:p>
    <w:p>
      <w:r>
        <w:t>( Urk. 6/274 S. 46, Urk. 6/274 S. 49 f. ) .</w:t>
      </w:r>
    </w:p>
    <w:p>
      <w:r>
        <w:rPr>
          <w:b/>
        </w:rPr>
        <w:t>E. 4.5</w:t>
      </w:r>
    </w:p>
    <w:p>
      <w:r>
        <w:t>Gegenüber dem urologischen Gutachter berichtete der Beschwerdeführer, seit der Rückenoperation 2013 leide er an Miktions- und Erektionsbeschwerden. Betref fend erstgenanntes seien sämtliche urologischen und therapeutischen Therapie versuche erfolgslos geblieben, weshalb ein ergänzender intermittierender Selbst katheterismus erfolgt sei . Dieser werde auch aktuell ca. 3-4 Mal am Tag durch geführt. Trotzdem sei die Miktionssituation für den Beschwerdeführer nach wie vor nicht zufriedenstellend. Er müsse bei der Diurie von ca. alle 1.5 Stunden ca. 5 Mal pro Nacht aufstehen.</w:t>
      </w:r>
    </w:p>
    <w:p>
      <w:r>
        <w:t>Mithin könne er nicht durchschlafen und das würde ihm auch psychisch zu schaffen machen. Die Miktion sei abgeschwächt, mit War ten und Pressen verbunden, aber nicht schmerzhaft oder brennend. Störend sei auch die 4-6 Mal am Tag auftretende Drangsymptomatik . Dann habe er auch ein Druckgefühl im Bauch und müsse sofort zur Toilette ( Urk. 6/274 S. 52 f. ).</w:t>
      </w:r>
    </w:p>
    <w:p>
      <w:r>
        <w:t>Der Urinstatus , die Prostata und der äussere Genitalbereich präsentierten sich unauf fälli g. Aus dem durchzuführenden Selbstkatheterismus, der Drangsymptomatik und Einschränkung durch die Nykturie resultiere eine 10%ige Einschränkung der Arbeitsfähigkeit hinsichtlich einer angepassten Verweistätigkeit mit direkter Erreichbarkeit einer Toilette am Arbeitsplatz ( Urk. 6/274 S. 55 ff.).</w:t>
      </w:r>
    </w:p>
    <w:p>
      <w:r>
        <w:t>Im Rahmen der interdisziplinären Konsensbeurteilung kamen die begutachtenden Fachärzte zum Schluss , die Schmerzen seien im subjektiv geschilderten Ausmass nicht gänzlich nachvollziehbar. Zudem bestünden psychosoziale Belastungsfak toren (finanzielle Probleme, fehlende Berufsausbildung, Alter über 50 Jahre). Schliesslich hätten sich geringe Diskrepanzen zwischen dem spontanen Verhalten und den Möglichkeiten in der U ntersuchungssituation ergeben; e s müsse eine gewisse Selbstlimitation angenommen werden. Eine Tätigkeit auf dem Bau sei dem Beschwerdeführer seit 2004 nicht mehr zuzumuten. Die Tätigkeit als Taxi fahrer sei ebenfalls schwierig, zumal es längere Pausen bräuchte wegen notwen diger Toilettengänge. Zudem dürften keine schweren Gegenstände ein- und aus geladen werden. Mithin sei der Beschwerdeführer im Bau und als Taxichauffeur zu 100 % arbeitsunfähig. Dies gelte seit der Operation 201 3. Ab 2004 bis zu diesem Zeitpunkt</w:t>
      </w:r>
    </w:p>
    <w:p>
      <w:r>
        <w:t>sei die Arbeitsfähigkeit des Beschwerdeführers durch das psychische Leiden zu 20 % eingeschränkt gewesen. Körperlich leichte, wechselbelas tende Tätigkeiten mit der Möglichkeit, jederzeit die Toilette aufzusuchen und mit erhöhten Pausenbedarf aufgrund der Schmerzen und der Notwendigkeit vermehr ter Toilettengänge seien dem Beschwerdeführer à 7 Stun den am Tag zuzumuten. Bezogen auf ein Vo llzeitpensum sei er damit zu 70 % leistungsfähig. Letzteres gelte jedenfalls seit April 2014 (6 Monate nach der Operation Ende September 2013 ) . Die im Verlauf wieder vermehrt aufgetretene depressive Störung wirke sich nicht zusätzlich aus</w:t>
      </w:r>
    </w:p>
    <w:p>
      <w:r>
        <w:t>( Urk. 6/274 S. 9 f.). 6.</w:t>
      </w:r>
    </w:p>
    <w:p>
      <w:r>
        <w:t>Die Neuanmeldung vom 2 9. Juni 2017 ( Urk. 6/ 241 ) erfolgte gut</w:t>
      </w:r>
    </w:p>
    <w:p>
      <w:r>
        <w:rPr>
          <w:b/>
        </w:rPr>
        <w:t>E. 8</w:t>
      </w:r>
    </w:p>
    <w:p>
      <w:r>
        <w:t>f. ): - Konus- Kauda -Syndrom (ICD-10: G83) - Chronische s</w:t>
      </w:r>
    </w:p>
    <w:p>
      <w:r>
        <w:t>lumbospondylogenes Schmerzsyndrom (ICD-10: M54.5) - Rezidivierende depressive Störung, gegenwärtig leichte bis mittelgradige Episode (ICD-10: F33.0/F33.1)</w:t>
      </w:r>
    </w:p>
    <w:p>
      <w:r>
        <w:t>Ohne Auswirkung auf die Arbeitsfähigkeit wurde n (1) eine chronische Schmerz störung mit somatischen und psychischen Faktoren (ICD-10: F45.41), (2) eine</w:t>
      </w:r>
    </w:p>
    <w:p>
      <w:r>
        <w:t>arterielle Hypertonie und (3) eine Adipositas (BMI 33 kg/m 2 ) festgehalten ( Urk. 6/274 S. 9).</w:t>
      </w:r>
    </w:p>
    <w:p>
      <w:r>
        <w:rPr>
          <w:b/>
        </w:rPr>
        <w:t>E. 13</w:t>
      </w:r>
    </w:p>
    <w:p>
      <w:r>
        <w:t>Monate nach der rentenaufhebenden Verfügung vom 1 3. Mai 2016 (Ur k. 6/ 228 ). 6.1</w:t>
      </w:r>
    </w:p>
    <w:p>
      <w:r>
        <w:t>In somatischer Hinsicht sind den eingereichten Unterlagen im massgeblichen Zeitraum keine wesentlichen Veränderungen zu entnehmen. Eine Stuhl- und Urin inkontin e n z sowie Sexualfunktionsstörung</w:t>
      </w:r>
    </w:p>
    <w:p>
      <w:r>
        <w:t>(vgl. Urk. 6/182/19 ), Hypästhesie und Hypalgesie im Reithosenbereich resp. neurogene Harnblasen- und Sexual funktionsstörung bei Kauda - Equina -Syndro m (Erstdiagnose 11/13) sowie ein chronisches Schmerzsyndrom (vgl. auch Urk. 6/210 ff.) wurden bereits 2014/2015 dokumentiert . Sodann zeitigte die im September 2016 durchgeführte mikrochi rurgische Dekompress ionlamintomie</w:t>
      </w:r>
    </w:p>
    <w:p>
      <w:r>
        <w:t>ein en komplikationslos en postoperativen Verlauf ( Urk. 6/250/7) und vermöchte auch die postoperative Rekonvaleszenz – da vorübergehend – keine anspruchsrelevante Verschlechterung zu begründen. B ereits anfangs Mai 2016 liess sich e ine höhergradige neuroforminale Stenose im LWS-Bereich bildgebend nachweisen ( Urk. 6/ 250/11); im MRI vom 1 5. Mai 2019 wurde auf Höhe L3/4 eine mittelschwere Foraminalstenose beidseits mi t begin nender Kompression der L4 -Nervenwurzel rechts festgestellt ( Urk. 3/3). Soweit der behandelnde Dr. med. C.___ , Facharzt FMH für Innere Medizin und Rheumatologie , im beschwerdeweise eingereichten Bericht vom 1 4. Mai 2019 b ehauptet , es bestehe eine schwere Foraminalstenose L4 mit Nervenwurzelkom pression L4 rechts und daher (sinngemäss) eine wesentliche Verschlechterung ( Urk. 3/2), k ann ihm damit</w:t>
      </w:r>
    </w:p>
    <w:p>
      <w:r>
        <w:t>nicht gefolgt werden. Die von demselben</w:t>
      </w:r>
    </w:p>
    <w:p>
      <w:r>
        <w:t>ausserdem behauptete «deutliche Myelopathie» widerspricht ebenfalls der MRI- Beurteilung vom 1 5. Mai 201 9. Wurde doch eine Myelopathie – entsprechend dem klinischen Eindruck anlässlich der B.___ -Begutachtung (vgl. Urk. 6/ 274 S. 49 ) - ausdrücklich verneint ( Urk. 3/3) .</w:t>
      </w:r>
    </w:p>
    <w:p>
      <w:r>
        <w:t>Im Übrigen hat</w:t>
      </w:r>
    </w:p>
    <w:p>
      <w:r>
        <w:t>Dr. C.___</w:t>
      </w:r>
    </w:p>
    <w:p>
      <w:r>
        <w:t>die postulierte 50%ige Arbeits unfähigkeit nicht hinreichend plausibilisiert und wurden die chronischen lumbospondylogenen Beschwerden im Rahmen der gutachterlichen Arbeitsfähig keitsbeurteilungen adäquat gewürdigt . 6.2</w:t>
      </w:r>
    </w:p>
    <w:p>
      <w:r>
        <w:t>In psychiatrischer Hinsicht korrelieren die subjektiven Beschwerdeschilderungen seit der Neuanmeldung weitestgehend mit den jenigen anlässlich der psychiatri sche n Exploration 2014 (vgl. auch</w:t>
      </w:r>
    </w:p>
    <w:p>
      <w:r>
        <w:t>das Z.___ -Gutachten 2007, Urk. 6/116/17) . Der Beschwerdeführer litt nach eigenen Angaben bereits 2014 unter depressiven Ver s timmung en , Gereiztheit, Schlaf- und Antriebsstörungen und berichtet e von sozialem Rückzug ( Urk. 6/182/38). Als dann war er seit 2004 (resp. 2006, Urk. 6/116/17) – soweit ersichtlich – ununterbrochen in psychiatrischer Behand lung ( Urk. 6/182/38) und wurde gutachterlicherseits</w:t>
      </w:r>
    </w:p>
    <w:p>
      <w:r>
        <w:t>sowohl 2014 als auch 2018</w:t>
      </w:r>
    </w:p>
    <w:p>
      <w:r>
        <w:t>ein langjähriger, chronisch er Zustand/Verlauf festgehalten ( Urk. 6/182/38, Urk. 6/274 S. 41 ). Gleichzeitig</w:t>
      </w:r>
    </w:p>
    <w:p>
      <w:r>
        <w:t>erfolgen psychiatrische Explorationen von der Natur der Sache her nicht ermessensfrei, weshalb verschiedene medizinisch-psychiatrische Interpretationen möglich, zulässig und zu respektieren sind, sofern der Experte lege artis vorgegangen ist (vgl. Urteil des Bundesgerichts vom 5. März 2009 in Sachen A., 8C_694/2008, Erw . 5.1). Insofern lässt sich die unterschiedli che Qualifikation der depressiven Episode sowie Schmerzstörung zwangslos erklären (vgl. auch die gutachterliche Interpretation anno 2007, Urk. 6/116/19) . Davon abgesehen vermöchte weder eine neu hinzugetretene Diagnose (BGE 141 V 9 E. 5.2 S . 12; 141 V 385 E. 4.2 S. 391)</w:t>
      </w:r>
    </w:p>
    <w:p>
      <w:r>
        <w:t>noch eine Chronifizierung der beklagten Leiden (Urteil des Bundesgerichts 9C_288/2008 vom 16. Mai 2008 E.</w:t>
      </w:r>
    </w:p>
    <w:p>
      <w:r>
        <w:t>5) per se eine relevante Gesundheitsverschlechterung dar zu stellen. Dasselbe gilt im Übri gen auch für eine höhere Einschätzung der Arbeits un fähigkeit (Urteil des Bun desgerichts 9C_955/2012 vom 1 3. Februar 2013 E.</w:t>
      </w:r>
    </w:p>
    <w:p>
      <w:r>
        <w:t>3.3.4) . Schliesslich lässt sich aus den beschwerdeweise eingereichten Unterlagen der behandelnden Psychiate rin, worin diese vornehmlich Kritik am A.___ -Gutachten äusserte, vorliegend nichts zugunsten des Beschwerdeführers ableiten. Zudem lässt ihre Einschätzung der Arbeitsfähigkeit jegliche Begründung vermissen ( Urk. 9/1-2). 6.3</w:t>
      </w:r>
    </w:p>
    <w:p>
      <w:r>
        <w:t>Zusammenfassend ist aufgrund der insoweit hinreichend aufschlussreichen und aussagekräftigen Aktenlage (vgl. E. 1.4) festzuhalten , dass sich die Verhältnisse des Beschwerdeführers seit der gerichtlich bestätigten Rentenaufhebung vom 1 3. Mai 2016 (Urk. 6/ 228 ) bis zum Erlass der vorliegend angefochtenen Verfü gung vom 8. Mai 2019 (Urk. 2) nicht anspruchsrelevant verändert haben. Damit erübrigen sich – entgegen der Beschwerdeführerin ( Urk. 1 S. 2) - weitere Abklä rungen. Weil es damit auch an einem Revisionsgrund fehlt, bleibt kein Raum für eine in rechtlicher und tatsächlicher Hinsicht umfassende Prüfung des Rentenan spruchs.</w:t>
      </w:r>
    </w:p>
    <w:p>
      <w:r>
        <w:t>Die angefochtene Verfügung erweist sich als rechtens und die Beschwerde ist entsprechend abzuweisen. 7.</w:t>
      </w:r>
    </w:p>
    <w:p>
      <w:r>
        <w:t>Die Kosten des Verfahrens sind auf Fr. 700.-- festzulegen und ausgangsgemäss vom Beschwerdeführer zu tragen (Art. 69 Abs. 1 bis des Bundesgesetzes über die Invalidenversicheru ng (IVG ).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Urs Späti - Sozialversicherungsanstalt des Kantons Zürich, IV-Stelle , unter Beilage je des Doppels von Urk. 8 und</w:t>
      </w:r>
    </w:p>
    <w:p>
      <w:r>
        <w:t>Urk. 9/1-2 -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