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IV.2019.00384 vom 7. März 2020</w:t>
      </w:r>
    </w:p>
    <w:p>
      <w:r>
        <w:t>ZH Sozialversicherungsgericht, 2020-03-07, DE</w:t>
      </w:r>
    </w:p>
    <w:p>
      <w:r>
        <w:rPr>
          <w:b/>
        </w:rPr>
        <w:t xml:space="preserve">Quelle: </w:t>
      </w:r>
      <w:r>
        <w:t>https://mcp.opencaselaw.ch/entscheid/zh_sozialversicherungsgericht_IV.2019.00384</w:t>
      </w:r>
    </w:p>
    <w:p>
      <w:r>
        <w:t>FR: ZH_SOZIALVERSICHERUNGSGERICHT IV.2019.00384 du 7 mars 2020</w:t>
      </w:r>
    </w:p>
    <w:p>
      <w:r>
        <w:t>IT: ZH_SOZIALVERSICHERUNGSGERICHT IV.2019.00384 del 7 marzo 2020</w:t>
      </w:r>
    </w:p>
    <w:p>
      <w:pPr>
        <w:pStyle w:val="Heading2"/>
      </w:pPr>
      <w:r>
        <w:t>Erwägungen</w:t>
      </w:r>
    </w:p>
    <w:p>
      <w:r>
        <w:rPr>
          <w:b/>
        </w:rPr>
        <w:t>E. 1</w:t>
      </w:r>
    </w:p>
    <w:p>
      <w:r>
        <w:t>X.___ , geboren 1962, verheiratet und Mutter von zwei inzwischen erwachsenen Töchtern (geboren 1987 und 1988), hat in der eh emaligen DDR eine Ausbildung zur Wirtschaftskauf frau («Wirtschaftskaufmann») absolviert, in wel chem Beruf sie bis zur Geburt ihres ersten Kindes tät ig war. D anach war sie nicht mehr erwerbstätig; seit 1999 ging sie einer ehrenamtlichen Tätigkeit in einer Ludothek nach (Urk. 7/17) . Mit Gesuch vom 21. August 2014 meldete sie sich unter Hinweis auf einen seit ihrer Geburt bestehenden Gesundheitsschaden (Feh len der linken Hand bzw. des linken Unterarmes bis zum Ellenbogen) sowie auf daraus resultierende Beschwerden bei der Sozialversicherungsanstalt des Kantons Zürich, IV-Stel le, zum Leistungsbezug an (Urk. 7/3). Ab 1. November 2014 arbei tete sie im Umfang von ca. 40</w:t>
      </w:r>
    </w:p>
    <w:p>
      <w:r>
        <w:t>% im Lager eines Spielwarengeschäfts (Urk. 7/19) . Die IV-Stelle holte e ine n hausärztlichen Bericht ein (Urk. 7 /7) und führte am 25. November 2014 eine Abklärung der beeinträchtigten Arbeitsfähigkeit in Beruf und Haushalt durch (Urk. 7/12) ; ebenfalls tätigte sie Abklärungen bezüglich des Vorliegens einer allfälligen Hilflos igk e i t (Urk. 7/13). Mit Verfügung vom 24. Februar 2015 verneinte die IV-Stelle einen Anspruch auf ei ne Hilflosenent schädigung (Urk. 7/15) .</w:t>
      </w:r>
    </w:p>
    <w:p>
      <w:r>
        <w:t>Am 1. April 2015 teilte sie der Versicherten mit, dass – da sie angemessen</w:t>
      </w:r>
    </w:p>
    <w:p>
      <w:r>
        <w:t>eingegliedert sei – weder Anspr uch auf beru f liche Massnah me n noch eine Rente bestehe (Urk. 7/20) .</w:t>
      </w:r>
    </w:p>
    <w:p>
      <w:r>
        <w:t>Nachdem der Versicherten ihre Anstellung im Spielwarengeschäft infolge Geschäftsaufgabe p e r 3 1. März 2017 gekündigt worden war und sie die IV-Stelle um Unterstützung bei der Stellensuche gebeten hatte (Urk. 7/24), gewährte die IV-Stelle Frühinterventionsmassnahmen in Form von Computerkursen (Urk. 7/28 und Urk. 7/35) sowie ab April/Mai 2017 in Form von Arbeitsvermittlung (Urk. 7/3 0 ) durch Beratung und Unterstützung bei der Stellen suche durch Y.___ (Urk.</w:t>
      </w:r>
    </w:p>
    <w:p>
      <w:r>
        <w:t>7/30); letzte re Massnahme wurde im Januar 2018 ver längert (Urk.</w:t>
      </w:r>
    </w:p>
    <w:p>
      <w:r>
        <w:t>7/39). Am 23. Juli 2018 teilte die IV-Stelle der Versicherten mit, dass es ihr nic ht gelungen sei, sie innert angemessener Zeit in den Arbeitsmarkt einzugliedern, weshalb die Arbeitsvermittlung abg e schlossen und die Versicherte betreffend Rente eine separate Verfügung erhalten werde (Urk. 7/44). In der Folge h olte die IV-Stelle beim Hausarzt einen aktuellen Bericht ein (Urk. 7/48) . Nach Vorlage der Akten an ihren Regionalen Ärztlichen Dienst (RAD; Urk. 7/49) erliess die IV-Stelle am 29. Oktober 2018 einen Vorbescheid, mit welchem sie</w:t>
      </w:r>
    </w:p>
    <w:p>
      <w:r>
        <w:t>einen Anspruch der Versicherte n (als Teilerwerbstätige) auf eine Invalidenrente ver neinte (Urk. 7/50). Dagegen erhob die Versicherte mit Eingaben vom 28. Novem ber 2018 und</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der Invaliditätsbemessung kommt der allgemeinen Methode des Einkom mens vergleichs gemäss Art. 28a Abs. 1 des Bundesgesetzes über die Invaliden versicherung (IVG) in Verbindung mit Art. 16 ATSG grundsätzlich Vorrang zu. Insoweit die fraglichen Erwerbseinkommen ziffernmässig nicht genau ermittelt werden können, sind sie indes nach Massgabe der im Einzelfall bekann ten Umstände zu schätzen und die so gewonnenen Annäherungswerte miteinan der zu vergleichen. Wird eine Schätzung vorgenommen, so muss diese nicht unbe 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rPr>
          <w:b/>
        </w:rPr>
        <w:t>E. 1.3</w:t>
      </w:r>
    </w:p>
    <w:p>
      <w:r>
        <w:t>)</w:t>
      </w:r>
    </w:p>
    <w:p>
      <w:r>
        <w:t>rechtskonform</w:t>
      </w:r>
    </w:p>
    <w:p>
      <w:r>
        <w:t>zu berechnen und diesmal im erwerblichen B ereich einen rechtsgenüglichen und nachvollziehbaren</w:t>
      </w:r>
    </w:p>
    <w:p>
      <w:r>
        <w:t>Einkommensvergleich vorzunehmen haben , was im angefochtenen Entscheid fälschlicher weise nicht geschehen ist . 5. 5.1</w:t>
      </w:r>
    </w:p>
    <w:p>
      <w:r>
        <w:t>Da es im vorliegenden Verfahren um die Bewilligung oder Verweigerung von Versicherungsleistungen geht, ist das Verfahren kostenpflichtig. Die Gerichtskos ten sind nach dem Verfahrensaufwand und unabhängig vom Streitwert festzu legen (Art. 69 Abs. 1 bis IVG) und auf Fr. 8 00.-- anzusetzen. Entsprechend dem Aus gang des Verfahrens sind sie der Beschwerdegegnerin aufzuerlegen. 5 .2</w:t>
      </w:r>
    </w:p>
    <w:p>
      <w:r>
        <w:t>Die Rückweisung der Sache kommt einem Obsiegen de r Beschwerdeführer in gleich. Ausgangsgemäss ist die Beschwerdegegne rin demnach zu verpflichten, der Beschwerdeführer in eine angemessene Prozessentschädigung zu bezahlen, welche in Anwendung von Art. 61 lit. g ATSG, namentlich unter Berücksichti gung der Bedeutung der Streitsache und der Schwierigkeit des Prozesses , auf Fr. 2'000. -- (inklusive Barauslagen und Mehrwertsteuer) festzusetzen ist. Das Gericht erkennt: 1.</w:t>
      </w:r>
    </w:p>
    <w:p>
      <w:r>
        <w:t>Die Beschwerde</w:t>
      </w:r>
    </w:p>
    <w:p>
      <w:r>
        <w:t>wird in dem Sinne gutgeheissen, dass die angefochtene Verfügung vom 15. April 2019 aufgehoben und die Sache an die Sozialversicherungsanstalt des Kantons Zürich, IV-Stelle, zurückgewiesen wird, damit diese, nach erfolgter Abklärung im Sinne der Erwägungen, gemäss E.</w:t>
      </w:r>
    </w:p>
    <w:p>
      <w:r>
        <w:rPr>
          <w:b/>
        </w:rPr>
        <w:t>E. 1.4</w:t>
      </w:r>
    </w:p>
    <w:p>
      <w:r>
        <w:t>hievor ) nicht</w:t>
      </w:r>
    </w:p>
    <w:p>
      <w:r>
        <w:t>genügend ist . Entgegen der Auffassung der IV-Stelle bildet d iese Stellungnah m e von med. pract. B.___ daher</w:t>
      </w:r>
    </w:p>
    <w:p>
      <w:r>
        <w:t>keine h i nreichende Grundlage für die Beurte i lung des Leistungsanspruch s , weshalb darauf nicht abgestellt werden kann .</w:t>
      </w:r>
    </w:p>
    <w:p>
      <w:r>
        <w:t>Aber auch dem Vorbringen der Beschwerdeführerin ,</w:t>
      </w:r>
    </w:p>
    <w:p>
      <w:r>
        <w:t>wonach auf dem ersten Arbeitsma r k t keine Arbeitsfäh i gkeit gegeben sei, ist</w:t>
      </w:r>
    </w:p>
    <w:p>
      <w:r>
        <w:t>mit Blick auf die derzeitige Aktenlage nicht ohne W eiteres zu folgen . So war bzw . ist die Versicherte seit 1999</w:t>
      </w:r>
    </w:p>
    <w:p>
      <w:r>
        <w:t>im Rahmen eines 10- bis 15 %igen Pensum s in einer ehre namtlichen Tä t ig k eit in einer Ludothek tätig , wo sie - mit A usnahme gewisser Arbeiten (so etwa am PC oder beim Tragen schwerer Lasten ) - mit anderen Mitarbeitern vergleichbar gute Leistungen erbrachte bzw . erbringt (vgl. Urk. 7/17 sowie Asses s ment b ericht der Y.___ , Urk. 7/33 S. 2) . Alsdann ar b eitete die Versicherte über drei Jahre teilzeitlich in einem Spielwarengeschäft, welche Anstellung ihr im Jahr 2017 - soweit ersichtlich - a llein infolge Ges c häftsaufgabe gekündigt wurde (Urk.</w:t>
      </w:r>
    </w:p>
    <w:p>
      <w:r>
        <w:t>7/24 ) . Daher</w:t>
      </w:r>
    </w:p>
    <w:p>
      <w:r>
        <w:t>und da die Versicherte grundsätzlich in der Lage ist, den Haushalt weitgehend selbständig zu bewältigen (vgl. Haushaltabklärungsbericht vom 1 3. Januar 2015 [Urk. 7/12] sowie aktueller : Verlaufsprotokoll Eingliede rung vom 2 3. Juli 2018 , Urk. 7/46 S. 12 Ziff. 5 ) ,</w:t>
      </w:r>
    </w:p>
    <w:p>
      <w:r>
        <w:t>spricht einiges dafür bzw . kann jedenfalls nicht ausgeschlossen werden, das s</w:t>
      </w:r>
    </w:p>
    <w:p>
      <w:r>
        <w:t>aus medizinischer Sicht in einer lei dens angepassten Täti g kei t zumindest eine teilweise Arbeit s fähigkeit</w:t>
      </w:r>
    </w:p>
    <w:p>
      <w:r>
        <w:t>besteht . So</w:t>
      </w:r>
    </w:p>
    <w:p>
      <w:r>
        <w:t>geht denn</w:t>
      </w:r>
    </w:p>
    <w:p>
      <w:r>
        <w:t>auch der R h e umatologe</w:t>
      </w:r>
    </w:p>
    <w:p>
      <w:r>
        <w:t>Dr. Z.___</w:t>
      </w:r>
    </w:p>
    <w:p>
      <w:r>
        <w:t>in seinem Bericht vom 24. März 2019 zwar von einer relevant eingeschränkten, jedoch nicht</w:t>
      </w:r>
    </w:p>
    <w:p>
      <w:r>
        <w:t>von einer gänzlich aufgehobenen Arbeits - bzw. Erwerbs fähigk e i t aus (E. 3.4) . Zu berücksichtigen ist alsdann, dass – entgegen der offenbaren Auffassung der Beschwerdeführerin, wonach sie mit Blick auf ihre gesundheitsbedingten Einschränkungen nicht mehr in den ersten Arbeitsmarkt eingliederbar sei -</w:t>
      </w:r>
    </w:p>
    <w:p>
      <w:r>
        <w:t>gemäss gefestigter Rechtsprechung genügend realistische Betätigungsmöglichkeiten selbst für Personen bestehen, die funktionell als Einarmige zu betrachten sind und überdies nur noch leichte Arbeit verrichten können (vgl. statt vieler Urteil des Bundesgerichts 8C_31/2017 vom 3 0. März 2017 E. 6.2 mit Hinweisen).</w:t>
      </w:r>
    </w:p>
    <w:p>
      <w:r>
        <w:rPr>
          <w:b/>
        </w:rPr>
        <w:t>E. 3</w:t>
      </w:r>
    </w:p>
    <w:p>
      <w:r>
        <w:t>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 IVV ) in der seit dem 1. Januar 2018 geltenden Fassung und Übergangsbestimmung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Aufgabenbereich ein Betäti 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3.3, 125 V 146 E. 2b und 5c).</w:t>
      </w:r>
    </w:p>
    <w:p>
      <w:r>
        <w:t>Gemäss dem in Art. 27 bis Abs. 2–4 IVV per 1. Januar 2018 eingeführten neuen Berech nungsmodell für die Festlegung des Invaliditätsgrads von teilerwerbstä tigen Ver sicherten nach der gemischten Methode (Art. 28a Abs. 3 IVG) werden der Invali 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 gungsgrads, den die versicherte Person hätte, wenn sie nicht invalid geworden wäre, gewichtet wird (Art. 27 bis Abs. 3 lit. b IVV). Für die Berechnung des Invali 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 Art. 27 bis Abs. 4 IVV). 1.</w:t>
      </w:r>
    </w:p>
    <w:p>
      <w:r>
        <w:rPr>
          <w:b/>
        </w:rPr>
        <w:t>E. 3.1</w:t>
      </w:r>
    </w:p>
    <w:p>
      <w:r>
        <w:t>Dr. med. A.___ , Facharzt für Allgemeine Innere Medizin FMH und Hausarzt der Versicherten , führte in seinem Bericht vom 2 2. August 2018 an die IV-Stelle aus, es bestehe eine Amelie des linken Vorderarmes. In den letzten Jahren habe es vermehrt Überlastungssymptome cervikal rechts und in der Schulter rechts gegeben . Im Juli 2018 sei eine rheuma tol o gische Abklärung sowie eine Therapie der P H S rechts erfolgt. Zeitweise Einnahme von Algifor und Dic l ofenac . Die Patientin berichte von einem Computerkurs, bei dem sie nach 1 ½ Stunden Nacken- und Kopfschmerzen bekommen habe. Die häusl iche Arbeit gehe, weil sie die Tätigkeiten abwechseln und auch Pausen einlegen könne. Weiterhin seien regelmässige Physiotherapiesitzungen verordnet. Er könne sich nicht vorstellen, da ss die Patientin mit ihrem Handi cap und den Beschwerden noch vermittelbar sei ( Urk. 7/48) .</w:t>
      </w:r>
    </w:p>
    <w:p>
      <w:r>
        <w:rPr>
          <w:b/>
        </w:rPr>
        <w:t>E. 3.2</w:t>
      </w:r>
    </w:p>
    <w:p>
      <w:r>
        <w:t>) . Vor diesem Hintergrund ist</w:t>
      </w:r>
    </w:p>
    <w:p>
      <w:r>
        <w:t>offensichtlich, dass allein</w:t>
      </w:r>
    </w:p>
    <w:p>
      <w:r>
        <w:t>gestützt auf den Bericht von med. pract. B.___</w:t>
      </w:r>
    </w:p>
    <w:p>
      <w:r>
        <w:t>(bzw. Dr. A.___ ) eine zuverlässige Einschätzung der Arbeitsfähigkeit und des Leistungsvermögens der Beschwerdeführerin nicht erfolgen kann. Dies gilt umso mehr, als</w:t>
      </w:r>
    </w:p>
    <w:p>
      <w:r>
        <w:t>der Rheumatologe Dr. Z.___</w:t>
      </w:r>
    </w:p>
    <w:p>
      <w:r>
        <w:t>gestützt auf seine</w:t>
      </w:r>
    </w:p>
    <w:p>
      <w:r>
        <w:t>klinische und bildge bende Untersuchung vom 2 1. März 2019</w:t>
      </w:r>
    </w:p>
    <w:p>
      <w:r>
        <w:t>Befunde erhob</w:t>
      </w:r>
    </w:p>
    <w:p>
      <w:r>
        <w:t>u nd Diagn o sen stellte ( E. 3.4 ) ,</w:t>
      </w:r>
    </w:p>
    <w:p>
      <w:r>
        <w:t>welche im Bericht vo n</w:t>
      </w:r>
    </w:p>
    <w:p>
      <w:r>
        <w:t>Dr. A.___ nicht aufgeführt sind (vgl. etwa</w:t>
      </w:r>
    </w:p>
    <w:p>
      <w:r>
        <w:t>Impingement Schulter rechts oder Osteochondrosen C 5/6 und C 6/7 ) ,</w:t>
      </w:r>
    </w:p>
    <w:p>
      <w:r>
        <w:t>und von einer relevant eingeschränkten Arbeitsfähigkeit a usging. Auch daraus erhellt, dass</w:t>
      </w:r>
    </w:p>
    <w:p>
      <w:r>
        <w:t>die Aktenbeurteilung von med. pract. B.___</w:t>
      </w:r>
    </w:p>
    <w:p>
      <w:r>
        <w:t>unvollständig und im Lichte</w:t>
      </w:r>
    </w:p>
    <w:p>
      <w:r>
        <w:t>der rechtsprechungsgemäs s en Anforderungen an einen beweiskräftigen medizi nischen Bericht (vgl. E.</w:t>
      </w:r>
    </w:p>
    <w:p>
      <w:r>
        <w:rPr>
          <w:b/>
        </w:rPr>
        <w:t>E. 3.3</w:t>
      </w:r>
    </w:p>
    <w:p>
      <w:r>
        <w:t>In seinem Schreiben vom 14. Dezember 2018 an die IV-Stelle ergänzte Dr. A.___ vor dem Hintergrund des zwischenzeitlich ergangenen Vorbe scheids, es sei sehr befremdend, dass man davon ausgehe, im Büro einhändig arbeiten zu können. Eine Bedienung des PC sei heute unumgänglich, davon abgesehen, dass die einhändige Arbeit zunehmend schwierig werde (vergleiche Computerkurs und häusliche Arbeit mit vermehrten Pausen). Er empfehle der Patientin daher dringend, eine Revision der Beurteilung zu veranlassen ( Urk. 7/55).</w:t>
      </w:r>
    </w:p>
    <w:p>
      <w:r>
        <w:rPr>
          <w:b/>
        </w:rPr>
        <w:t>E. 3.4</w:t>
      </w:r>
    </w:p>
    <w:p>
      <w:r>
        <w:t>In dem im vorliegenden Beschwerdeverfahren eingereichten Bericht von Dr. med. Z.___ , Facharzt für Rheumatologie und Innere Medizin FMH, an den zuweisenden Hausarzt Dr. A.___ , diagnostizierte Ersterer</w:t>
      </w:r>
    </w:p>
    <w:p>
      <w:r>
        <w:t>am 24. März 2019 ein exazer biertes chronisches cervikot horakospondylogenes Syn drom bei Wirbelsäulenfehl form und – haltung , degen er a t iven Veränderungen, muskulärer Dysbalance , chro nischer Fehlhaltung und Überlastung wegen Agenesie des linken Unterarmes sowie eine c hronisch - rezidivierende Schulterper i arthropathie mit Impingement rechts. Gestützt auf die klinischen und bildgebenden Untersuch ungen gab er zusammenfassend an, es handle sich um eine Kombination von überlastungsbe dingten und degen erativ verursachten Beschwerden. Diese seien im Wesentlichen dur c h die kongenitale Be hinderung ver u rsacht nach jahrzehntelanger Fehl h a l tung und Feh l bela s tung der rechten Schulter, der HWS und BWS. Bezüglich Arbeitsfähigkeit sei sicher eine bleibend und zunehmend relevante Einschrän kung di skussionslos, indem die Patienti n ja de facto einarmig sei und auch die Belastbarkeit des rechten Armes aus den genannten Gründen erheblich einge schränkt sei und bleiben werde (Urk. 3) .</w:t>
      </w:r>
    </w:p>
    <w:p>
      <w:r>
        <w:rPr>
          <w:b/>
        </w:rPr>
        <w:t>E. 3.5</w:t>
      </w:r>
    </w:p>
    <w:p>
      <w:r>
        <w:t>Im Schl ussbericht der Y.___ führte die verantwortli c he Beraterin</w:t>
      </w:r>
    </w:p>
    <w:p>
      <w:r>
        <w:t>C.___</w:t>
      </w:r>
    </w:p>
    <w:p>
      <w:r>
        <w:t>am 20. Juli 2018 im vorliegen d interessierenden Zusammen hang aus , die Versicherte habe trotz anspruchsvoller Stellensuche eine hohe Motivation, eine Arbeitsstelle zu finden. Sie zeige eine vorzügliche Arbeits hal tung und habe die vereinbarten Aktivitäten vorbildlich erledigt. Ihr</w:t>
      </w:r>
    </w:p>
    <w:p>
      <w:r>
        <w:t>gesund heit liche r Zustand habe sich im Stellensuchprozess deutlich verschlechtert. Sie habe in den letzten Beratungen erschöpft gewirkt und über starke Nacken- und Schu l terschmerzen geklagt, welche au ch die Ausübung von tägl i chen Haushalts a rbei ten einschränkten. Aufgrund ihrer Beeinträchtigung müsse sie stetig mit der Körper haltung kompensieren, was zu verschiedenen Beschwerden und der Not wendigkeit der Einnahme/Injektion von Medikamenten führe. Weiter gab sie an, die Versicherte sei äussert motiviert und leistungsbereit in Bezug auf eine Stelle im 1. Arbeitsmarkt. Sie neige jedoch dabei stark dazu, sich körperlich zu überfor dern. Gehe sie über ihre Grenzen hinaus, räche sich dies in Form von Verschlech terung ihres Gesundheitszustandes. Aus diesen Gründen sei eine Integration in den 1. Arbeitsmarkt nicht sinnvoll und daraus schliessend würde sich keine Nach haltigkeit ergeben ( Urk. 7/45).</w:t>
      </w:r>
    </w:p>
    <w:p>
      <w:r>
        <w:rPr>
          <w:b/>
        </w:rPr>
        <w:t>E. 3.6</w:t>
      </w:r>
    </w:p>
    <w:p>
      <w:r>
        <w:t>Im Verlaufsprotokoll Eingliederungsb eratung hielt die verantwortliche Fachper son der Eingliederungsberatung der IV-Stelle</w:t>
      </w:r>
    </w:p>
    <w:p>
      <w:r>
        <w:t>am 2 3. Juli 2018 fest, es sei nicht gelungen, die Versicherte trotz 12 Monaten Begleitung bei der Stellensuche in den ersten Arbeitsmarkt zu vermitteln. Man habe eine Stelle für 50 % gesucht, gemäss der Kundin und von Frau C.___ sei rückwirkend ein Pensum von 50 % ein eher zu hohes Pensum . Die Kundin habe in der letzten Anstellung im Durch schnitt ein Pensum von 10-30 % geleistet ( D.___ ) und nebenbei Freiwilligenar beit in der Ludothek (3 Stunden pro Woche). Mit dem Haushalt sei dies rückwir kend aber eher immer ein Grenzpensum gewesen. Die Kundin sei aufgrund des fehlenden Unterarmes immer</w:t>
      </w:r>
    </w:p>
    <w:p>
      <w:r>
        <w:t>verspannt. Die Belastungssituation habe sich in den letzten Jahren eher verschlechtert. Zu den künftigen Arbeitsmarktaussichten bemerkte sie , eine Bürotätigkeit sei nicht möglich aufgrund der Verspannungs situation und den eher dürftigen PC Ke n ntnissen. Allenfalls falle eine Tätigkeit im Verkauf (ohne schweres Tragen und Heben von Gewichten) und allenfalls wieder Tätigkeit in einem Lager (Spielwarenartikel, leichte Gegenstände) in Betracht ( Urk. 7/46). 4.</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4.1</w:t>
      </w:r>
    </w:p>
    <w:p>
      <w:r>
        <w:t>Zwischen den Parteien ist soweit ersichtlich unstreitig und es geht aus den Akten hervor, dass die Versicherte sowohl im Haushalt wie – vor allem - auch im e rwerblichen B e rei c h aus somatischen Gründen</w:t>
      </w:r>
    </w:p>
    <w:p>
      <w:r>
        <w:t>(insbesondere</w:t>
      </w:r>
    </w:p>
    <w:p>
      <w:r>
        <w:t>durch die fehlende Anlage des linken Unterarmes</w:t>
      </w:r>
    </w:p>
    <w:p>
      <w:r>
        <w:t>und die daraus result ierenden ü berlastungsbeding ten Beschwerden ) eingeschränkt ist. Streitig ist hingegen das Ausmass der Ein schränkung im erwerblichen Bereich.</w:t>
      </w:r>
    </w:p>
    <w:p>
      <w:r>
        <w:rPr>
          <w:b/>
        </w:rPr>
        <w:t>E. 4.2</w:t>
      </w:r>
    </w:p>
    <w:p>
      <w:r>
        <w:t>Wenn die IV-Stelle in</w:t>
      </w:r>
    </w:p>
    <w:p>
      <w:r>
        <w:t>der angefochtenen Verfügung davon ausgeht , dass die Versicherte in der ursprünglich erlernten Tätigk eit als Bürokauffrau zu 100</w:t>
      </w:r>
    </w:p>
    <w:p>
      <w:r>
        <w:t>% arbeitsfähig sei, findet dies in den Akten keine Stütze . So machte Hausarzt Dr. A.___ in seinem Bericht vom 2 2. August 2018 keine konkreten Angaben zur Arbeitsfähigkeit .</w:t>
      </w:r>
    </w:p>
    <w:p>
      <w:r>
        <w:t>M it dem Hinweis auf die subjektiven Angaben der Ver sicherten, wonach diese nach 1 ½ Stunden Computerarbeit über Nacken- und Kopfschmerzen klage , und dass eine solche Tätigkeit einarmig nicht möglich sei, stellte er</w:t>
      </w:r>
    </w:p>
    <w:p>
      <w:r>
        <w:t>die Arbeitsfähigkeit als Bürokauffrau sowie die « Vermittelbarkeit »</w:t>
      </w:r>
    </w:p>
    <w:p>
      <w:r>
        <w:t>viel mehr in Frage (E. 3.1 und E. 3.3 ) . Ebenso</w:t>
      </w:r>
    </w:p>
    <w:p>
      <w:r>
        <w:t>wenig lässt sich der Stellungnahme des RAD-Arzt es med. pract. B.___</w:t>
      </w:r>
    </w:p>
    <w:p>
      <w:r>
        <w:t>E ntsprechendes entnehme n, hielt dieser</w:t>
      </w:r>
    </w:p>
    <w:p>
      <w:r>
        <w:t>doch lediglich fest, er gehe in einer leidensangepassten Tätigkeit (« unter vollständig er Berücksichtigung des obigen Belastungsprofils »)</w:t>
      </w:r>
    </w:p>
    <w:p>
      <w:r>
        <w:t>aus medizinisch-theoretischer Sicht von einer vol lständigen Arbeitsfähigkeit aus (E.</w:t>
      </w:r>
    </w:p>
    <w:p>
      <w:r>
        <w:t>3.2) . Dass die Tätigkeit als Bürokauffrau dem umschriebenen Belastungsp rofil vollumfänglich entspricht , führte e r hingegen nicht aus. Dies erscheint denn auch sehr fraglich, hielt doch selbst die zuständige Fach person der IV- St elle mit Blick auf die im Rahmen der durchgeführten Eingliederungsmassnahmen gemachten Erfahrungen</w:t>
      </w:r>
    </w:p>
    <w:p>
      <w:r>
        <w:t>fest ,</w:t>
      </w:r>
    </w:p>
    <w:p>
      <w:r>
        <w:t>dass eine Bürotätigkeit</w:t>
      </w:r>
    </w:p>
    <w:p>
      <w:r>
        <w:t>– unter anderem</w:t>
      </w:r>
    </w:p>
    <w:p>
      <w:r>
        <w:t>- aufgrund der Verspannungssituation nicht möglich sei ( E. 3.6 ) .</w:t>
      </w:r>
    </w:p>
    <w:p>
      <w:r>
        <w:t>Aber auch s oweit med. pract. B.___</w:t>
      </w:r>
    </w:p>
    <w:p>
      <w:r>
        <w:t>generell von einer vollständigen Arbeitsfähigkeit in einer leidensangepassten Tätigkeit ausgeht , ist diese Beurteilung nicht fundiert . So untersuchte med. pract. B.___</w:t>
      </w:r>
    </w:p>
    <w:p>
      <w:r>
        <w:t>die Ver sicherte selber</w:t>
      </w:r>
    </w:p>
    <w:p>
      <w:r>
        <w:t>nicht und als</w:t>
      </w:r>
    </w:p>
    <w:p>
      <w:r>
        <w:t>aktuelle medizinische</w:t>
      </w:r>
    </w:p>
    <w:p>
      <w:r>
        <w:t>Beurteilungsgrundlage lag ihm</w:t>
      </w:r>
    </w:p>
    <w:p>
      <w:r>
        <w:t>lediglich der Bericht von Dr. A.___</w:t>
      </w:r>
    </w:p>
    <w:p>
      <w:r>
        <w:t>vom 22. August 2018 vor .</w:t>
      </w:r>
    </w:p>
    <w:p>
      <w:r>
        <w:t>Dieser enthält jedoch</w:t>
      </w:r>
    </w:p>
    <w:p>
      <w:r>
        <w:t>kaum objektive Befunde oder konkrete Angaben über Funktions e i n schrä nkungen ( namentlich des linken Armes ), wie med. pract.</w:t>
      </w:r>
    </w:p>
    <w:p>
      <w:r>
        <w:t>B.___ in seiner Stellungnahme denn auch selber festhält (E.</w:t>
      </w:r>
    </w:p>
    <w:p>
      <w:r>
        <w:rPr>
          <w:b/>
        </w:rPr>
        <w:t>E. 4.3</w:t>
      </w:r>
    </w:p>
    <w:p>
      <w:r>
        <w:t>Zusammenfassend ergibt sich daher , dass die der angefochtenen Verfügung zugrundeliegende Stellungnahme des RAD -Arztes med. pract. B.___</w:t>
      </w:r>
    </w:p>
    <w:p>
      <w:r>
        <w:t>vom 8. Oktober 2018 für die Beurt e i lung des Gesundheits zustandes und der Arbeits fähig k eit der Versicherten unzureichend ist und auch im Ü brigen keine genü gende medizinische Grundlage für die Beurteilung des Leistungsanspruchs besteht. Die Sache ist daher in Aufhebung der angefochtenen Verfügung an die IV-Stelle zurückzuweisen, damit sie den medizinischen Sachverhalt - unter Berücksichtigung der aus der</w:t>
      </w:r>
    </w:p>
    <w:p>
      <w:r>
        <w:t>Eingliederungsberatung gewonnenen Erkenntnisse - recht s genüglich</w:t>
      </w:r>
    </w:p>
    <w:p>
      <w:r>
        <w:t>abkläre . In diesem Sinne ist die Beschwerde gutzuheissen.</w:t>
      </w:r>
    </w:p>
    <w:p>
      <w:r>
        <w:rPr>
          <w:b/>
        </w:rPr>
        <w:t>E. 4.4</w:t>
      </w:r>
    </w:p>
    <w:p>
      <w:r>
        <w:t>über den Rentenanspruch der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 ne Prozessent schädigung von Fr. 2’000 .-- (inkl. Barauslagen und MWSt) zu bezahlen. 4.</w:t>
      </w:r>
    </w:p>
    <w:p>
      <w:r>
        <w:t>Zustellung gegen Empfangsschein an: - Rechtsanwalt Adrian Zogg - Sozialversicherungsanstalt des Kantons Zürich, IV-Stelle , unter Beilage des Doppels von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die angefochtene Verfügung im Wesentli chen damit ,</w:t>
      </w:r>
    </w:p>
    <w:p>
      <w:r>
        <w:t>dass die medizini s chen Abklärungen ergeben</w:t>
      </w:r>
    </w:p>
    <w:p>
      <w:r>
        <w:t>hätten , dass der Ver sicherten eine körperlich sehr leichte bis leichte, sitzende oder wechselbelastende , einarmig rechts auszuführende Tätigkeit ohne Zwangshaltung in einem Pensum von 100</w:t>
      </w:r>
    </w:p>
    <w:p>
      <w:r>
        <w:t>% zumutbar sei. Es sei davon auszugehen, dass die Tätigkeit als Lage ristin keine r angepasste n Tätigkeit entspreche , die angestammte Tätigkeit als Bürokauffrau jedoch zu 100</w:t>
      </w:r>
    </w:p>
    <w:p>
      <w:r>
        <w:t>% zumutbar sei. Im Haushalt resultiere eine Ein schränkung von 0.75 %. Die im Einwand geltend gemachten Überlastungs symp tome der rechten Schulter seien aus arbeitsmedizinischer Sicht auf das nicht vollständige Einhalten des Belastungsprofils zurückzuführen. Unter Einhaltung des Belastungsprofils seien auch das verlangsamte Arbeitstempo und der leicht erhöhte Pausenbedarf ohne wesentliche Einschränkungen auf die Arbeitsfähig keit. Auch wenn diese Einschränkungen im Einkommen in einer angepassten Tätigkeit berücksichtigt würden, resultierte kein Invaliditätsgrad von 40</w:t>
      </w:r>
    </w:p>
    <w:p>
      <w:r>
        <w:t>%</w:t>
      </w:r>
    </w:p>
    <w:p>
      <w:r>
        <w:t>( Urk. 2). 2.2</w:t>
      </w:r>
    </w:p>
    <w:p>
      <w:r>
        <w:t>Die Be schwerde führerin lässt dagegen zur Hauptsache vorbringen, aus der der angefochtenen Verfügung zugrundeliegenden Beurte i lung des zuständigen RAD -Arztes</w:t>
      </w:r>
    </w:p>
    <w:p>
      <w:r>
        <w:t>sei ersichtlich , dass in Bezug auf die Arbeitsfähigkeit U nklarheiten und U nsicherheiten bestünden . Zudem fokussiere der RAD- Arzt auf die Einarmigkeit und unterlasse es , die aufgrund der Einarmigkeit verursachten starken körper lichen Beschwerden miteinzubeziehe n . Auf seine Beurteilung sei daher nicht abzustellen. Dass die Einschätzung des RAD falsch sei , zeige auch die medizini sche Be u r teilung des Rheumatologen</w:t>
      </w:r>
    </w:p>
    <w:p>
      <w:r>
        <w:t>Dr. Z.___ . Zudem liessen auch</w:t>
      </w:r>
    </w:p>
    <w:p>
      <w:r>
        <w:t>die Berichte von Y.___ sowie des Hausarztes darauf schliessen , dass die Versicherte nicht mehr in den ersten Arbeitsmarkt eingliederbar sei. Alsdann sei falsch, dass die Versicherte als Bürokauffrau zu 100 % arbeitsfähig sei, handle</w:t>
      </w:r>
    </w:p>
    <w:p>
      <w:r>
        <w:t>es sich dabei doch nicht um eine leidensangepasste Tätigkeit ( Urk. 1). 3.</w:t>
      </w:r>
    </w:p>
    <w:p>
      <w:r>
        <w:rPr>
          <w:b/>
        </w:rPr>
        <w:t>E. 12</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