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IV.2019.00371 vom 4. März 2020</w:t>
      </w:r>
    </w:p>
    <w:p>
      <w:r>
        <w:t>ZH Sozialversicherungsgericht, 2020-03-04, DE</w:t>
      </w:r>
    </w:p>
    <w:p>
      <w:r>
        <w:rPr>
          <w:b/>
        </w:rPr>
        <w:t xml:space="preserve">Quelle: </w:t>
      </w:r>
      <w:r>
        <w:t>https://mcp.opencaselaw.ch/entscheid/zh_sozialversicherungsgericht_IV.2019.00371</w:t>
      </w:r>
    </w:p>
    <w:p>
      <w:r>
        <w:t>FR: ZH_SOZIALVERSICHERUNGSGERICHT IV.2019.00371 du 4 mars 2020</w:t>
      </w:r>
    </w:p>
    <w:p>
      <w:r>
        <w:t>IT: ZH_SOZIALVERSICHERUNGSGERICHT IV.2019.00371 del 4 marzo 2020</w:t>
      </w:r>
    </w:p>
    <w:p>
      <w:pPr>
        <w:pStyle w:val="Heading2"/>
      </w:pPr>
      <w:r>
        <w:t>Erwägungen</w:t>
      </w:r>
    </w:p>
    <w:p>
      <w:r>
        <w:rPr>
          <w:b/>
        </w:rPr>
        <w:t>E. 1</w:t>
      </w:r>
    </w:p>
    <w:p>
      <w:r>
        <w:t>X.___ , geboren 1983, meldete sich am 27. Dezember 2007 (Eingangs datum) unter Hinweis auf einen am 27. Mai 2007 erlittenen Unfall bei der Sozialversicherungsanstalt des Kantons Zürich, IV-Stelle, zum Leistungsbe zug an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1. 3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 Reichmuth , Bundesgesetz über die Invalidenversicherung, 3. Auflage 2014, Rn 55 f. zu Art. 28a ). 1. 3 .3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t>2.1</w:t>
      </w:r>
    </w:p>
    <w:p>
      <w:r>
        <w:t>Die Beschwerdegegnerin</w:t>
      </w:r>
    </w:p>
    <w:p>
      <w:r>
        <w:t>stellt</w:t>
      </w:r>
    </w:p>
    <w:p>
      <w:r>
        <w:t>sich in der angefochtenen Verfügung auf den Standpunkt, es sei davon auszugehen, dass der Beschwerdeführer seit spätestens 2009 für mittelschwere, wechselbelastende Tätigkeiten voll arbeitsfähig sei.</w:t>
      </w:r>
    </w:p>
    <w:p>
      <w:r>
        <w:t>Aus psychiatrischer Sicht liege keine Gesundheitsschädigung mit Krankheitswert vor. Zwar sei es zwischen 2011 und spätestens 2013 zu einer vorübergehenden psy chischen Verschlechterung des Gesundheitszustandes gekommen, dabei hätten abe r unter anderem psychosoziale Belastungsfaktoren im privaten Bereich, über mässiger Alkoholkonsum und Konflikte mit dem Arbeitgeber eine zentrale Rolle gespielt. Durch die psychiatrische Behandlung habe sich die Situation wieder stabilisiert. Es liege keine langandauernde psychische Erkrankung vor, welche die Arbeitsfähigkeit auf Dauer eingeschränkt habe . Auch wenn der Beschwerdeführer die angestammte Tätigkeit als Metzger n icht mehr ausüben könne , entstehe ihm keine Erwerbseinbusse ,</w:t>
      </w:r>
    </w:p>
    <w:p>
      <w:r>
        <w:t>womit ein Rentenanspruch zu verneinen sei (Urk. 2 S. 2). 2.2</w:t>
      </w:r>
    </w:p>
    <w:p>
      <w:r>
        <w:t>Dagegen br ing t der Beschwerdeführer vor, a ngesichts der retrospektiven Ein schät zung im Gutachten der Z.___ stehe fest, dass ab mindestens Mai 2011 bis spätestens August 2013 und mithin für zwei Jahre und drei Monate eine 100%ige Arbeitsunfähigkeit aus psychischen Gründen bezogen auf sämtliche Tätigkeiten bestand en habe . Für diesen Zeitraum bestehe Anspruch auf eine ganze Inva lidenrente. Zudem sei erstellt, dass ab Ende August 2013 bis Ende Dezember 2014 mindestens eine 30%ige Arbeitsunfähigkeit bestanden habe . Für diesen Zeitraum gelte es somit, den Invaliditätsgrad zu ermitteln. Da im Zusammenhang mit den Eingliederungsmassnahmen über mehrere Jahre Taggeldleist ungen ausgerichtet wo rden seien , sei der Rentenbeginn au f Anfang Mai 2011 festzusetzen (Urk. 1 S. 3-5). 3.</w:t>
      </w:r>
    </w:p>
    <w:p>
      <w:r>
        <w:t>Im polydisziplinären Gutachten der Z.___ vom 24. April 2018 wurden folgende Diagnosen mit Auswirkung auf die Arbeitsfähigkeit gestellt (Urk. 6/205/54 ): - Status nach distaler intraartikulärer Tibiafraktur rechts (27. Mai 2007) - Status nach Osteosynthese (5. Juni</w:t>
      </w:r>
    </w:p>
    <w:p>
      <w:r>
        <w:t>2007), Metallentfernung (22. Septem ber 2008) - Posttraumatische OSG-Arthrose - Intermittierendes Schmerzsyndrom</w:t>
      </w:r>
    </w:p>
    <w:p>
      <w:r>
        <w:t>Daneben stellten die Gutachter folgende Diagnosen ohne Auswirkung auf die Arbeitsfähigkeit (Urk. 6/205/54 ): - Lumbovertebrales Schmerzsyndrom - Patella Chondropathie rechts - Akzentuierte und narzisstische und impulsive Persönlichkeitszüge (ICD-10 Z73.1) - Schädlicher Gebrauch von Cannabis (ICD-10 F12.1)</w:t>
      </w:r>
    </w:p>
    <w:p>
      <w:r>
        <w:t>Klinisch imponiere ein athletischer Körperbau. Die orthopädische Untersuchung sei vollständig unauffällig gewesen mit Ausnahme des palpatorisch äusserst schmerzhaften Fussgelenks rechts. Eine verbreiterte, etwas druckempfindliche, ventrale Narbe sei gut verheilt. Auffallend am rechten Sprunggelenk sei eine eingeschränkte Beweglichkeit des oberen Sprunggelenks bei unauffälliger Beweg lichkeit des unteren Sprunggelenks. Der Fesselumfang rechts sei grösser als links. Es bestehe eine etwas minderentwickelte Wadenmuskulatur rechts. Auswärtige Röntgenaufnahmen liessen eine Arthrose am rechten oberen Sprunggelenk er kennen. Den bildgebenden Untersuchungen nach zu urteilen habe sich die Arth rose am oberen Sprunggelenk zwischen 2013 und 2015 deutlich verschlechtert, seither sei der Röntgenbefund aber stationär geblieben (Urk. 6/205/32). Der Beschwerdeführer wünsche auf keinen Fall eine Arthrodese am oberen Sprung gelenk. Die Schmerzen seien in einer selbständigen Tätigkeit erträglich, er woll e auf keinen Fall ein steifes Fussgelenk (Urk. 6/205/29).</w:t>
      </w:r>
    </w:p>
    <w:p>
      <w:r>
        <w:t>Zu Beginn der psychiatrischen Exploration sei der Beschwerdeführer deutlich dysphorisch und gereizt gewesen. Im Verlauf</w:t>
      </w:r>
    </w:p>
    <w:p>
      <w:r>
        <w:t>habe sich jedoch eine konstruktive Gesprächsatmosphäre entwickelt, so dass die Exploration insgesamt problemlos habe durchgeführt werden können. Eine Anhedonie , eine Affektlabilität oder eine reduzierte affektive Schwingungsfähigkeit sei nicht vorhanden. Der Beschwerde führer habe sich in unauffälligem Allgemein- und muskulösem Ernährungs zu stand präsentiert. Anhaltspunkte für das Vorhandensein von Bewusstseins-, Orien tierungs -, Gedächtnis- oder Konzentrationsstörungen seien nicht vorhan den. Das formale Denken sei unauffällig und Zwänge würden nicht bestehen. Wahn, Sinnestäuschungen oder Ich-Störungen würden ebenfalls nicht bestehen. Affektiv sei der Beschwerdeführer explizit nicht deprimiert, nicht affektlabil und affektiv normal schwingungsfähig. Schuld- und Insuffizienzgefühle würden nicht vorliegen und auch keine Ängste bestehen. Der Antrieb und die Interessen seien normal ausgebildet , es bestehe keine erhöhte Ermüdbarkeit und der Beschwerde führer müsse sich tagsüber nie hinlegen. Suizidversuche se ien nie aufgetreten und aktuell sei der Beschwerdeführer nicht suizidal. Fremdaggressives Verhalten werde vom Beschwerdeführer geschildert und es sei in Form einer gereizten Ausdrucks weise auch zu Beginn der Exploration zu beobachten gewesen . Er gebe jedoch an, seit 2012 in der A.___</w:t>
      </w:r>
    </w:p>
    <w:p>
      <w:r>
        <w:t>nie mehr gewalttätig gegen Dritte gewesen zu sein. Ein sozialer Rückzug finde nicht statt. Schmerzen habe d er Beschwerdeführer</w:t>
      </w:r>
    </w:p>
    <w:p>
      <w:r>
        <w:t>regelmässig im Bereich des rechten Sprunggelenks, des rechten Knies und des Rückens. Diese Schmerzen seien jedoch tagsüber bei körperlicher Arbeit nicht mehr vorhanden, jedoch nach der Arbeit. Der Appetit des Beschwerdeführers sei normal ausgebildet und Schlafstörungen würden keine bestehen. Das Sexualleben sei intakt (Urk. 6/205/40). Zum jetzigen Zeitpunkt könne keine depressive Episode diagnostiziert werden, da keine Anhedonie , keine Reduktion des Antriebs und der Interessen und keine erhöhte Ermüdbarkeit vor liege, was auch mittels durchgeführter Hamilton Depression Scale bestätigt worden sei. Des Weiteren könne zum jetzigen Zeitpunkt auch keine posttraumatische Belastungsstörung diagnostiziert werden, da der Beschwerdeführer nicht häufig unter diesbezüglichen Albträumen leide und im Alltag durch Erinnerungen an den Unfall nicht eingeschränkt sei. Eine organische Persönlichkeitsstörung sei in den aktuellen ambulanten psychiatrischen Berichten und im Gutachten 2013 nicht mehr gestellt worden. Aufgrund der Anamnese sei vielmehr davon auszugehen , dass beim Beschwerdeführer bereits vor dem Unfall akzentuierte Per sönlichkeitszüge mit vor allem narzisstischen und impulsiv en Anteilen (ICD-10 Z73.1) vor ge lege n hätten (Urk. 6/205/43).</w:t>
      </w:r>
    </w:p>
    <w:p>
      <w:r>
        <w:t>In orthopädischer Hinsicht sei der Beschwerdeführer in der angestammten Tätig keit als Metzger, welche rein stehend mit wiederholt schweren körperlichen Arbeiten ausgestaltet sei, seit dem Unfall im Jahr 2007 nicht mehr arbeitsfähig. Dagegen seien wechselnde Tätigkeiten, wie sie der Beschwerdeführer aktuell in seiner Allroundfirma durchführe, teils im Stehen, teils in der Hocke, teils im Sitzen, vollschichtig möglich. Diese selbständige Tätigkeit werde seit 2014 doku mentiert, aber bereits nach 2008 habe d er Beschwerdeführer immer wieder ver schiedene Allroundtätigkeiten praktisch vollschichtig ausgeübt. I n Bezug auf die Fussproblematik habe es sich bei diesen Tätigkeiten um adaptierte Arbeiten ge handelt, welche der Beschwerdeführer laut anamnestischen Angaben praktisch zu 100 % habe ausüben können. Demnach seien dem Beschwerdeführer adaptierte Tätigkeiten, wie er sie aktuell durchführe, bereits seit 2008, spätestens seit 2009, volls chichtig möglich (Urk. 6/205/55-56).</w:t>
      </w:r>
    </w:p>
    <w:p>
      <w:r>
        <w:t>Die jetzige Tätigkeit als Geschäftsführer einer Reinigungs- und Garten unter halts firma könne der Beschwerdeführer aus psychiatrischer Sicht aktuell zu 100 % leisten, was sich auch darin zeige, dass aus psychiatrischer Sicht keine Einschrän kungen im Mini-ICF-APP-Rating-Bogen gefunden worden seien. Aktenanamnes tisch sei davon auszugehen, dass minde stens ab Dezember 2014 eine 90- 85%ige Arbeitsfähigkeit und ab Mai 2016 eine 100%ige Arbeitsfähigkeit bestehe. Die Situation vor Dezember 2014 sei aufgrund der divergenten Akten schwieriger zu beurteilen . Gemäss Aktenlage sei ab mindestens Mai 2011 bis mindestens Juni 2012 und höchstens bis August 2013 (Gutachtenserstellung) eine 100%ige Arbeits unfähigkeit anzunehmen. V on August 2013 bis Dezember 2014 sei die Arbeits fähigkeit nicht abschliessend zu beurteilen. Die jetzige Tätigkeit müsse explizit als angepa sste Tätigkeit beurteilt werden (Urk. 6/205/56-57).</w:t>
      </w:r>
    </w:p>
    <w:p>
      <w:r>
        <w:t>Gesamtmedizinisch sei somit festzuhalten, dass der Beschwerdeführer in einer adaptierten Tätigkeit praktisch vollschichtig arbeite. Aus somatischer Sicht sei davon auszugehen, dass seit etwa 2009 adaptierte Tätigkeiten vollschichtig mög lich seien. Betreffend Verlauf aus psychiatrischer Sicht werde auf die obigen Fest stellungen verwiesen. Präzisere Angaben seien auf Grund der Aktenlage nicht möglich ( Urk. 6/205/57). 4. 4.1</w:t>
      </w:r>
    </w:p>
    <w:p>
      <w:r>
        <w:t>Mit Urteil vom 27. Februar 2017 wies das hiesige Gericht die Sache zu ergän zenden Abklärungen an die IV-Stelle zurück. Gestützt auf die damalige Aktenlage blieb – neben der verlaufsmässigen Beurteilung der Arbeitsfähigkeit insbesondere aus psychiatrischer Sicht – unklar, ob seit der Begutachtung durch die Medas</w:t>
      </w:r>
    </w:p>
    <w:p>
      <w:r>
        <w:t>vom 14. August 2013</w:t>
      </w:r>
    </w:p>
    <w:p>
      <w:r>
        <w:t>die prognostizierte Verbesserung auch tatsächlich</w:t>
      </w:r>
    </w:p>
    <w:p>
      <w:r>
        <w:t>einge treten war, zumal seither keine fachärztliche orthopädische Beurteilung mehr</w:t>
      </w:r>
    </w:p>
    <w:p>
      <w:r>
        <w:t>erfolgt war . Infolgedessen stellte das hiesige Gericht im medizinischen Sach ver halt wes entliche Lücken für eine abschliessende Beurteilung des Leistungsan spruches fest, welche durch ergänzende Abklärungen der IV-Stelle geschlossen werden sollten (Urk. 6/154/18-20).</w:t>
      </w:r>
    </w:p>
    <w:p>
      <w:r>
        <w:t>4. 2</w:t>
      </w:r>
    </w:p>
    <w:p>
      <w:r>
        <w:t>Vor diesem Hintergrund beauftragte die IV-Stelle die Z.___ mit der poly dis ziplinären Begutachtung des Beschwerdeführer s. Das polydisziplinäre Gutachten der Z.___ vom 24. April 2018 wurde in Kenntnis der Vorakten erstattet (Anam nese; Urk. 6/ 205/7-21 ; Urk. 6/205/26-29 ), ist für die streitigen Belange umfas sen d, beruht auf den erforderlichen allseitigen Untersuchungen (Urk. 6/205/29-31 ; Urk. 6/205/40-41 ), setzt sich mit den geklagten Beschwerden sowie dem Verhal ten der untersuchten Person auseinander (Urk. 6/205/27-29 ; Urk. 6/205/36 ) und leuchtet in der Darlegung der medizinischen Zustände und Zusammenhänge ein (Urk. 6/205/55-57 ). Ausserdem wurde die psychiatrische Beurteilung unter Beach tung der Standardindikatoren gemäss BGE 141 V 281 vorgenommen (Urk. 6/205/45- 51) . Damit erfüllt das Gutachten sowohl die allgemeinen als auch die sich aus BGE 141 V 281 ergebenden Anforderungen an eine beweiskräftige medizinische Ent scheidungsgrundlage (vgl. E. 1.4 und BGE 144 V 50 E. 4.3 und BGE 145 V 361 E. 4.4 ).</w:t>
      </w:r>
    </w:p>
    <w:p>
      <w:r>
        <w:t>Von Seiten der Parteien wurden gegenüber dem Gutachten der Z.___</w:t>
      </w:r>
    </w:p>
    <w:p>
      <w:r>
        <w:t>keine Ein wände erhoben. Da auch im Weiteren keine Gründe ersichtlich sind, welche an der Beweiskraft des Gutachtens zweifeln liessen, kann</w:t>
      </w:r>
    </w:p>
    <w:p>
      <w:r>
        <w:t>auf die darin enthaltenen Schlussfolgerungen grundsätzlich abgestellt werden. 4.3</w:t>
      </w:r>
    </w:p>
    <w:p>
      <w:r>
        <w:t>Wie der Beschwerdeführer</w:t>
      </w:r>
    </w:p>
    <w:p>
      <w:r>
        <w:t>korrekt ausführt, konnte aufgrund des mehrjährigen Taggeldbezuges im Rahmen von Eingliederungsmassnahmen vor Mai 2011 kein Rentenanspruch entstehen (Art. 29 Abs. 2 IVG; Urk. 1 S. 5 Rn 8). Aus orthopä discher Sicht ist g estützt auf die medizinische Aktenlage ausgewiesen und unter den Parteien unbestritten, dass der Beschwerdeführer in einer angepassten Tätig keit spätestens seit 2009 wieder vollumfänglich arbeitsfähig ist (vgl. E. 2-3) .</w:t>
      </w:r>
    </w:p>
    <w:p>
      <w:r>
        <w:t>An lässlich der Begutachtung durch die Z.___ führte der Beschwerdeführer aus, die Schmerzen seien in s einer selbständigen Tätigkeit erträglich beziehungsweise tagsüber bei der Arbeit würde er sie vergessen . Auch der gutachterlich fest ge stellte athletische Körperbau untermauert die Annahme einer uneingeschränkten Leistungsfähigkeit in den vergangenen Jahren (E. 3). Gestützt auf das Z.___ -Gutachten kann somit eine aus orthopädischer Sicht nach der Be gutachtung durch die Medas vom 1 4. August 2013 eingetretene Verschlechterung des Ge sundheitszustandes (vgl. Urk. 6/154/18-19) ausgeschlossen werden ( E. 3 ) . Die Akt en zeigen im Gegenteil vielmehr unverkennbar auf, dass sich die Prognose der Medas -Gutachter, wonach sich die Restarbeitsfähigkeit aus orthopädischer Sicht bei gutem Verlauf stufenweise steigern lasse (Urk. 6/109/33), schon längst realisiert hatte. So legte der Beschwerdeführer nunmehr selber dar, die von ihm ab 2008 verrichteten Tätigkeiten habe er praktisch zu 100 % ausüben können (Urk. 6/205/33); aktuell arbeite er 70 Stunden wöchentlich (Urk. 6/205/37). Dass die Einschätzung der Medas -Gutachter im August 2013 mit erheblichen Unsi cherheiten behaftet war (vgl. Urk. 6/109/34, wonach in einer Tätigkeit im kauf männischen Bereich im besten Fall eine 100%ige Arbeitsfähigkeit vorhanden sein könnte), hatte sich der Beschwerdeführer infolge nichtkooperativen Verhaltens selber zuzuschreiben (Urk. 6/109/32). Solche Inkonsistenzen waren anlässlich der aktuellen Begutachtung nicht mehr zu erheben (Urk. 6/205/25, 50). 4. 4</w:t>
      </w:r>
    </w:p>
    <w:p>
      <w:r>
        <w:t>4.4.1</w:t>
      </w:r>
    </w:p>
    <w:p>
      <w:r>
        <w:t>Im Bereich der Psychiatrie erachteten die Z.___ - Gutacht er ab mindestens Dezember 2014 eine wesentliche Einschr änkung der Arbeitsfähigkeit als</w:t>
      </w:r>
    </w:p>
    <w:p>
      <w:r>
        <w:t>nicht mehr gegeben. Die Gutachter schlossen sowohl eine depressive Episode als auch eine posttraumatische Belastungsstörung und eine organische Persönlich keits stö rung aus. Diagnostisch verblieben in der Folge akzentuierte Persönlich keitszüge mit vor allem narzisstischen und impulsiven Anteilen (ICD-10 Z73.1), welchen als Z-Diagnose kein versicherungsmedizinischer Krankheitswert zukommt ( Urteil des Bundesgerichts 8C_663/2010 vom 15. November 2010, E. 5.2.4 ; E. 3 ) . Auch aufgrund der erhobenen objektiven Befunde erweist sich die gutachterliche Ein schätzung als nachvollziehbar und wurde vom Beschwerdeführer nicht bestritten (vgl. Urk. 1 S. 4-5). 4.4.2</w:t>
      </w:r>
    </w:p>
    <w:p>
      <w:r>
        <w:t>A ufgrund der divergenten Akten erachteten die Z.___ -Gutachter eine Beur tei lung der Arbeitsfähigkeit aus psychiatrischer Sicht vor Dezember 2014 als schwierig. Soweit sie hierzu dennoch Stellung nahmen, verwiesen sie zum einen auf die Einschätzung des behandel nden Psychiaters, Dr. med.</w:t>
      </w:r>
    </w:p>
    <w:p>
      <w:r>
        <w:t>B.___ , welcher von April 2012 bis Dezember 2014 eine vollständige Arbeitsunfähigkeit attestiert hatte, erklärten aber zum anderen mit Blick auf die Beurteilung durch die Sachverständigen der Medas im August 2013, wonach ab August 2013 eine Arbeitsunfähigkeit von 30 % bestanden habe, der Zeitraum von August 2013 bis Dezember 2014 sei nicht abschliessend beurteilbar (E. 3; Urk. 6/205/51). Wie im Rückweisungsentscheid vom 27. Februar 2017 ausgeführt, lässt weder das Medas - Gutachten eine Beurteilung der Arbeitsfähigkeit zu, noch kann auf die Berichte von Dr. B.___</w:t>
      </w:r>
    </w:p>
    <w:p>
      <w:r>
        <w:t>abgestellt werden, da die darin enthaltene Beurteilung</w:t>
      </w:r>
    </w:p>
    <w:p>
      <w:r>
        <w:t>massgeb lich auf den subjektiv geklagten Beschwerden infolge des somatischen Gesund heitsschaden s</w:t>
      </w:r>
    </w:p>
    <w:p>
      <w:r>
        <w:t>basierte (vgl. Urk. 6/154/19 E. 4.2.2). Ebenso wenig liessen die im Urteilszeitpunkt vom 27. Februar 2017 aufliegenden Akten eine Beurteilung der Arbeitsfähigkeit aus psychiatrischer Sicht im Jahr 2011 zu (Urk. 6/154/18 E.</w:t>
      </w:r>
    </w:p>
    <w:p>
      <w:r>
        <w:t>4.2.1). Daran, dass sich auch mittels Berichten der behandelnde Psychiater eine erhebliche Einschränkung retrospektiv nicht belegen lässt, hat sich nichts ge än dert. So berichtete der behandelnde Psychiater Dr. B.___ von einem bereits vor Beginn der selbständigen Tätigkeit - mithin seit ungefähr 2013 (vgl. Urk. 6/20 5/37) - leicht gebesserten Zustand und führte aus, die Beschäftigung habe dem Be schwerdeführer geholfen, den psychischen Zustand weiter zu stabilisieren (Be richt vom 13. November 2017, Urk. 6/174). Unter Verweis auf seinen Bericht vom 7. Dezember 2015 hatte er sodann am 15. September 2017 festgehalten, es be stehe seit Längerem ein stabilisierter psychischer Zustand mit vollumfänglicher Arbeitsfähigkeit (Urk. 6/170). 4.4.3</w:t>
      </w:r>
    </w:p>
    <w:p>
      <w:r>
        <w:t>Insgesamt haben sich, was den psychischen Gesundheitsz ustand des Beschwer deführer s vor der Begutachtung durch die Medas betrifft, keine neuen Erkennt nisse ergeben, welche invalidenversicherungsrechtlich massgebliche Einschrän kungen belegen würden und erlaubten, die mit Urteil vom 27. Februar 2017 be nannten Lücken in der Aktenlage zu schliessen .</w:t>
      </w:r>
    </w:p>
    <w:p>
      <w:r>
        <w:t>Die von de m Z.___ - Gutachtern aus psychiatrischen Gründen angenommene vollumfängliche Arbeitsunfähigkeit von Mai 2011 bis maximal August 2013 erweist sich</w:t>
      </w:r>
    </w:p>
    <w:p>
      <w:r>
        <w:t>nur schon aufgrund der bei der gutachterlichen Angabe mitschwingenden Unsicherheit (vgl. E. 4.4.2 und E. 3) als wenig verlässlich .</w:t>
      </w:r>
    </w:p>
    <w:p>
      <w:r>
        <w:t>Die betreffende Einschätzung lässt sodann ausser Acht, dass der Beschwerdeführer seinen eigenen Angaben zufolge bereits nach 2008 immer wieder verschiedene Allroundtätigkeiten praktisch vollschichtig ausübte . Darüber hinaus lagen der gutachterlichen Einschätzung durch die Medas ausge prägte</w:t>
      </w:r>
    </w:p>
    <w:p>
      <w:r>
        <w:t>psychosoziale Belastungsfaktoren zugrunde :</w:t>
      </w:r>
    </w:p>
    <w:p>
      <w:r>
        <w:t>Anlässlich der psychiatri sche n Exploration im Zuge des Medas -Gutachtens vom 14. August 2013 schilderte der Beschwerdeführer detailliert Vorkommnisse im Rahmen seines in den Jahren 2008 bis 2011 absolvierten Praktikums als Privatassistent.</w:t>
      </w:r>
    </w:p>
    <w:p>
      <w:r>
        <w:t>Die geschilderten Vor kommnisse lassen eine hernach eingetretene psychiatrische Symptomatik</w:t>
      </w:r>
    </w:p>
    <w:p>
      <w:r>
        <w:t>als nach vollziehbar erscheinen (vgl. Urk. 6/109/20-23).</w:t>
      </w:r>
    </w:p>
    <w:p>
      <w:r>
        <w:t>Der Beschwerdeführer gab denn auch an, dass es ihm danach psychisch sehr schlecht gegangen sei (vgl. Urk. 6/205/37) und Dr. C.___ diagnostizierte am 1. September 2011</w:t>
      </w:r>
    </w:p>
    <w:p>
      <w:r>
        <w:t>eine An passungsstörung bei privater und beruflicher psychologischer Belastung (ICD-10 F43.2; Urk. 6/205/11). Mit dem</w:t>
      </w:r>
    </w:p>
    <w:p>
      <w:r>
        <w:t>Wegfall dieser schwierigen Lebensumstände und mit der Aufnahme einer regelmässigen Erwerbstätigkeit</w:t>
      </w:r>
    </w:p>
    <w:p>
      <w:r>
        <w:t>sind die Persönlich keits züge und depressiven Symptome sowie der Substanzmissbrauch in den Hinter grund getreten (Urk. 6/205/52) und hat sich der Gesundheitszustand des Be schwer deführer s massgeblich verbessert</w:t>
      </w:r>
    </w:p>
    <w:p>
      <w:r>
        <w:t>(Urk. 6/205/37, Urk. 6/174, Urk. 6/205/43 vgl. Urk. 6/109/76 ).</w:t>
      </w:r>
    </w:p>
    <w:p>
      <w:r>
        <w:t>Infolgedessen würde sich ein verselbständigter Gesundheits scha den vor Dezember 2014 auch</w:t>
      </w:r>
    </w:p>
    <w:p>
      <w:r>
        <w:t>angesichts der ausgeprägten psychosozialen Belas tungs situation als nicht mit überwiegender Wahrscheinlichkeit erstellt erweisen (Urteil des Bundesgerichts 9C_93/2015 vom 29. September 2015 E. 6.2.1). 4.4.4</w:t>
      </w:r>
    </w:p>
    <w:p>
      <w:r>
        <w:t>In Anbetracht der Tatsache, dass auch das beweiskräftige (vgl. E. 4.2, E. 1.4)</w:t>
      </w:r>
    </w:p>
    <w:p>
      <w:r>
        <w:t>G ut achten der Z.___</w:t>
      </w:r>
    </w:p>
    <w:p>
      <w:r>
        <w:t>eine invalidenve rsicherungsrechtlich relevante Einschränkung der Leistungsfähigkeit nicht zu belegen vermochte , sind</w:t>
      </w:r>
    </w:p>
    <w:p>
      <w:r>
        <w:t>von weiteren medizi nischen Abklärungen keine weiteren Erkenntnisse zu erwarten (vgl. Urteil des Bundesgerichts 8C_738/2011 vom 20. August 2012 E. 4.4). Da sich der Be schwerdeführer aus dem Vorliegen einer psychiatrischen Pathologie einen Ren tenanspruch gegenüber der IV-Stelle ableitet, hat er die Folgen der Beweislosig keit zu tragen ( Urteil des Bundesgerichts 8C_529/2012 vom 18. Dezember 2012 E. 5.4, vgl. BGE 141 V 281 E. 6).</w:t>
      </w:r>
    </w:p>
    <w:p>
      <w:r>
        <w:t>Zusammen fassend ist</w:t>
      </w:r>
    </w:p>
    <w:p>
      <w:r>
        <w:t>von einer</w:t>
      </w:r>
    </w:p>
    <w:p>
      <w:r>
        <w:t>uneingeschränkten Arbeitsfähigkeit des Beschwer de führer s in einer angepassten Tätigkeit auszugehen. 5 .</w:t>
      </w:r>
    </w:p>
    <w:p>
      <w:r>
        <w:t>5. 1</w:t>
      </w:r>
    </w:p>
    <w:p>
      <w:r>
        <w:t>Da der Beschwerdeführer bei Eintritt des Gesundheitsschadens zu 100 % erwerbs tätig war (vgl. Urk. 6/14/3, Urk. 6/17/3, Urk. 6/72/1) ,</w:t>
      </w:r>
    </w:p>
    <w:p>
      <w:r>
        <w:t>ist der Invaliditätsgrad gestützt auf die allgemeine Methode des Einkommensvergleichs zu ermitteln (vgl . E. 1.3 .1). Massgeblicher Zeitpunkt für die Invaliditätsbemessung ist dabei grund sätzlich der frühestmögliche Rentenbeginn – vorliegend das Jahr 2011 (E. 4.2) –, wobei rentenwirksame Änderungen bis zum Verfügungserlass zu berücksichtigen sind</w:t>
      </w:r>
    </w:p>
    <w:p>
      <w:r>
        <w:t>(BGE 129 V 222 mit Hinweis). 5. 2</w:t>
      </w:r>
    </w:p>
    <w:p>
      <w:r>
        <w:t>Zur Ermittlung des Valideneinkommens ist auf das vor Eintritt des Gesund heits schadens zuletzt erzielte Einkommen abzustellen (vgl. E. 1. 3 .2 ). Versiche rungs schutz besteht grundsätzlich nur im Rahmen eines normalen Einsatzpen sums von 100 %. Ein Nebeneinkommen ist – wie regelmässig geleistete Überstunden – nur dann als Valideneinkommen zu berücksichtigen, falls ein solches bereits im Ge sundheitsfall erzielt wurde und weiterhin erzielt worden wäre (Urteil e des Bun desgerichts 9C_45/2008 vom 3. Juli</w:t>
      </w:r>
    </w:p>
    <w:p>
      <w:r>
        <w:t>2008 E. 4.2 und 8C_744/2012 vom 20. Dezember 2012 E. 2 mit Hinweisen ).</w:t>
      </w:r>
    </w:p>
    <w:p>
      <w:r>
        <w:t>Vorliegend ereignete sich der Unfall am 27. Mai 2007, im Jahr 2006 erwirtschaftete der Beschwerdeführer gemäss Auszug aus dem individuellen Konto (IK) ein Einkommen von total Fr. 64'871.-- (Fr. 58'750 .-- + Fr. 6'121 .-- ; Urk. 6/8).</w:t>
      </w:r>
    </w:p>
    <w:p>
      <w:r>
        <w:t>Angepasst an die Nominallohnentwick lung für Männer ins Jahr 2011 ( vgl. Bundesamt für Statistik, T39 Entwicklung der Nominallöhne, der Konsumentenpreise und der Reallöhne, 1942 bis 2018)</w:t>
      </w:r>
    </w:p>
    <w:p>
      <w:r>
        <w:t>ergäbe sich so ein Valideneinkommen in der Höhe von Fr. 69'92 8.--</w:t>
      </w:r>
    </w:p>
    <w:p>
      <w:r>
        <w:t>(Fr. 64'871.-- / 2014 x 2 171 ).</w:t>
      </w:r>
    </w:p>
    <w:p>
      <w:r>
        <w:t>Das im IK-Auszug ausgewiesene Einkommen wurde von der IV-Stelle vollumfänglich als Valideneinkommen berücksichtigt. Damit rechnete die IV-Stelle auch das vom Beschwerdeführer zusätzlich zum 100%-Pensum erwirt schaftete Nebeneinkommen (vgl. Urk. 6/205/22, Urk. 6/205/37, Urk. 6/205/42) in der Höhe von Fr. 6'121.-- vollumfänglich dem Validenein kom men an.</w:t>
      </w:r>
    </w:p>
    <w:p>
      <w:r>
        <w:t>G emäss dem Auszug aus dem IK erzielte der Beschwerdeführer in den Jahren vor dem Unfall stark variierende Einkommen und übte im Jahr 2006 erstmalig zwei Anstellungen parallel aus (vgl. Urk. 6/8) . Vor diesem Hintergrund ist mehr als fraglich , ob er auch in Zukunft neben einer Vollzeitan s tellung noch eine r Neben erwerbstätigkeit nachgegangen wäre und der Nebenverdienst damit Teil des zu berücksichtigenden Valideneinkommen bildet e . Wie es sich damit genau verhält kann indes offenbleiben, zumal – wie hernach noch zu zeigen sein wird – auch unter Anrechnung des im Jahr 2006 erzielten Nebenverdienstes kein renten be gründender Invaliditätsgrad resultiert. 5. 3</w:t>
      </w:r>
    </w:p>
    <w:p>
      <w:r>
        <w:t>Nachdem der Beschwerdeführer zuvor ein Praktikum und eine Umschulung besu cht hatt e, begann er im Jahr 2013, eine Allrounderfirma im Bereich der Reini gung und des Gartenunterhalts aufzubauen (Urk. 6/205/37) .</w:t>
      </w:r>
    </w:p>
    <w:p>
      <w:r>
        <w:t>Da er seine Rest arbeitsfähigkeit mit dieser Tätigkeit nicht ausschöpft (vgl. Urteil im Parallel ver fah ren Nr. UV.2019.00013 E. 5 .4), ist das Invalideneinkommen anhand der statis ti schen Werte der LSE zu ermitteln (E. 1.3 .3) . Vollzeitig zumutbar sind dem Beschwerdeführer wechselnde Tätigkeiten, teils im Stehen, teils in der Hocke, teils im Sitzen (vgl. E. 3). Der Beschwerdeführer ist gelernter Metzg er, daneben verfügt er über keine weitere Berufsausbildung. Die von der Invalidenversicherung unterstützte Umschulung konnte nicht erfolgreich abgeschlossen werden (vgl. Urk. 6/57-63 ).</w:t>
      </w:r>
    </w:p>
    <w:p>
      <w:r>
        <w:t>Der</w:t>
      </w:r>
    </w:p>
    <w:p>
      <w:r>
        <w:t>Beschwerdeführer konnte</w:t>
      </w:r>
    </w:p>
    <w:p>
      <w:r>
        <w:t>keine Berufserfahrung sammeln, welche es rechtfertigen würde, bei ihm Fertigkeiten und Kenntnisse anzunehmen,</w:t>
      </w:r>
    </w:p>
    <w:p>
      <w:r>
        <w:t>die auf dem als ausgeglichen unterstellten Arbeitsmarkt (vgl. Art. 7 Abs. 1 und 16 ATSG) verwertbar wären (vgl. Urteil des Bundesgerichts 8C_732/2018 vom 26. März 2019 E. 8.2.1 ). Unter diesen Umständen liegen keine Gründe vor, welche es nahelegten, den Beschwerdeführer höher als in Kompetenzniveau 1 ( bezieh ungsweise tiefer als in Anforderungsniveau 4 [bis LSE 2010] , vgl. dazu Urteil des Bundesgerichts 8C_325/2018 vom 11. September 2018 E. 4.2) einzustufen. Da ihm zwar schwere Tätigkeiten nicht mehr zumutbar sind, darüber hinaus jedoch keine enge Grenze hinsichtlich der Verwertbarkeit der verbliebenen Arbeits fähigkeit auszumachen ist, ist auf den Totalwert im Jahr 201 1 abzustellen (vgl. Urteil des Bundesgerichts 8C_187/2015 vom 20. Mai 2015 E. 3.2.3.1). Anwendbar ist somit LSE 2010 , TA1, TOTAL, Männer, Anforderungsniveau 4 , woraus sich ein Jahreseinkommen von Fr.</w:t>
      </w:r>
    </w:p>
    <w:p>
      <w:r>
        <w:t>58’812 .-- (Fr. 4’901 .-- x 12) ergibt . Angepasst an die Nominallohnentwicklung von Männern bis ins Jahr 2011 ( vgl. Bundesamt für Statistik, T39 Entwicklung der Nominallöhne, der Konsumentenpreise und der Reallöhne, 1942 bis 2018) und die betriebsübliche wöchentliche Arbeitszeit von 41.7 Stunden ( vgl. Bundesamt für Statistik, betriebsübliche Arbeitszeit nach Wirtschaftsabteilungen, T03.02.03.01.04.01) resultiert ein Jahreseinkommen von Fr. 61'882.-- (Fr. 58’812.-- / 2151 x 2 171 / 40 x 41.7). 5. 4</w:t>
      </w:r>
    </w:p>
    <w:p>
      <w:r>
        <w:t>Da das hier zugrunde gelegte Kompetenzniveau 1 beziehungsweise Anforde rungs niveau 4 bereits eine Vielzahl von leichten Tätigkeiten umfasst, besteht vor lie gend kein Raum für einen leidensbedingten Abzug vom Tabellenlohn ( vgl. Urteil des Bundesgerichts 9C_447/2019 vom 8. Oktober 2019 E. 4.3.2 mit Hinweisen) . 5. 5</w:t>
      </w:r>
    </w:p>
    <w:p>
      <w:r>
        <w:t>Aus der Gegenüberstellung von Validen- und Invalideneinkommen resultiert augenscheinlich</w:t>
      </w:r>
    </w:p>
    <w:p>
      <w:r>
        <w:t>kein rentenbegründender Invaliditätsgrad . Dies führt zur Abwei sung der Beschwerde. 6.</w:t>
      </w:r>
    </w:p>
    <w:p>
      <w:r>
        <w:t>Da das Verfahren die Bewilligung oder Verweigerung von Leistungen der Inva lidenversicherung zum Inhalt hat, ist es kostenpflichtig. Die Gerichtskosten sind in Anwendung von Art. 69 Abs. 1 bis IVG auf Fr. 8 00.-- festzusetzen und aus gangsge mäss dem Beschwerdeführer aufzuerlegen. Das Gericht erkennt : 1.</w:t>
      </w:r>
    </w:p>
    <w:p>
      <w:r>
        <w:t>Die Beschwerde wird abgewiesen. 2.</w:t>
      </w:r>
    </w:p>
    <w:p>
      <w:r>
        <w:t>Die Gerichtskosten von Fr.</w:t>
      </w:r>
    </w:p>
    <w:p>
      <w:r>
        <w:rPr>
          <w:b/>
        </w:rPr>
        <w:t>E. 6</w:t>
      </w:r>
    </w:p>
    <w:p>
      <w:r>
        <w:t>ATSG) gewesen sind; und c.</w:t>
      </w:r>
    </w:p>
    <w:p>
      <w:r>
        <w:t>nach Ablauf dieses Jahres zu mindestens 40 % invalid ( Art.</w:t>
      </w:r>
    </w:p>
    <w:p>
      <w:r>
        <w:rPr>
          <w:b/>
        </w:rPr>
        <w:t>E. 8</w:t>
      </w:r>
    </w:p>
    <w:p>
      <w:r>
        <w:t>00 .-- werden dem Beschwerdeführer auferlegt.</w:t>
      </w:r>
    </w:p>
    <w:p>
      <w:r>
        <w:t>Rechnung und Einzahlungsschein werden dem Kostenpflichtigen nach Eintritt der Rechtskraft zugestellt. 3 .</w:t>
      </w:r>
    </w:p>
    <w:p>
      <w:r>
        <w:t>Zustellung gegen Empfangsschein an: - Rechtsanwalt Silvan Meier Rhein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