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IV.2019.00348 vom 11. Februar 2011</w:t>
      </w:r>
    </w:p>
    <w:p>
      <w:r>
        <w:t>ZH Sozialversicherungsgericht, 2011-02-11, DE</w:t>
      </w:r>
    </w:p>
    <w:p>
      <w:r>
        <w:rPr>
          <w:b/>
        </w:rPr>
        <w:t xml:space="preserve">Quelle: </w:t>
      </w:r>
      <w:r>
        <w:t>https://mcp.opencaselaw.ch/entscheid/zh_sozialversicherungsgericht_IV.2019.00348</w:t>
      </w:r>
    </w:p>
    <w:p>
      <w:r>
        <w:t>FR: ZH_SOZIALVERSICHERUNGSGERICHT IV.2019.00348 du 11 février 2011</w:t>
      </w:r>
    </w:p>
    <w:p>
      <w:r>
        <w:t>IT: ZH_SOZIALVERSICHERUNGSGERICHT IV.2019.00348 del 11 febbraio 2011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 1.</w:t>
      </w:r>
    </w:p>
    <w:p>
      <w:r>
        <w:rPr>
          <w:b/>
        </w:rPr>
        <w:t>E. 1.3</w:t>
      </w:r>
    </w:p>
    <w:p>
      <w:r>
        <w:t>In der Folge fand eine interdisziplinäre Begutachtung durch die MEDAS C.___ des Ospedale Regionale D.___ statt (vgl. das Gutachten vom 10. Mai 2013, Urk. 6/85 /1-33). Mit Vor bescheid vom 19. September 2013 stellte die IV-Stelle die Abweisung des Leistungsbegehrens in Aussicht (Urk. 6/88 ). Dagegen erhob der Versicherte am 30. September 2013 mit Hilfe seiner Hausärztin Einwände (Urk. 6/95 ), welche der damalige Rechts vertreter Rechtsanwalt Dr. Domenico Acocella mit seiner Eingabe vom 21. Okto ber 2013 (Urk. 6/98 ) und einer Stellungnahme der behan delnden Neurochirurgin (Urk. 6/104 ) ergänzte. Die IV Stelle nahm Rück sprache mit ihrem Regionalen Ärztlichen Dienst (RAD, Urk. 6/112 S. 2 ff.) und legte der MEDAS den Einwand und die Arztberichte zur Stellungnahme vor (Urk. 6/109-110 ). Mit Verfügung vom 27. März 2014 lehnte sie das Leistungs begehren noch vor Eingang der Stellung nahme der MEDAS (Urk. 6/116 , Schreib en vom 7. April 2014) ab (Urk. 6/113 ). Das hiesige Gericht wies die dagegen erhobene Beschwerde mit Urteil vom 1 9. November 2015 ab ( Verfahrensnummer IV.2014.00494, Urk. 6/139). Mit Urteil 9C_30/2016 vom 7. Juni 2016 (Urk. 6/142) hiess das Bundesgericht die dagegen erhobene Beschwerde ebenfalls ab.</w:t>
      </w:r>
    </w:p>
    <w:p>
      <w:r>
        <w:rPr>
          <w:b/>
        </w:rPr>
        <w:t>E. 1.5</w:t>
      </w:r>
    </w:p>
    <w:p>
      <w:r>
        <w:t>Am 1 0. Oktober 2017 ( Urk. 6/146) meldete sich der Versicherte unter Hinweis auf eine Wirbelsäulenprothese, neurologische Schädigungen, Epilepsie und Weiteres erneut zum Leistungsbezug an. Die IV-Stelle tätigte medizinische Abklärungen und veranlasste am 2 5. Januar 2018 ( Urk. 6/162) eine polydisziplinäre Begutach tung, welche durch das Zentrum E.___ der Medizinischen Abklärungsstelle MEDAS F.___ durchgeführt wurde (vgl. Expertise vom 9. Juli 2018; Urk. 6/177 und ergänzende Stellungnahme vom 27. August 2018; Urk. 6/179).</w:t>
      </w:r>
    </w:p>
    <w:p>
      <w:r>
        <w:t>Daraufhin verneinte die IV-Stelle nach durchgeführtem Vorbescheidverfahren (Urk. 6/181 und Urk. 6/185) mit Verfügung vom 1. April 2019 einen Leistungs anspruch (Urk. 2) .</w:t>
      </w:r>
    </w:p>
    <w:p>
      <w:r>
        <w:rPr>
          <w:b/>
        </w:rPr>
        <w:t>E. 2</w:t>
      </w:r>
    </w:p>
    <w:p>
      <w:r>
        <w:t>Dagegen erhob der Versicherte mit Eingabe vom 1 7. Mai 2019 ( Urk. 1) Beschwerde und beantragte, die Verfügung vom 1. April 2019 sei vollumfänglich aufzuheben (1.), die Beschwerdegegnerin sei zu verpflichten die gesetzlichen Ver sicherungsleistungen auszurichten (2.), unter Kosten- und Entschädigungsfolgen zulasten der Beschwerdegegnerin (3.). Mit Beschwerdeantwort vom 14. Juni 2019 (Urk. 5) schloss die Beschwerdegegnerin auf Abweisung der Beschwerde, was dem Beschwerdeführer am 17. Juni 2019 (Urk. 7) zur Kenntnis gebracht wurde . Das Gericht zieht in Erwägung: 1.</w:t>
      </w:r>
    </w:p>
    <w:p>
      <w:r>
        <w:rPr>
          <w:b/>
        </w:rPr>
        <w:t>E. 2.1</w:t>
      </w:r>
    </w:p>
    <w:p>
      <w:r>
        <w:t>Die Beschwerdegegnerin begründete die rentenabweisende Verfügung vom 1. April 2019 ( Urk. 2 S. 1 f. ) damit, dass die vorliegenden Befunde bereits im früheren Gutachten vom 1 0. Mai 2013 erwähnt worden seien. Das neue Gutach ten habe lediglich eine andere Beurteilung mit gleichem Sachverhalt vorgenom men . Es liege keine Verschlechterung des Gesundheitszustandes vor. Ein Revisi onsgrund könne somit verneint werden und es bestehe weiterhin eine volle Arbeitsfähigkeit in bisheriger Tätigkeit.</w:t>
      </w:r>
    </w:p>
    <w:p>
      <w:r>
        <w:rPr>
          <w:b/>
        </w:rPr>
        <w:t>E. 2.2</w:t>
      </w:r>
    </w:p>
    <w:p>
      <w:r>
        <w:t>Demgegenüber stellte sich der Beschwerdeführer auf den Standpunkt ( Urk. 1 S. 5), die neuen Gutachter vom E.___ -Gutachten hätten die Zusatzfrage nach einer wesentlichen Veränderung seit Erlass der Verfügung vom 2 7. März 2014 explizit bejaht. Die aus Vorbescheid und Verfügung ersichtliche Auffassung der Beschwerdegegnerin, es handle sich um eine revisionsrechtlich unbeachtliche Neubeurteilung , sei somit offensichtlich unzutreffend. Demnach habe die Beschwerdegegnerin einen Lohnvergleich auf Grundlage der im E.___ -Gutachten attestierten Arbeitsunfähigkeit vorzunehmen. Die Erwerbseinbusse sei rentenre levant und der Versicherte habe Anspruch auf berufliche Massnahmen.</w:t>
      </w:r>
    </w:p>
    <w:p>
      <w:r>
        <w:rPr>
          <w:b/>
        </w:rPr>
        <w:t>E. 2.3</w:t>
      </w:r>
    </w:p>
    <w:p>
      <w:r>
        <w:t>Strittig ist vorliegend der Rentenanspruch des Beschwerdeführers. Dabei ist zunächst zu prüfen, ob sich die aktuellen gesundheitlichen Verhältnisse ver schlechtert haben. Vergleichszeitpunkt für eine relevante Veränderung des Gesundheitszustandes des Beschwerdeführers bildet die mit Urteil des hiesigen Gerichts vom 1 9. November 2015 ( Urk. 6/139) und des Bundesgerichts mit Urteil 9C_30/2016 vom 7. Juni 2016 (Urk. 6/ 142) geschützte rentenverneinende Verfü gung vom 27. März 2014 (Urk. 6/113). 3.</w:t>
      </w:r>
    </w:p>
    <w:p>
      <w:r>
        <w:rPr>
          <w:b/>
        </w:rPr>
        <w:t>E. 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w:t>
      </w:r>
    </w:p>
    <w:p>
      <w:r>
        <w:rPr>
          <w:b/>
        </w:rPr>
        <w:t>E. 3.1</w:t>
      </w:r>
    </w:p>
    <w:p>
      <w:r>
        <w:t>Die medizinischen Unterlagen, auf welchen die Rentenabweisung vom 27. März 2014 (Urk. 6/113) fusste, insbesondere das damals beigezogene - beweiswertige - C.___-Gutachten (Urk. 6/85/1-33 ) wurden im Urteil vom 19. November 2016 des hiesigen Gerichts folgendermassen dargestellt (Urk. 6/139 E. 4.1 ):</w:t>
      </w:r>
    </w:p>
    <w:p>
      <w:r>
        <w:rPr>
          <w:b/>
        </w:rPr>
        <w:t>E. 3.2</w:t>
      </w:r>
    </w:p>
    <w:p>
      <w:r>
        <w:t>Die Gutachter der MEDAS C.___ stellten in ihrer Expertise in den Fachgebieten allgemeine Innere Medizin (Dr. med. G.___ , specialista FMH in medicina</w:t>
      </w:r>
    </w:p>
    <w:p>
      <w:r>
        <w:t>interna ), Neurologie und Neuropsychologie (Dr. med. H.___ , specialista FMH in neurologia e neuropsicologia ) und Psychiatrie (Dr. med. I.___ , FMH psichi atria e psicoterapia ) vom 10. Mai 2013 (Urk. 6/85 /1-33) die folgenden Diagnosen mit Einfluss auf die Arbeitsfähigkeit (S. 26): - somatoformes undifferenziertes Syndrom (ICD-10 F45.1) - hochgradige senso -neurale Schwerhörigkeit links weniger als rechts</w:t>
      </w:r>
    </w:p>
    <w:p>
      <w:r>
        <w:t>Zudem gaben sie die folgenden Diagnosen ohne Einfluss auf die Arbeits fähig keit an: - Status nach otitismedia in der Kindheit - Status nach inguinaler Hernienoperation 1993 - Status nach Meniskusoperation 1995 - Status nach Varikozelen Operation 1998 - Status nach Epididymektomie links 2003 - Status nach Septumplastik 2009 - chronische Spannungskopfschmerzen Dezember 2009 - Rhonchopathie im Dezember 2009 - obstruktives Schlafapnoe-Syndrom leichten Grades Februar 2010 - Restless- Legs -Syndrom Februar 2010 - Allergie gegen nicht steroidale Antirheumatika im April 2010 - Verdacht auf arterielle Hypertonie - Status nach Urininkontinenz im Jahre 2010 - erektyle</w:t>
      </w:r>
    </w:p>
    <w:p>
      <w:r>
        <w:t>Disfunktion unter Pharmakotherapie</w:t>
      </w:r>
    </w:p>
    <w:p>
      <w:r>
        <w:t>Die Gutachter stellten in ihrer Gesamtbeurteilung fest, der Versicherte sei global aus medizinisch-theoretischer Sicht in seinem angestammten Beruf als Bank mit arbeiter sowie in jeglicher Tätigkeit zu 50 % arbeitsunfähig. Die Arbeits unfähig keit begründe sich allein durch die psychiatrische Diagnose (S. 30 f.).</w:t>
      </w:r>
    </w:p>
    <w:p>
      <w:r>
        <w:t>Aus neurologischer Sicht seien während der Untersuchung keine eindeutigen Pathologien zu erheben gewesen. Die neuropsychologische Testung habe eben falls eine gute Leistungsfähigkeit ergeben, so dass vom Gesichtspunkt dieser beiden Fachgebiete aus eine 100%ige Arbeitsfähigkeit bestehe (S. 30).</w:t>
      </w:r>
    </w:p>
    <w:p>
      <w:r>
        <w:t>Die Gutachter gaben weiter an, aus psychiatrischer Sicht stelle sich die Diagnose eines somatoformen undifferenzierten Syndroms. Bezüglich der Försterkriterien sei zu sagen, dass der Versicherte unter somatischen Begleiterkrankungen leide. Er sei zervikal diskektomiert worden und weise altersentsprechende degene rative Veränderungen am Bewegungsapparat auf. Es handle sich um einen länge ren Krankheitsverlauf, der vor drei Jahren anlässlich eines Unfalls begonnen habe. Seither sei es nie zu einer längerfristigen Remission gekommen. Das Unfallereig nis habe so zu einem sozialen Rückzug geführt und insbesondere den Lebensstil des Beschwerdeführers schwerwiegend verändert. Es sei aber nicht zu einer totalen Isolierung gekommen, weil es ihm gelinge, regelmässig Kontakte zu Freunden aufrecht zu erhalten und er während dieser Zeit in der Lage gewesen sei, eine neue partnerschaftliche Beziehung aufzubauen. Er habe seine sozialen Interakti onen klar redimensioniert, dies auch aus finanziellen Gründen und weil er nicht mehr arbeite. Im Prinzip flüchte der Beschwer deführer in seine Krankheit. Er habe die somatoforme Schmerzstörung ent wickelt, um sein Unwohlsein auszu drücken. Der Beschwerdeführer habe die vorgeschlagenen und verschriebenen Behandlun gen durchgeführt. Seine Bin dung an die Psychotherapie sowie Psychopharmako therapie sei jedoch zu niedrig, zu unbefriedigend und von zu kurzer Zeitdauer gewesen, um ein positives Ergebnis erzielen zu können (S. 31 und Urk. 6/85 /43-44 S. 2). Ins besondere der deutliche soziale Rückzug und die Veränderungen in seinem grundsätzlichen Verhalten würden eine 50%ige Arbeitsunfähigkeit recht fertigen (S. 30 f.).</w:t>
      </w:r>
    </w:p>
    <w:p>
      <w:r>
        <w:t>Der Beschwerdeführer sei extrem auf die Analyse der körperlichen Symptome fixiert und suche weiterhin eine somatische Erklärung. Dies führe zu einer funk tionellen Arbeitseinschränkung durch eine partielle Limitation der psychi schen Ressourcen. Es fehle ihm deshalb an Engagement, seine Position zu verbessern und es manifestiere sich ausserdem ein gewisses Desinteresse und eine Apathie. Er brauche zur Wiedereingliederung in die Arbeitswelt eine psychiatrische thera peutische Begleitung. Eine Arbeitseingliederung hätte einen therapeutischen Effekt und könne die Restarbeitsfähigkeit des Bes chwerde führers stimulieren (S. 31).</w:t>
      </w:r>
    </w:p>
    <w:p>
      <w:r>
        <w:t>Die Gutachter gaben zudem an, wegen der bekannten Minderung der Hörleistung habe der Beschwerdeführer Schwierigkeiten, in lärmiger Umgebung tätig zu sein. Er könne Gespräche in normaler Lautstärke führen, wenn keine Maskierungsge räusche vorhanden seien (S. 32).</w:t>
      </w:r>
    </w:p>
    <w:p>
      <w:r>
        <w:t>Was den zeitlichen Verlauf betrifft, gaben die Gutachter an, die Arbeitsfähigkeit bestehe seit dem Unfall. Der Beschwerdeführer sei für die Periode der Diskekto mie zu 100 % arbeitsunfähig gewesen. Ab dem Zeitpunkt des Gutachtens sei er in seiner angestammten Tätigkeit und in jeglicher anderen Tätigkeit wieder zu 50 % eingliederbar (S. 32).</w:t>
      </w:r>
    </w:p>
    <w:p>
      <w:r>
        <w:rPr>
          <w:b/>
        </w:rPr>
        <w:t>E. 3.3</w:t>
      </w:r>
    </w:p>
    <w:p>
      <w:r>
        <w:t>Das Bundesgericht erwog in seinem Urteil vom 1 8. Mai 2016 ( Urk. 6/142 E. 4.1 ) hierzu, hinsichtlich des psychosomatischen Leidens werde ein stimmiges Gesamt bild vorausgesetzt, das auf eine nicht angehbare funktionelle Behinderung schliessen lasse. Diesbezüglich habe das hiesige Gericht die Widersprüche zwischen den geltend gemachten Einschränkungen und den medizinischen Beur teilungen einbezogen und zu Recht berücksichtigt, dass der regelmässige Tages ablauf und das Alltagsverha lten des Beschwerdeführers, das keine schweren invalidisierenden Einschränkungen erkennen lasse, nicht mit der von der psychi atrischen Gutachterin Dr. I.___ attestierten 50%igen Arbeitsunfähigkeit zu vereinbaren seien. Die Schlussfolgerung, wonach das Verhalten des Beschwerde führers aufgrund der bewusstseinsnahen Selbstlimitierung kein konsistentes Bild zeige, stütze sich auf die massgeblichen Umstände und sei bundesrechtskonform. Schon vor diesem Hintergrund sei ein invalidisierender psychischer Gesundheits sch aden ohne Weiteres zu verneinen. 4.</w:t>
      </w:r>
    </w:p>
    <w:p>
      <w:r>
        <w:rPr>
          <w:b/>
        </w:rPr>
        <w:t>E. 4</w:t>
      </w:r>
    </w:p>
    <w:p>
      <w:r>
        <w:t>.2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w:t>
      </w:r>
    </w:p>
    <w:p>
      <w:r>
        <w:rPr>
          <w:b/>
        </w:rPr>
        <w:t>E. 4.1</w:t>
      </w:r>
    </w:p>
    <w:p>
      <w:r>
        <w:t>Die leistungsabweisende angefochtene Verfügung vom 1. April 2019 (Urk. 2) basiert auf den folgenden medizinischen Unterlagen:</w:t>
      </w:r>
    </w:p>
    <w:p>
      <w:r>
        <w:rPr>
          <w:b/>
        </w:rPr>
        <w:t>E. 4.2</w:t>
      </w:r>
    </w:p>
    <w:p>
      <w:r>
        <w:t>Dr. J.___ , Facharzt für Psychiatrie und Psychotherapie FMH, Dr. K.___ , Facharzt für Allgemeine Innere Medizin FMH, Dr. L.___ , Facharzt für Orthopä die und Handchirurgie FMH, Dr. M.___ , Facharzt für Neurologie FMH, lic. phil. N.___ , Fachpsychologie für Neuropsychologie FSP, hielten in ihrem E.___ -Gutachten (MEDAS F.___ ) vom 9. Juli 2019 ( Urk. 6/177) folgende Diagnosen mit Auswirkung auf die Arbeitsfähigkeit fest (S. 8) : - Somatisierungsstörung F45.0 - m it aktuell im Vordergrund stehender Schmerzproblematik F45.4 - m it buntem Beschwerdebild (insbesondere dissoziative Symptomatik) - n ach Heckauffahrkol lision mit stumpfem Thoraxtrauma , stumpf em Wir belsäulentrauma und möglicher Commotio spinalis am 14.12.2009 - m it chronifiziertem cervical -betontem panvertebralem, cervicocephalem und bilateralem brachialem Schmerzsyndrom - o hne radikuläre Reiz- und Ausfallsymptome an oberen und unteren Extremitäten - b ei mehrsegmentalen degenerativen Veränderungen der Halswirbel säule mit Discopathien C2/C3, C4/C5 und C6/C7, ohne Stenosierung des cervicalen Spinalkanals bzw. Zeichen einer Myelopathie (MRT HWS vom 06.12.2017, O.___ ) - n ach ventraler Mikrodiscektomie C6/C7 mit intercorporeller Spondylo dese C6/C7 mit Cage am 06.01.2013 - n ach ventraler Mikrodiscektomie C3/C4 beidseits, Entfernung von Osteophyten C3/C4, Foraminotomie C3/C4 beidseits und Stabilisation mittels Diskusprothese am 21.09.2013 - o hne relevante degenerative bzw. diskogene Veränderungen der Brust wirbelsäule, ohne Stenoisierung des thorakalen Spinalkanals bzw. Hinweise auf eine Kompromittierung des Myelons (MRT BWS vom 06.12.2017, O.___ ) - b ei bilateralen Spondyloarthrosen L4/L5 ohne relevante Discopathie , ohne Einengung des lumbalen Spinalkanals bzw. Hinweise auf eine Kompromittierung neurogener Strukturen (MRT LWS vom 15.01.2010, MRT LWS vom 15.01.2012) - Sensibles Hemisyndrom rechts ohne objektiv fassbare Befunde im Sinne einer zentralnervösen bzw. einer spinalen Läsion - Klagen über erektile Dysfunktion und Blasenfunktionsstörung mit Inkon tinenz, Pollakisurie und Nykturie - Bei unauffälligen neurophysi ologischen Befunden ohne Nachweis einer peripheren bzw. einer zentr alen Afferenzstörung sowie eines</w:t>
      </w:r>
    </w:p>
    <w:p>
      <w:r>
        <w:t>Denerva tionsprozesses im Bereiche der Sphinktermuskulatur - Klagen über Schwindelbeschwerden ohne klinische Zeichen einer vestibulären Funktionsstörung - Rezidivierende Bewusstseinsstörungen unklarer Ätiologie - DD: dissoziativ/epileptisch - Schwerhörigkeit rechtsbetont - Beginnende mediale Gonarthrose rechts bei Status nach partieller Menis kektomie medial rechts 1995 und Status nach zweiter Knieoperation rechts (Art und Datum unbekannt)</w:t>
      </w:r>
    </w:p>
    <w:p>
      <w:r>
        <w:t>Ohne Auswirkung auf die Arbeitsfähigkeit führten sie folgende Diagnosen auf (S. 9): - Obstruktives Schlafapnoesyndrom leichten Grades, Restless- Legs -Syndrom - Status nach Inguinalhernienoperation - Status nach Varikozelen-Operation 1998 - Status nach Epididymektomie links 2003 - Status nach Septumplastik 2009</w:t>
      </w:r>
    </w:p>
    <w:p>
      <w:r>
        <w:t>Die Gutachter führten sodann aus, es bestehe ein komplexes Beschwerdebild. Die funktionellen Auswirkungen würden sich wesentlich aufgrund des psychischen Leidens ergeben und der Beschwerdeführer werde in Anlehnung an die Mini/ CF APP wesentlich in seiner Widerstands- und Durchhaltefähigkeit eingeschränkt sein. Darüber hinaus bestünden Einschränkung in der Fähigkeit zur Planung und Strukturierung von Aufgaben, in der Flexibilität und Umstellfähigkeit sowie in der Entscheidung s - und Urteilsfähigkeit. Nach eigener Angabe bestehe auch eine erhebliche Einschränkung in der Proaktivität und in Spontanaktivitäten. Auf grund der Hörstörung bestehe auch eine Einschränkung in der Konversation, wobei eine solche in ruhiger Umgebung, wie sie im Rahmen der Begutachtung bestanden habe, nicht wesentlich aufgefallen sei. Die Beurteilung des Schwere grades der funktionellen Auswirkungen sei aufgrund des komplexen Beschwer debildes erheblich erschwert. Es würden sich somatoforme/dissoziative Elemente mit medizinisch nicht erklärbaren Beeinträchtigungen mischen. Rein somatisch bestehe aufgrund struktureller Befunde keine Einschränkung der Arbeitsfähigkeit mit Ausnahme körperlich andauernder schwereren Tätigkeiten mit Zwangshal tung en der Halswirbelsäule und repetitivem Heben von schweren Lasten über 15kg und regelmässigen Über-Kopf-Arbeiten. Auch seien Arbeiten auf Leitern und Gerüsten mit Sturzgefahr aufgrund der Bewusstseinsstörungen - ungeachtet ihrer Grundlage - nicht geeignet. Eher ungünstig seien längere Gehstrecken auf unebenem Gelände aufgrund der beginnenden Kniearthrose rechts. Arbeiten in lärmiger Umgebung oder mit hohen Anforderungen an das Gehör seien ebenfalls nicht zumutbar (S. 9 f.).</w:t>
      </w:r>
    </w:p>
    <w:p>
      <w:r>
        <w:t>Es hätten sich keine sicheren Hinweise auf das Vorliegen prämorbider relevanter Persönlichkeitsfaktoren im Sinne einer psychischen Störung finden lasse n . Postuliert werden könnte n allenfalls akzentuierte Pe rsönlichkeitszüge im Sinne des n arzisstischen , erheblich leistungsorientierten Verhaltens. Soweit eruierbar , sei der Beschwerdeführer durch seine berufliche Tätigkeit prämorbid belastet, jeden falls habe bereits vor Dezember 2009 eine entsprechende Behandlung wegen Stress am Arbeitsplatz verbunden mit Insomnie und Angabe von Mobbing statt gefunden. Aufgrund des aktuell regressiven Verhalten s seien die Ressourcen des Beschwerdeführers beschränkt, theoretisch verfüge er sowohl über gute Kennt nisse beruflicher Natur als auch über leistungsorientierte Züge. Es hätten sich innere wie auch äussere Inkonsistenzen finden lassen. Die Berichte des Beschwer deführers über «epileptische Manifestationen» seit dem Unfallereignis vom Dezember 2009 würden nicht den Angaben des Zentrums P.___ entsprechen, wonach sich die «Bewusstseinsverluste» mit unwillkürlichem Urinabgang erstmals vor ca. zwei Monaten manifestiert hätten. Entgegen den Angaben des Beschwerdeführers, welcher eine Mastdarmstörung verneine, beschreibe die Urologin Dr. Q.___ eine Störung der Sexual- und Mastdarm funktion, welche angesichts der Koinzidenz ihres Auftretens als Argument für den kausalen Zusammenhang mit dem Unfallereignis vom Dezember 2009 gewertet werde. Inkonsistenzen hätten sich im Rahmen der psychiatrischen Untersuchung im Sinne dieses wechselhaften affektiven Zustandsbildes ergeben, nicht einer schweren depressiven Störung entsprechend, im Vergleich zum vom Beschwerdeführer ausgefüllten BDI (Beck Depressionsinventar) sowie dem Abbruch der neuropsychologischen Untersuchung nach einer Stunde wegen Kon zentrationsproblemen, wobei der Beschwerdeführer im Rahmen der psychiatri schen Untersuchung ohne weiteres während zwei Stunden aufmerksam und mit durchaus wechselnder Vigilanz dem Untersuchungsablauf habe folgen können. Schliesslich sei die erhebliche Diskrepanz zwischen ausgeprägten, vielfältigen Beschwerden und spärlich objektiv fassbaren Befunden bemerkenswert. Auch im Labor hätten sich gegenüber den Angaben der Medikamenteneinnahme (teil weise) Inkonsistenzen gezeigt (S. 10 f.).</w:t>
      </w:r>
    </w:p>
    <w:p>
      <w:r>
        <w:t>Hinsichtlich der Arbeitsfähigkeit hielten die Gutachter fest, der Beschwerdeführer sei in der bisherigen Tätigkeit als Angestellter gesamthaft zu 50 % einsetzbar. Einschränkend würden sich das Schmerzerleben und die somatoforme Sympto matik auswirken. Es bestehe ein vermindertes Rendement im Rahmen dieser 50%igen Arbeitsfähigkeit, indem der Beschwerdeführer langsamer arbeiten werde und vermehrt Pausen benötige (zeitlich vollschichtige Präsenz) . Die vom Beschwerdeführer postulierte vollschichtige Arbeitsunfähigkeit in dieser Tätigkeit sei medizinisch heute nicht begründbar. In einer körperlich leichten, intellektuell nicht anspruchsvollen Tätigkeit unter Berücksichtigung der oben aus somatischer Sicht beschriebenen Einschränkungen und ohne hohe Arbeitsdichte, ohne hohe Arbeitsspitzen, bestehe eine zeitlich vollschichtige Arbeitsfähigkeit mit einem eingeschränkten Rendement von 30 % , sodass eine 70%ige Arbeitsfähigkeit resultiere (S. 11 f.).</w:t>
      </w:r>
    </w:p>
    <w:p>
      <w:r>
        <w:t>Hinsichtlich der Frage nach der Veränderung des Gesundheitszustands des Beschwerdeführers seit Erlass der Verfügung vom 2 7. März 2014 gaben die Experten an, seit der Beurteilung durch die MEDAS D.___ habe der Beschwerdeführer zwei Diskushernienoperationen an der Halswirbelsäule über sich ergehen lassen müssen, welche keine wesentliche Veränderung des geklagten Schmerzsyndroms bedingt hätten. Subjektiv klage der Beschwerdeführer seither über vermehrte Schmerzen. Objektiv würde sich kein Korrelat für diese vom Beschwerdeführer beklagte Verschlechterung finden lassen. Neu sei aufgrund der beschriebenen Bewusstseinsstörung ein epileptisches Geschehen nicht mit Sicher heit auszuschliessen. Der Beschwerdeführer werde derzeit mit Lamictal antikon vulsiv behandelt, wobei aufgrund der vorliegenden Befunde eine epileptologische Abklärung und Beurteilung durch eine spezialisierte Institu tion angezeigt sei. Dagegen konnten die Gutachter aufgrund der sich im Rahmen der Begutachtung zei genden klinischen Symptomatik keine wesentliche Verschlechte rung/Veränderung des Gesundheitszustandes aufgrund dieser möglichen Epilep sie feststellen . Der psychische Verlauf habe sich seit 2013 weiter chronifiziert und fixiert, sodass heute nicht mehr eine undifferenzierte Somatisierungsstörung ( F45.1 ) , sondern eine Somatisierungsstörung per se (F 45.0) mit im Vordergrund stehender Schmerzstörung (F 45.4) habe diagnostiziert werden müssen. Im Rah men der Somatisierungsstörung seien wechselhafte affektive Beeinträchtigungen ohne weiteres begründbar. Es habe nicht die Diagnose einer schweren depressiven Störung gestellt werden können, obwohl vom Beschwerdeführer diesbezüglich erhebliche Symptome beklagt worden seien. Die affektive Situation werde insge samt im Rahmen der somatoformen und dissoziativen Störung subsumiert. Eine vorübergehende affektive Dekompensation im Sinne einer schweren depressiven Episode sei dabei nicht ausgeschlossen, heute aber nicht vorhanden (S. 13 f. ).</w:t>
      </w:r>
    </w:p>
    <w:p>
      <w:r>
        <w:rPr>
          <w:b/>
        </w:rPr>
        <w:t>E. 4.3</w:t>
      </w:r>
    </w:p>
    <w:p>
      <w:r>
        <w:t>Die Rückfragen der Beschwerdegegnerin vom 1 8. Juli 2018 (Urk. 6/178) beant worteten die Gutachter am 2 7. August 2018 (Urk. 6/179). Zur Diskrepanz, dass im psychiatrischen Teil des Gutachtens für die angestammte Tätigkeit eine voll schichtige Arbeitsunfähigkeit und für die leidensadaptierte Tätigkeit eine solche von 50 % festgestellt werde,</w:t>
      </w:r>
    </w:p>
    <w:p>
      <w:r>
        <w:t>i m interdisziplinären Konsens die angestammte Tätigkeit dann aber mit 50 % und eine angepasste mit 70 % Arbeitsfähigkeit bewertet werde, führten sie aus, di e Arbeitsfähigkeit i m psychiatrischen Teilgut achten sei tatsächlich anders beurteilt, als sie dann im Rahmen der Konsenskon ferenz definitiv festgelegt worden sei. Die Diskrepanz resultiere aus den an der Konsenskonferenz zusätzlich vorhandenen Informationen, beispielsweise dem Abbruch der neuropsychologischen Untersuchung, den ausführlich diskutierten somatischen und psychiatrischen Befunden ebenso wie der Diskussion der Diskrepanzen, so dass aus psychiatrischer Sicht unter Berücksichtigung dieser zusä t zlichen Informationen die Arbeitsfähigkeit revidiert worden sei. Gültig sei die Beurteilung der Konsenskonferenz (S. 1 f.). Die Beschwerdegegnerin fand wei ter die Feststellung der Arbeitsfähigkeit in der bisherigen Tätigkeit in der Konsenskonferenz missverständlich, was sie zu weiteren Fragen veranlasste. Dazu wird in Beantwortung derselben ausgeführt, in</w:t>
      </w:r>
    </w:p>
    <w:p>
      <w:r>
        <w:t>der bisherigen Tätigkeit als Angestellter sei der Beschwerdeführer gesamthaft zu 50 % einsetzbar. Diese gesamte 50%ige Arbeitsfähigkeit werde weiter spezifiziert: Für die gesamthafte 50%ige Arbeitsfähigkeit sei das Schmerzerleben und die somatoforme Sympto matik einschränkend, es habe (deswegen) ein vermindertes Rendement im Rahmen dieser 50%igen Arbeitsfähigkeit bestanden, womit gemeint gewesen sei, dass die Arbeitsfähigkeit unter Berücksichtigung des verminderten Rendements bei 50 % liege. Entsprechend sei ja auch die Arbeitsfähigkeit in angepasster Tätigkeit auf 70 % (Rendement Einschränkung von 30 % bei vollschichtiger zeit licher Arbeitsfähigkeit) festgelegt worden (S. 2). Hinsichtlich der Verschlechte rung des Gesundheitszustands seit Erlass der Verfü gung vom 2 7. März 2014 hiel ten d ie Gutachter schliesslich fest, dass die Veränderung des Gesundheitszustan des nur nach Aktenlage retrospektiv festgestellt werden könne. Der Beschwerde führer habe im Januar und im Herbst 2013 zweimal an der Halswirbelsäule operiert werden müssen und habe insbesondere nach der zweiten Operation über eine Verschlechterung seines Gesund heitszustandes geklagt. Sie gingen daher davon aus, dass es ab Herbst 2013 zu einer Verschlechterung des Gesundheitszu standes gekommen sei (S. 2 f.).</w:t>
      </w:r>
    </w:p>
    <w:p>
      <w:r>
        <w:rPr>
          <w:b/>
        </w:rPr>
        <w:t>E. 4.4</w:t>
      </w:r>
    </w:p>
    <w:p>
      <w:r>
        <w:t>Dr. R.___ , Facharzt für Chirurgie, Orthopädische C hirurgie und Traumatologie vom r egional en ä rztlichen Dienst (RAD) hielt in seiner versicherungsmedizini schen Beurteilung vom 13 . September 2018 ( Urk. 7/180 S. 8 ) fest, die Arbeitsfä higkeit sei aufgrund eines psychosomatischen Leidens eingeschränkt. Die ange stammte Tätigkeit sei zu 50 % und eine angepasste zu 70 % zumutbar. Als Zeitpunkt der relevanten Gesundheitsverschlechterung werde die zweite Halswir bel säulenoperation im September 2013 angegeben. Da die bundesgerichtlich bestä tig te IV-Verfügung am 2 7. März 2014 erlassen worden sei, müsse davon ausge gangen werden, dass der Gesundheitszustand unverändert sei und nur anders beurteilt werde. Ein zusätzliches Indiz für eine Beurteilung des gleichen Sach ver haltes liefere das Gutachten des Ospedale</w:t>
      </w:r>
    </w:p>
    <w:p>
      <w:r>
        <w:t>Redionale</w:t>
      </w:r>
    </w:p>
    <w:p>
      <w:r>
        <w:t>D.___ vom 1 0. Mai 201 3. Auch dort werde die Arbeitsfähigkeit mit 50 % beurteilt. Mit Blick auf die Arbeitsfähigkeit in angepasster Tätigkeit könne im Vergleich mit dem aktuellen Gutachten sogar eine Erhöhung festgestellt werden. Aus medizi nischer Sicht könne dem Gutachten gefolgt werden.</w:t>
      </w:r>
    </w:p>
    <w:p>
      <w:r>
        <w:rPr>
          <w:b/>
        </w:rPr>
        <w:t>E. 5</w:t>
      </w:r>
    </w:p>
    <w:p>
      <w:r>
        <w:t>.4</w:t>
      </w:r>
    </w:p>
    <w:p>
      <w:r>
        <w:t>Zusammenfassend ist festzuhalten, dass eine Veränderung des Gesundheitszu standes mit Relevanz für die Arbeitsfähigkeit seit der Verfügung vom März 2014 nicht ausgewiesen ist. Die Durchführung eines Einkommensvergleichs, wie vom Beschwerdeführer gefordert (Urk. 1 S.</w:t>
      </w:r>
    </w:p>
    <w:p>
      <w:r>
        <w:rPr>
          <w:b/>
        </w:rPr>
        <w:t>E. 5.1</w:t>
      </w:r>
    </w:p>
    <w:p>
      <w:r>
        <w:t>Das polydisziplinäre E.___ -Gutacht en vom 9. Juli 2018 (vgl. E. 4.2 hiervor) beruht auf den erforderlichen psychiatrischen, allgemeininternistischen, orthopädischen, neurologischen und neuropsychologischen Untersuchungen und wurde in Kennt nis der und in Auseinandersetzung mit den fallrelevanten Vorakten (S. 17 ff.) erstellt. Die Gutachter legten die medizinischen Zusammenhänge einleuchtend dar und setzten sich mit den geklagten Beschwerden und dem Verhalten des Beschwerdeführers (S. 6 ff., S. 39 ff., S. 47 ff., S. 57 ff., S. 81 ff., S. 99 f.) ausei nander. Sie zeigten auf, dass rein somatisch aufgrund struktureller Befunde keine Einschränkung der Arbeitsfähigkeit mit Ausnahme körperlich andauernder schwereren Tätigkeiten mit Zwangshaltungen der Halswirbelsäule ,</w:t>
      </w:r>
    </w:p>
    <w:p>
      <w:r>
        <w:t>von repetiti vem Heben von schweren Las t en über 15kg und regelmässigen Über-Kopf-Arbei ten bestehen. Auch sind Arbeiten auf Leitern und Gerüsten mit Sturzgefahr aufgrund der Bewusstseinsstörungen für den Beschwerdeführer nicht geeignet. Eher ungünstig sind zudem längere Gehstrecken auf unebenem Gelände aufgrund der beginnenden Kniearthrose rechts. Arbeiten in lärmiger Umgebung oder mit hohen Anforderungen an das Gehör werden dem Beschwerdeführer ebenfalls nicht zugemutet ( S. 9-10). Die medizinischen Zusammenhänge wurden einleuchtend dargelegt und die Schlussfolgerungen überzeugen. Auch die Einschätzung der gesamthaften 50%igen Arbeitsunfähigkeit wurde insbesondere mit der ergänzen den Stellungnahme vom 27. August 2018 (vgl. E. 4.3 hiervor) schlüssig dargelegt. Das Gutachten entspricht damit den rechtsprechungs gemäss en Anforderungen an eine beweis kräftige medizinische E ntscheidungs vorlage (vgl. E. 1.5 hiervor).</w:t>
      </w:r>
    </w:p>
    <w:p>
      <w:r>
        <w:rPr>
          <w:b/>
        </w:rPr>
        <w:t>E. 5.2</w:t>
      </w:r>
    </w:p>
    <w:p>
      <w:r>
        <w:t>Die aus somatischer Sicht von den E.___ -Gutachtern genannten Befunde lagen bereits der ersten leistungsabweisenden Verfügung vom 2 7. März 2013 zu Grunde , womit eine Verschlechterung des Gesundheitszustands aus somatischer Sicht entfällt. Psychiatrisch hat der Beschwerdeführer anlässlich der Begutach tung ein buntes Symptombild gezeigt, welches sich somatisch nicht hat begrün den lassen. Auch die beklagten kognitiven Einschränkungen konnten im Rahmen der klinischen psychiatrischen Untersuchung nicht wirklich objektiviert werden und es zeigte sich ein wechselhaftes Zustandsbild (vgl. Urk. 6/177 S. 7). Im Gutachten wird hinsichtlich der Verschlechterung ausgeführt, der psychische Verlauf habe sich seit 2013 weiter chronifiziert und fixiert, so dass nicht mehr eine undifferenzierte Somatisierungsstörung (F 45.1) , sondern eine Somatisie rungsstörung per se (F 45.0) mit im Vordergr und stehender Schmerzstörung (F 45.4) vorliegt. Gemäss dem psychiatrischen Teilgutachter Dr. J.___ beinhal tet der Diagnosewechsel die Chronifizierung des Leidens, welche zwischenzeitlich eingetreten ist. Es handelt sich insgesamt um einen fluktuierenden affektiven Verlauf im Rahmen der diagnostizierten somatoformen Störung ( Urk. 6/177 S. 95). Dass im aktuellen E.___ -Gutachten nunmehr von einer Somatisierungsstö rung per se ausgegangen wird, ist unter Einbezug des zeitlichen Aspekts nach vollziehbar. Wie vom psychiatrischen Gutachter ausdrücklich festgehalten, ist die Chronifizierung der Somatisierungsstörung ausschlaggebend für den Diagnose wechsel, womit jedoch nicht zwangsläufig</w:t>
      </w:r>
    </w:p>
    <w:p>
      <w:r>
        <w:t>von einer Verschlechterung auszuge hen ist . Vielmehr ist auf die geklagten Beschwerden und die funktionelle Einschränkung abzustellen. Diesbezüglich ist anzumerken, dass bereits im frühe ren C.___ -Gutachten vom 1 0. Mai 2013 (vgl. E. 3.1 hiervor) beschrieb en wurde, der Beschwerdeführer habe die somatoforme Schmerzstörung entwickelt, um sein Unwohlsein auszudrücken. Er habe sich auf die Analyse der körperlichen Symp tome fixiert und nach einer somatischen Erklärung gesucht. Dies führ t e zu einer funktionellen Arbeitseinschränkung durch eine partielle Limitation der psychi schen Ressourcen. Es hatte sich zudem ein gewisses Desinteresse und eine Apathie manifestiert ( Urk. 6/85 S. 31). Auch im E.___ -Gutachten wurde unter anderem aufgeführt, der Beschwerdegegner habe angegeben , erheblich in seiner Wider stands- und Durchhaltefähigkeit, in Proaktivitäten, Planung und Strukturierung, Flexibilität, Umstellfähigkeit, Entscheidung s - und Urteilfähigkeit eingeschränkt zu sein ( Urk. 6/177 S. 9). Eine Verschlechterung des psychischen Gesundheitszu standes lässt sich aus den dargelegten Beschwerden nicht erkennen. Die von den E.___ -Gutachtern bejahte Verschlechterung des Gesundheitszustands beruht zudem vollumfänglich auf den subjektiven Angaben des Beschwerdeführers. D er Beschwerdeführer hat im Jahr 2013 zwei Operationen an der Halswirbelsäule durchführen lassen, welche zu keiner Veränderung des Schmerzsyndroms geführt haben. Subjektiv klagt e der Beschwerdeführer seither jedoch vermehrt über Schmerzen, obwohl sich objektiv kein Korrelat für diese vom Beschwerdeführer beklagte Verschlechterung finden liess ( Urk. 6/177 S. 13). Insbesondere aufgrund dieser Klagen gingen die E.___ -Gutachter davon aus, dass sich der Gesundheits zustand des Beschwerdeführers sei t Herbst 2013 ( 2. Operation) verschlechtert hat ( Urk. 6/179 S. 2 f.). Es zeigt sich jedoch bei Erlass der angefochtenen Verfügung eine im Vergleich zum März 201 4 weitgehend unveränderte psychische Sympto matik, standen doch beim Beschwerdeführer in beiden Fällen die gleichen Beschwerden im Vordergrund, welche sich aufgrund des zeitlichen Aspekts ledig lich chronifiziert haben. Es sind seit März 2014 insbesondere keine namhaften Beschwerden hinzugetreten, die sich nachweislich längerfristig auf die Arbeitsfä higkeit auswirken.</w:t>
      </w:r>
    </w:p>
    <w:p>
      <w:r>
        <w:t>Im Übrigen wurde auch das vorhandene Leistungspotenzial beziehungsweise die Arbeitsfähigkeit gleich beurteilt. Sowo hl im C.___ -Gutachten (vgl. E. 3.2 ) als auch im E.___ -Gutachten (vgl. E. 4. 2 ) wurde die Einschränkung der Arbeitsfähigkeit auf 50 % (bzw. für eine angepasste Tätigkeit im E.___ -Gutachten sog ar auf 70 % erhöht [E. 4.3]; vgl. auch E. 4.4) festgelegt. Der Diagnosewechsel aufgrund der Chronifizierung des Leidens hatte somit gemäss Einschätzung der Gutachter keinen Einfluss auf die mögliche Leistungsfähigkeit.</w:t>
      </w:r>
    </w:p>
    <w:p>
      <w:r>
        <w:t>Die im wesentlichen unveränderte Symptomatik wurde zwar von den E.___ -Gutachtern in Bezug auf die Diagnose negativer interpretiert als damals durch die B.___ -Gutachter. Entgegen der Auffassung des Beschwerdeführers handelt es sich hierbei lediglich um eine unterschiedliche Beurteilung bei im Wesentlichen gleichgebliebener Befundlage, was im Rahmen der hier zu beurteilenden Neuan meldung nicht beachtlich ist (vgl. Urteil 8C_133/2013 vom 29. Mai 2013 E. 4.1).</w:t>
      </w:r>
    </w:p>
    <w:p>
      <w:r>
        <w:rPr>
          <w:b/>
        </w:rPr>
        <w:t>E. 5.3</w:t>
      </w:r>
    </w:p>
    <w:p>
      <w:r>
        <w:t>Gegen eine Verschlechterung des Gesundheitszustands sprechen sodann die beschriebenen Inkonsistenzen und der bisherige Therapieverlauf. Demnach erga ben sich im Rahmen der psychiatrischen Untersuchung Inkonsistenzen im Sinne des wechselhaften affektiven Zustandsbildes, welches keiner schweren depressi ven Störung entspricht, wie vom Beschwerdeführer geltend gemacht. Des Weite ren hat der Beschwerdeführer die neuropsychologische Untersuchung nach einer Stunde wegen Konzentr ationsproblemen abgebrochen , konnte der psy chiatri schen Untersuchung aber ohne W eiteres während zwei Stunden aufmerksam und mit durchaus wechselnder Vigilanz folgen. Schliesslich wird im Gutachten die Diskrepanz zwischen den ausgeprägten, vielfältigen Beschwerden und den spär lich objektiv fassbaren Befunden als bemerkenswert bezeichnet ( Urk. 6/177 S. 11). Auch der psychiatrische Gutachter gab an, dass es ohne Weiteres plausibel sei, dass auch dissoziative Elemente eine Rolle spielen und eine bewusstseinsnahe Ausgestaltung nicht ausgeschlossen werden könne (S. 92). Eine klare Diskrepanz ist auch bei der Medikamenteneinnahme festzustellen. Demnach gab der Beschwerdeführer an, regelmässig Ketalgin (Methadon) einzunehmen, was im Serum jedoch nicht nachgewiesen werden konnte, bei der angegebenen regelmässigen Einnahme hingegen zu erwarten gewesen wäre (S. 93). Auch die Abstände der Psychotherapie von wöchentlich respektive 14-tägig (S. 86)</w:t>
      </w:r>
    </w:p>
    <w:p>
      <w:r>
        <w:t>spre chen nicht für eine Verschlechterung des Gesundheitszustands respektive einen erhöhten Leidensdruck , wäre doch bei den durch den Beschwerdeführer geschil derten Beschwerden und geltend gemachtem verschlimmertem Gesundheitsz u stand eine Intensivierung der Therapie zu erwarten. Somit ist bei der nicht konsequenten Medikamenteneinnahme und dem aktuellen Behandlungsrhythmus behandlungsanamnestisch von einem unverändert geringen Leidensdruck auszu gehen.</w:t>
      </w:r>
    </w:p>
    <w:p>
      <w:r>
        <w:rPr>
          <w:b/>
        </w:rPr>
        <w:t>E. 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