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IV.2019.00344 vom 6. September 2019</w:t>
      </w:r>
    </w:p>
    <w:p>
      <w:r>
        <w:t>ZH Sozialversicherungsgericht, 2019-09-06, DE</w:t>
      </w:r>
    </w:p>
    <w:p>
      <w:r>
        <w:rPr>
          <w:b/>
        </w:rPr>
        <w:t xml:space="preserve">Quelle: </w:t>
      </w:r>
      <w:r>
        <w:t>https://mcp.opencaselaw.ch/entscheid/zh_sozialversicherungsgericht_IV.2019.00344</w:t>
      </w:r>
    </w:p>
    <w:p>
      <w:r>
        <w:t>FR: ZH_SOZIALVERSICHERUNGSGERICHT IV.2019.00344 du 6 septembre 2019</w:t>
      </w:r>
    </w:p>
    <w:p>
      <w:r>
        <w:t>IT: ZH_SOZIALVERSICHERUNGSGERICHT IV.2019.00344 del 6 settembre 2019</w:t>
      </w:r>
    </w:p>
    <w:p>
      <w:pPr>
        <w:pStyle w:val="Heading2"/>
      </w:pPr>
      <w:r>
        <w:t>Erwägungen</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G emäss der mit BGE 130 V 352 begründeten und seither stetig weiter entwickel ten Rechtsprechung vermochten eine fachärztlich (psychiatrisch) diagnostizierte somatoforme Schmerzstörung und vergleichbare psychosomatische Leiden ( BGE 140 V 8 E. 2.2.1.3, 142 V 342 ) in der Regel keine lang dauernde, zu einer Invali 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 zelfall anhand verschiedener Kriterien (so genannte «Foerster-Kriterien», vgl. BGE 130 V 352, BGE 131 V 49 E. 1.2, je wiedergegeben BGE 139 V 547 E. 5 mit weiteren Hinweisen).</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(BGE 141 V 574 E. 4.1 mit Hinweisen; Urteil des Bundesgerichts 9C_534/2015 vom 1. März 2016 E. 2.2 mit Hinweisen).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 sen sind. Fehlt es an diesem Nachweis, hat die materiell beweisbelastete versi cherte Person die Folgen der Beweislosigkeit zu tragen (BGE 141 V 281 E. 6; vgl. BGE 142 V 106 E. 4.5; Urteil des Bundesgerichts 8C_676/2017 vom 2 8. Feb ruar 2018 E. 6.3).</w:t>
      </w:r>
    </w:p>
    <w:p>
      <w:r>
        <w:t>Gemäss BGE 143 V 418 (E. 7) sind neu sämtliche psychischen Leiden, laut BGE 143 V 409 (E. 4.5.2) namentlich auch leichte bis mittelschwere Depressio nen, einem strukturierten Beweisverfahren nach BGE 141 V 281 zu unterziehen (Änderung der Rechtsprechung).</w:t>
      </w:r>
    </w:p>
    <w:p>
      <w:r>
        <w:t>1. 3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 2.</w:t>
      </w:r>
    </w:p>
    <w:p>
      <w:r>
        <w:rPr>
          <w:b/>
        </w:rPr>
        <w:t>E. 2</w:t>
      </w:r>
    </w:p>
    <w:p>
      <w:r>
        <w:t>Es sei das Gutachten der MEDAS A.___ vom 2 2. November 2018 aus dem Recht zu weisen.</w:t>
      </w:r>
    </w:p>
    <w:p>
      <w:r>
        <w:rPr>
          <w:b/>
        </w:rPr>
        <w:t>E. 2.1</w:t>
      </w:r>
    </w:p>
    <w:p>
      <w:r>
        <w:t>Die Beschwerdegegnerin ging in der angefochtenen Verfügung vom 1. April 2019 ( Urk. 2) davon aus, dass dem Beschwerdeführer körperlich leichte, wechselbelas tende bis mittelschwere Tätigkeiten in einem Pensum von 100 % zumutbar seien. Die zuletzt ausgeübte Tätigkeit als Informatiker entspreche einer optimal ange passten Tätigkeit. Somit sei weder aktuell noch rückwirkend eine Einschränkung der Arbeitsfähigkeit ausgewiesen.</w:t>
      </w:r>
    </w:p>
    <w:p>
      <w:r>
        <w:t>Das Gutachten der MEDAS sei schlüssig und umfassend.</w:t>
      </w:r>
    </w:p>
    <w:p>
      <w:r>
        <w:t>Mit Beschwerdeantwort vom 1 7. Juni 2019 ( Urk. 6) ergänzte die Beschwerdegeg nerin, t rotz geltend gemachter Schmerzproblematik seien dem Beschwerdeführer längere zielgerichtete Aktivitäten, darunter auch körperliche Aktivitäten sowie längere Reisen, möglich. Die Schmerzen seien durch kognitive Bewältigungs massnahmen beeinflussbar. Die Konzentration sei objektiv betrachtet nicht beeinträchtigt. Eine schwerwiegende Ausprägung der Schmerzsituation sei ins gesamt verneint worde n und es werde von guten Ress ourcen, mithin im soz ialen Kontext berichtet .</w:t>
      </w:r>
    </w:p>
    <w:p>
      <w:r>
        <w:rPr>
          <w:b/>
        </w:rPr>
        <w:t>E. 2.2</w:t>
      </w:r>
    </w:p>
    <w:p>
      <w:r>
        <w:t>Der Beschwerdeführer liess dagegen im Wesentlichen einwenden ( Urk. 1), die Verfügung vom 1. April 2019 enthalte eine unvollständige Rechtsmittelbeleh rung. Die unvollständige Rechtsmittelbelehrung sei ein relevanter formeller Feh ler . Die Beschwerdegegnerin sei zudem in der angefochtenen Verfügung nicht auf seine im Einwandverfahren geltend gemachten Vorbringen eingegangen. Die Begründung der Verfügung entspreche somit den gesetzlichen Anforderungen nicht. Die Verfügung sei daher nicht rechtens und vom angerufenen Gericht als ungültig zu erklären.</w:t>
      </w:r>
    </w:p>
    <w:p>
      <w:r>
        <w:t>Das Gutachten der MEDAS genüge den gesetzlichen Anforderungen nicht. Ange sicht s der Tatsache, dass bei ihm eine mehrjährige Arbeitsunfähigkeit in der angestammten Tätigkeit als Informatiker und Programmierer durch diverse ärzt liche Arbeitsunfähigkeitsbescheinigungen ausgewiesen sei, wäre es zwingend gewesen, dass die Sachverständ ig en der MEDAS bei den behandelnden Ärzten Fremdanamnesen eingeholt hätten. Bei der Herleitung/Begründung der aktuellen Diagnosen werde vom psychiatrischen Gutachter immer wieder auf eine soge nannte Überwindbarkeit der vorhandenen Schmerzsymptomatik hingewiesen. Ganz offensichtlich habe der entsprechende psychiatrische Sachverständige nicht mitbekommen, dass das Bundesgericht grundsätzlich die Rechtsprechung zur Überwindbarkeit aufgeben habe. Es sei mithin davon auszugehen, dass der medi zinische Sachverständige die Beurteilung der psychiatrischen Beschwerden noch gestützt auf die alte Überwindbarkeitsrechtsprechung des Bundesgerichts vorge nommen habe. Dies sei aber nicht rechtens und führe zur beweismässigen Nicht-Verwertbarkeit des Gutachtens .</w:t>
      </w:r>
    </w:p>
    <w:p>
      <w:r>
        <w:t>3.</w:t>
      </w:r>
    </w:p>
    <w:p>
      <w:r>
        <w:rPr>
          <w:b/>
        </w:rPr>
        <w:t>E. 3</w:t>
      </w:r>
    </w:p>
    <w:p>
      <w:r>
        <w:t>Es sei vom Sozialversicherungsgericht ein polydisziplinäres medizinisches Gutachten einzuholen.</w:t>
      </w:r>
    </w:p>
    <w:p>
      <w:r>
        <w:rPr>
          <w:b/>
        </w:rPr>
        <w:t>E. 3.1</w:t>
      </w:r>
    </w:p>
    <w:p>
      <w:r>
        <w:t>Im Gutachten der MEDAS vom 2 2. November 2018 ( Urk. 7/165) werden die bis zur Begutachtung des Beschwerdeführers aktenkundigen medizinischen Berichte zusammengefasst ( Urk. 7/165/19 ff. ), weshalb sie an dieser Stelle nicht noch ein mal wiedergege ben werden.</w:t>
      </w:r>
    </w:p>
    <w:p>
      <w:r>
        <w:rPr>
          <w:b/>
        </w:rPr>
        <w:t>E. 3.2</w:t>
      </w:r>
    </w:p>
    <w:p>
      <w:r>
        <w:t>Die Gutachter der MEDAS stellten in ihrem Gutachten vom 2 2. November 2018 keine Diagnosen mit Auswirkungen auf die Arbeitsfähigkeit ( Urk. 7/165/11). Als Diagnosen ohne Auswirkungen auf die Arbeitsfähigkeit nannten die Gutach ter: - c hronisches, therapierefraktäres multilokuläres muskuloskel e ttales Schmerz s yndrom ohne ausreichendes somatisches Korrelat bei anhalten der somatoformer Schmerzstörung (ICD-45.4) - ä ngstlich vermeidende Persönlichkeitszüge gemäss ICD-10 Z73.1 - a namnestisch beschriebene depressive Störung, aktuell vollumfänglich remittiert (ICD-10 F32.4) - a namnestisch Asthma bronchiale (ICD-10 J45.0) - Hypercholesterinämie mit Dyslipidämie (ICD-10 E78.0, E78.9) - Obstipation (ICD-10 K59.0) - Thrombose der Reina rechts im November 2017 - Ätiologie unklar</w:t>
      </w:r>
    </w:p>
    <w:p>
      <w:r>
        <w:t>Die Gutachter führten dazu aus, im Rahmen der Begutachtung sei keine Diagnose mit Einf l uss auf di e Arbeitsfähigkeit festgestellt worden. Insbesondere eine erhebliche Funktionseinschränkung infolge von gesundheitlichen Störungen liege nicht vor . In den neurologischen und rheumatologischen Untersuchungen seien keine relevanten</w:t>
      </w:r>
    </w:p>
    <w:p>
      <w:r>
        <w:t>Funktionsdefizite ausgemacht worden. Der Beschwerde führer habe subjektiv schmerzbedingte Einschränkungen der Alltagsaktivitäten geltend gemacht. Aus gutachterlicher Sicht bestehe</w:t>
      </w:r>
    </w:p>
    <w:p>
      <w:r>
        <w:t>jedoch eine Überwindbarkeit der</w:t>
      </w:r>
    </w:p>
    <w:p>
      <w:r>
        <w:t>Schmerzsymptomatik bei ausreichender Willensanstrengung. Daher könne weder in der Tätigkeit im</w:t>
      </w:r>
    </w:p>
    <w:p>
      <w:r>
        <w:t>eigenen Haushalt noch in seiner bisherigen Tätigkeit als Informatiker eine</w:t>
      </w:r>
    </w:p>
    <w:p>
      <w:r>
        <w:t>relevante Einschränkung der Arbeitsfähigkeit attestiert wer den.</w:t>
      </w:r>
    </w:p>
    <w:p>
      <w:r>
        <w:t>Gemäss der psychiatrischen Begutachtung habe der Beschwerdeführer eine unauffällige frühkindliche Entwicklung</w:t>
      </w:r>
    </w:p>
    <w:p>
      <w:r>
        <w:t>und Jugend durch gemacht . Eine patho logische Persönlichkeitsentwicklung sei nicht festzustellen gewesen. Er habe eine unauffällige schulische sowie berufliche Laufbahn absolviert . Er habe in Bezug auf das soziale Leistungs- und</w:t>
      </w:r>
    </w:p>
    <w:p>
      <w:r>
        <w:t>Integrationsniveau weder aktuell noch anamnes tisch Einschränkungen gezeigt . Es besteh e eine akzentuierte</w:t>
      </w:r>
    </w:p>
    <w:p>
      <w:r>
        <w:t>ängstlich vermei dende Persönlichkeit, jedoch keine Persönlichkeitsstörung .</w:t>
      </w:r>
    </w:p>
    <w:p>
      <w:r>
        <w:t>Aus interdisziplinärer Sicht sei eine Einschränkung des Ressourcenniveaus nicht festgestellt worden . Aus</w:t>
      </w:r>
    </w:p>
    <w:p>
      <w:r>
        <w:t>somatischer Sicht bestünden keine relevanten Funkti onseinschränkungen. Sicherlich besteh e eine</w:t>
      </w:r>
    </w:p>
    <w:p>
      <w:r>
        <w:t>erhebliche soziale Belastung durch den Verlust der langjährigen Tätigkeit und d ie</w:t>
      </w:r>
    </w:p>
    <w:p>
      <w:r>
        <w:t>aktuelle Arbeitslosigkeit.</w:t>
      </w:r>
    </w:p>
    <w:p>
      <w:r>
        <w:t>Weitere Belastungsfaktoren seien jedoch nicht auszumachen. Der Beschwerdeführer habe ein gutes Wissensniveau sowie eine gute berufliche Qualifikation und gute Sprachmöglichkeiten. Es best ünden ein stabiles familiäres Umfeld</w:t>
      </w:r>
    </w:p>
    <w:p>
      <w:r>
        <w:t>sowie eine stabile partnerschaftliche Beziehung. Die Schmerzsymptomatik sei bei ausrei chender</w:t>
      </w:r>
    </w:p>
    <w:p>
      <w:r>
        <w:t>Willensanstrengun g als überwindbar zu beurteilen.</w:t>
      </w:r>
    </w:p>
    <w:p>
      <w:r>
        <w:t>Zwischen den aktuellen gutachterlichen Untersuchungsbefunden und den aus internistischer,</w:t>
      </w:r>
    </w:p>
    <w:p>
      <w:r>
        <w:t>rheumatologischer sowie neurologischer Sicht durchgeführten Abklärungen sowie den ihnen vorliegenden</w:t>
      </w:r>
    </w:p>
    <w:p>
      <w:r>
        <w:t>Akten bestünden keine Widersprüch lichkeiten. Hingegen besteh e aus psychiatrischer Sicht eine</w:t>
      </w:r>
    </w:p>
    <w:p>
      <w:r>
        <w:t>divergierende Beur teilung des psychischen Zustandsbildes des Beschwerdeführers . Seitens der psy chiatrisch</w:t>
      </w:r>
    </w:p>
    <w:p>
      <w:r>
        <w:t>therapeutisch tätigen Ärzte sei eine 100 % ige Einschränkung der Arbeitsfähigkeit infolge verschiedene r Krankheitsbilder attestiert worden . Im Rahmen einer vertrauensärztliche n Abklärung sei von</w:t>
      </w:r>
    </w:p>
    <w:p>
      <w:r>
        <w:t>einer Einschränkung der Ü berwindbarkeit der Schmerzsymptomatik ausgegangen worden . Aus gutachter licher Sicht sei die Schmerzsymptomatik, nach klinischen und testpsychologi schen Abklärungen, bei ausreichender Will ensanstrengung jedoch als überwind bar zu beurteilen. Im Weiteren könne bei der kritischen</w:t>
      </w:r>
    </w:p>
    <w:p>
      <w:r>
        <w:t>Durchsicht der Akten festgestellt werden, dass seitens der therapeutisch tätigen Ä rzte die Beurteilung der</w:t>
      </w:r>
    </w:p>
    <w:p>
      <w:r>
        <w:t>Arbeitsf ä higkeit auf der Basis der subjektiven Beschwerdeschilderung des Beschwerdeführers</w:t>
      </w:r>
    </w:p>
    <w:p>
      <w:r>
        <w:t>erfolgt sei . In der</w:t>
      </w:r>
    </w:p>
    <w:p>
      <w:r>
        <w:t>Vergangenheit seien testpsychologische Abklärungen, insbesondere zur Beurteilung einer</w:t>
      </w:r>
    </w:p>
    <w:p>
      <w:r>
        <w:t>Persönlichkeitsstörung oder zur Beurteilung der Ü berwindbarkeit der Schmerzsymptomatik, nicht</w:t>
      </w:r>
    </w:p>
    <w:p>
      <w:r>
        <w:t>durchgeführt worden . Gleichzeitig bestünden auch Widersprüchlichkeiten zwischen den eige nen Angaben des Beschwerdeführers und den vorliegenden medizinischen Daten. Gemäss den medizinischen Akten werde eine Zustandsverschlechterung seit 2016 beschrieben. Hingegen habe der Beschwerdeführer aktuell von</w:t>
      </w:r>
    </w:p>
    <w:p>
      <w:r>
        <w:t>einer Zustands verbesserung seit 2016 berichtet , weil er durch die Arbeitstätigkeit nicht mehr zusätzlich belastet</w:t>
      </w:r>
    </w:p>
    <w:p>
      <w:r>
        <w:t>sei. Letztendlich müsse festgehalten werden, dass die vom Beschwerdeführer geltend gemachten</w:t>
      </w:r>
    </w:p>
    <w:p>
      <w:r>
        <w:t>Einschränkungen in den Alltagsaktivitäten infolge der Schmerzsymptomatik mit objektivierbaren</w:t>
      </w:r>
    </w:p>
    <w:p>
      <w:r>
        <w:t>medizinischen Befunden nicht hinreichend zu erklären seien</w:t>
      </w:r>
    </w:p>
    <w:p>
      <w:r>
        <w:t>( Urk. 7/165/11-12) . 4.</w:t>
      </w:r>
    </w:p>
    <w:p>
      <w:r>
        <w:rPr>
          <w:b/>
        </w:rPr>
        <w:t>E. 4</w:t>
      </w:r>
    </w:p>
    <w:p>
      <w:r>
        <w:t>Eventualiter sei die Sache an die Beschwerdegegnerin zurückzuweisen, damit diese im Sinne von Art. 44 ATSG ein neues polydisziplinäres Gut achten in Auftrag gibt.</w:t>
      </w:r>
    </w:p>
    <w:p>
      <w:r>
        <w:rPr>
          <w:b/>
        </w:rPr>
        <w:t>E. 4.1</w:t>
      </w:r>
    </w:p>
    <w:p>
      <w:r>
        <w:t>Wie dargelegt (E. 2.2) moniert der Beschwerdeführer in formeller Hinsicht unter anderem, die angefochtene Verfügung vom 1. April 2019 ( Urk. 2) sei ungenügend begründet, da sie sich in keiner Weise mit seinen im Vorbescheidverfahren vor gebrachten Einwänden ( Urk. 7/170) auseinandersetze.</w:t>
      </w:r>
    </w:p>
    <w:p>
      <w:r>
        <w:rPr>
          <w:b/>
        </w:rPr>
        <w:t>E. 4.2</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Die Begründung eines Ent 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5b/dd mit Hinweis, 118 V 56 E. 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 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rechtlichen Gehörs sein, dass Versicherungsträger sich über den elementaren Grundsatz des rechtlichen Gehörs hinwegsetzen und darauf vertrauen, dass solche Verfahrens mängel in einem vom durch den Verwaltungsakt Betroffenen allfällig angehobe nen Gerichts verfahren behoben würden. Der Umstand, dass eine solche Heilungs 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zugemu 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 Beurteilung ihres Anspruchs nicht zu vereinbaren sind (BGE 120 V 357 E. 2b, 116 V 182 E. 3c und d).</w:t>
      </w:r>
    </w:p>
    <w:p>
      <w:r>
        <w:rPr>
          <w:b/>
        </w:rPr>
        <w:t>E. 4.3.1</w:t>
      </w:r>
    </w:p>
    <w:p>
      <w:r>
        <w:t>Nachdem die Beschwerdegegnerin mit Vorbe scheid vom 4. Januar 2019 (Urk. 7/167) die Abweisung des Leistungsbegehrens in Aussicht gestellt hatte, machte der Beschwerdeführer mit Einwand vom 1. Februar 2019 ( Urk. 7/170) unter anderem das F olgende geltend: Dr. med. B.___ vom Regionalen Ärztlichen Dienst (RAD) habe festgehalten, dass das Gutach ten der MEDAS beweiskräftig sei . Dr. B.___ könne als Facharzt für Orthopädische Chirurgie jedoch die psychiatrische n Diagnosen nicht beurteilen, und zwar weder betreffend Diagnosestellung als solche noch betreffend Auswir kungen auf die Arbeitsfähigkeit . Die Prüfung des Gutachtens wäre durch einen psychiatrisch aus gebildeten RAD-Arzt vorzunehmen gewesen. Im Gutachten werde immer wieder auf eine Überwindbarkeit der bei ihm vorhandenen Schmerzsymptomatik hinge wiesen. Ganz offensichtlich habe der psychiatrische Sachverständige nicht mit bekommen, dass das Bundesgericht grundsätzlich die Rechtsprechung zur Über windbarkeit aufgegeben hat. Da die gutachterliche Beurteilung gestützt auf die Überwindbarkeitsrechtsprechung des Bundesgerichts vorgenommen worden sei, sei das Gutachten nicht verwertbar.</w:t>
      </w:r>
    </w:p>
    <w:p>
      <w:r>
        <w:rPr>
          <w:b/>
        </w:rPr>
        <w:t>E. 4.3.2</w:t>
      </w:r>
    </w:p>
    <w:p>
      <w:r>
        <w:t>Die Beschwerdegegnerin setzte sich in der angefochtenen Verfügung vom 1. April 2019 mit diesen Einwänd en nicht auseinander, erschöpft sich ihre Begründung doch in der Feststellung, das Gutachten sei schlüssig und umfassend ( Urk. 2) .</w:t>
      </w:r>
    </w:p>
    <w:p>
      <w:r>
        <w:t>Es ist deshalb</w:t>
      </w:r>
    </w:p>
    <w:p>
      <w:r>
        <w:t>nicht nachvollziehbar, gestützt auf welche Überlegungen die Beschwerdegegnerin auf das Gut achten der MEDAS abgestellt hat , obwohl der psychiatrische Gutachter, Dr. med.</w:t>
      </w:r>
    </w:p>
    <w:p>
      <w:r>
        <w:t>C.___ , Facharzt FMH für Psychiatrie und Psychotherapie , die mit BGE 141 V 281 ergangene Änderung der Rechtsprechung, mit welcher die Überwindbarkeitsvermutung bei somatoformen Schmerzstörun gen sowie damit vergleichbaren psychosomatischen Leiden aufgeben wurde (E. 1.2) , unberücksichtigt liess . Dr. C.___</w:t>
      </w:r>
    </w:p>
    <w:p>
      <w:r>
        <w:t>legt e im Gutachten mehrmals dar, dass die Schmerzsymptomatik bei ausreichender Willensanstrengung als überwindbar zu beurteilen sei ( Urk. 7/165/77, Urk. 7/165/78, Urk. 7/16 5 /79 , Urk. 7/165/11 ). Mit den gemäss BGE 141 V 281 massgebenden Standardindikatoren setzte er sich in keiner Weise auseinander, obwohl der Leitentscheid mehr als 3 Jahre vor Erstattung des Gutachtens erging.</w:t>
      </w:r>
    </w:p>
    <w:p>
      <w:r>
        <w:t>Darüber hinaus hat es die Beschwerdegegnerin trotz des berechtigten Einwandes des Beschwerdeführers unterlassen , die psychiatrische Begutachtung einem psy chiatrisch geschulten Arzt zur Prüfung vorzulegen . Sie beliess es vielmehr bei einer Stellungnahme von Dr. B.___ , welcher Facharzt für Orthopädische Chirurgie ist ( Urk. 7 /166/6 , Urk. 7/174 ). Dies e Unterlassung erfolgte, obwohl sich sowohl aus den medizinischen Akten ( Urk. 7/128 , Urk. 7/131 , Urk. 7/138/20-49 )</w:t>
      </w:r>
    </w:p>
    <w:p>
      <w:r>
        <w:t>als auch aus dem Einwand des Beschwerdeführers ( Urk. 7/170) ergibt, dass ins besondere die Leistungsfähigkeit des Beschwerdeführers aus psyc hiatrischer Sicht strittig ist.</w:t>
      </w:r>
    </w:p>
    <w:p>
      <w:r>
        <w:rPr>
          <w:b/>
        </w:rPr>
        <w:t>E. 4.3.3</w:t>
      </w:r>
    </w:p>
    <w:p>
      <w:r>
        <w:t>Eine Heilung der Gehörsverletzung fällt vorliegend nicht in Betracht. Insbeson dere ist darauf hinzuweisen, dass das rechtliche Gehör nicht nur ein persönlich keitsbezogenes Mitwirkungsrecht darstellt, sondern auch der Sachaufklärung dient (vgl. BGE 143 V 71 E. 4.1 mit Hinweisen ). Der Anspruch auf rechtliches Gehör verlangt, dass die Behörde die Vorbringen des vom Entscheid in seiner Rechtsstellung Betroffenen auch tatsächlich hört, prüft und in der Entscheidfin dung berücksichtigt. Daraus folgt die Verpflichtung der Behörde, ihren Entscheid zu begründen ( BGE 143 III 65 E. 5.2 mit Hinweisen ) .</w:t>
      </w:r>
    </w:p>
    <w:p>
      <w:r>
        <w:t>Dass sich die IV-Stelle in ihrer Verfügung mit den im Vorbescheidverfahren vorgebrachten, relevanten Ein wänden auseinanderzusetzen hat, schreibt im Übrigen auch Art. 74 Abs. 2</w:t>
      </w:r>
    </w:p>
    <w:p>
      <w:r>
        <w:t>der Verordnung über die Invalidenversicherung (IVV) ausdrücklich vor. Der angefochtenen Verfügung fehlt es nicht nur an einer zureichenden Begrün dung. Da sich die Beschwerdegegnerin mit den berechtigten Einwänden des Beschwerdeführers betreffend RAD-Beurteilung und MEDAS-Gutachten nicht auseinandersetzte, hat sie auch nicht erkannt, dass der medizinische Sachverhalt nicht rechtskonform abgeklärt war.</w:t>
      </w:r>
    </w:p>
    <w:p>
      <w:r>
        <w:rPr>
          <w:b/>
        </w:rPr>
        <w:t>E. 4.4</w:t>
      </w:r>
    </w:p>
    <w:p>
      <w:r>
        <w:t>Die Beschwerde ist daher in dem Sinne gutz uheissen, dass die angefochtene Ver fügung vom 1. April 2019 - wie vom Beschwerdeführer beantragt - aufzuheben und die Sache an die Beschwerdegegnerin zurückzuweisen ist, damit sie die Leis tungsfähigkeit des Beschwerdeführers rechtsgenügend abklärt und hernach mit einem rechtsgenügend begründeten Entscheid über den Anspruch des Beschwer deführers auf Leistungen der Invalidenversicherung neu entscheide t . 5.</w:t>
      </w:r>
    </w:p>
    <w:p>
      <w:r>
        <w:rPr>
          <w:b/>
        </w:rPr>
        <w:t>E. 5</w:t>
      </w:r>
    </w:p>
    <w:p>
      <w:r>
        <w:t>Nach Vorliegen des beantragten medizinischen Gerichtsgutachtens sei dem Beschwerdeführer ab wann rechtens eine Rente der Invalidenversi cherung gestützt auf einen Invaliditätsgrad von 40 % zuzusprechen.</w:t>
      </w:r>
    </w:p>
    <w:p>
      <w:r>
        <w:rPr>
          <w:b/>
        </w:rPr>
        <w:t>E. 5.1</w:t>
      </w:r>
    </w:p>
    <w:p>
      <w:r>
        <w:t>Da es im vorliegenden Verfahren um die Bewilligung oder Verweigerung von IV-Leistungen geht, ist das Verfahren kostenpflichtig. Die Gerichtskosten sind nach dem Verfahrensaufwand und unabhängig vom Streitwert festzulegen ( Art. 69 Abs. 1 bis IVG), ermessensweise auf Fr. 700.-- anzusetzen und ausgangs gemäss der Beschwerdegegnerin aufzuerlegen.</w:t>
      </w:r>
    </w:p>
    <w:p>
      <w:r>
        <w:rPr>
          <w:b/>
        </w:rPr>
        <w:t>E. 5.2</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 34 Abs. 3 GSVGer). Die dem Beschwerdeführer zustehende Prozessentschä digung ist auf Fr. 2’0 00 .-- (inklusive Barauslagen und Mehrwertsteuer) festzuset zen. Das Gericht erkennt: 1.</w:t>
      </w:r>
    </w:p>
    <w:p>
      <w:r>
        <w:t>Die Beschwerde wird in dem Sinne gutgeheissen, dass die Verfügung der Sozialversi cherungsanstalt des Kantons Zürich, IV-Stelle, vom 1. April 201</w:t>
      </w:r>
    </w:p>
    <w:p>
      <w:r>
        <w:rPr>
          <w:b/>
        </w:rPr>
        <w:t>E. 6</w:t>
      </w:r>
    </w:p>
    <w:p>
      <w:r>
        <w:t>EMRK durchzuführen.</w:t>
      </w:r>
    </w:p>
    <w:p>
      <w:r>
        <w:rPr>
          <w:b/>
        </w:rPr>
        <w:t>E. 7</w:t>
      </w:r>
    </w:p>
    <w:p>
      <w:r>
        <w:t>Es sei vom angerufenen Sozialversicherungs g ericht im Rahmen der bean tragen öffentlichen Verhandlung eine persönliche Befragung des Beschwerdeführers durchzuführen.»</w:t>
      </w:r>
    </w:p>
    <w:p>
      <w:r>
        <w:t>Die Beschwerdegegnerin beantragte mit Beschwerdeantwort vom 1 7. Juni 2019 die Abweisung der Beschwerde ( Urk. 6), was dem Beschwerdeführer am 1 8. Juni 2019 angezeigt wurde ( Urk. 8) . 3.</w:t>
      </w:r>
    </w:p>
    <w:p>
      <w:r>
        <w:t>Auf die Vorbringen der Parteien und die eingereichten Akten wird, soweit erfor derlich, im Rahmen der nachfolgenden Erwägungen eingegangen.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aufgehoben und die Sache an die IV-Stelle zurückgewiesen wird, damit sie, nach ergänzenden Abklärungen im Sinne der Erwägungen, über den Leistungsanspruch des Beschwerdeführers neu ver 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(inkl. Barauslagen und MWSt) zu bezahlen. 4.</w:t>
      </w:r>
    </w:p>
    <w:p>
      <w:r>
        <w:t>Zustellung gegen Empfangsschein an: - Rechtsanwalt Dr. Massimo Aliotta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