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IV.2019.00339 vom 13. Juli 2020</w:t>
      </w:r>
    </w:p>
    <w:p>
      <w:r>
        <w:t>ZH Sozialversicherungsgericht, 2020-07-13, DE</w:t>
      </w:r>
    </w:p>
    <w:p>
      <w:r>
        <w:rPr>
          <w:b/>
        </w:rPr>
        <w:t xml:space="preserve">Quelle: </w:t>
      </w:r>
      <w:r>
        <w:t>https://mcp.opencaselaw.ch/entscheid/zh_sozialversicherungsgericht_IV.2019.00339</w:t>
      </w:r>
    </w:p>
    <w:p>
      <w:r>
        <w:t>FR: ZH_SOZIALVERSICHERUNGSGERICHT IV.2019.00339 du 13 juillet 2020</w:t>
      </w:r>
    </w:p>
    <w:p>
      <w:r>
        <w:t>IT: ZH_SOZIALVERSICHERUNGSGERICHT IV.2019.00339 del 13 luglio 2020</w:t>
      </w:r>
    </w:p>
    <w:p>
      <w:pPr>
        <w:pStyle w:val="Heading2"/>
      </w:pPr>
      <w:r>
        <w:t>Erwägungen</w:t>
      </w:r>
    </w:p>
    <w:p>
      <w:r>
        <w:rPr>
          <w:b/>
        </w:rPr>
        <w:t>E. 1</w:t>
      </w:r>
    </w:p>
    <w:p>
      <w:r>
        <w:t>0. November 2008 meldete er sich unter Hin weis auf schwere chronische Rückenschmerzen</w:t>
      </w:r>
    </w:p>
    <w:p>
      <w:r>
        <w:t>bei der Invalidenversicherung zum Leistungsbezug an (Urk. 8/9 ). Die Sozialversicherungsanstalt des Kantons Zürich, IV-Stelle, tätigte medizinische und erwerbliche Abklärungen, liess den Versicherten durch Prof. Dr. Y.___ , Chefarzt der Klinik für Rheumatologie und Rehabilitation des Z.___ , begutachten (Expertise vom 2. Juni 2009, Urk. 8/26) und sprach ihm m it Verfügung vom 11. November 2010 (Urk. 8/50) vom 1. November 2007 b is 31. Mai 2009 eine halbe, anschliessend bis 28. Februar 2010 eine ganze und anschliessend wieder um eine halbe Rente zu. Das hiesige Gericht hiess die vom Versicherten dagegen erhobene Beschwerde mit Urteil IV.2010.01207 vom 31. Mai 2012 (Urk. 8/62) in dem Sinne gut, dass es die Verfügung auf hob</w:t>
      </w:r>
    </w:p>
    <w:p>
      <w:r>
        <w:t>und die Sache zur weiteren Abklärung und neuen Verfügung</w:t>
      </w:r>
    </w:p>
    <w:p>
      <w:r>
        <w:t>an die IV-Stelle zurück wies .</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 glichenen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w:t>
      </w:r>
    </w:p>
    <w:p>
      <w:r>
        <w:rPr>
          <w:b/>
        </w:rPr>
        <w:t>E. 1.4</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 si cherten Person glaubhaft gemachte Veränderung des Invaliditätsgrades auch tat sächlich eingetreten ist; sie hat demnach in analoger Weise wie bei einem Revi sions 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 lidität zu bejahen, und hernach zu beschliessen. Im Beschwerdefall obliegt die gleiche materielle Prüfungspflicht auch dem Gericht (BGE 117 V 198 E. 3a, 109 V 108 E. 2b). 2.</w:t>
      </w:r>
    </w:p>
    <w:p>
      <w:r>
        <w:rPr>
          <w:b/>
        </w:rPr>
        <w:t>E. 2</w:t>
      </w:r>
    </w:p>
    <w:p>
      <w:r>
        <w:t>Dagegen erhob der Versicherte am 1 4. Mai 2019 Beschwerde (Urk. 1) und bean tragte, die angefochtene Verfügung sei aufzuheben und es sei en ihm die gesetz lichen Leistungen aus IVG zu erbringen, insbesondere sei ihm mit Wirkung ab 2 5. Mai 2018 eine ganze Rente zuzusprechen. Zudem sei ihm die unentgeltliche Prozessführung unter Bestellung einer unentgeltlichen Rechtsvertretung zu bewil ligen. Am 1 3. Juni 2019 (Urk.</w:t>
      </w:r>
    </w:p>
    <w:p>
      <w:r>
        <w:rPr>
          <w:b/>
        </w:rPr>
        <w:t>E. 2.1</w:t>
      </w:r>
    </w:p>
    <w:p>
      <w:r>
        <w:t>Die Beschwerdegegnerin begründete die angefochtene leistungsabweisende Ver fügung vom 1. April 2019 (Urk. 2) damit, dass aufgrund der medizinischen Akten keine länger dauernde Verschlechterung der Arbeitsfähigkeit verglichen mit dem letzten Entscheid ausgewiesen sei. Es bestehe kein längerdauernder Gesundheits schaden im Sinne des Gesetzes und deshalb kein Anspruch auf Leistungen der Invalidenversicherung. Im neu vorgelegten Arztbericht würden die gleichen Schlussfolgerungen wie in den früheren Arztberichten beschrieben (S. 1-2).</w:t>
      </w:r>
    </w:p>
    <w:p>
      <w:r>
        <w:rPr>
          <w:b/>
        </w:rPr>
        <w:t>E. 2.2</w:t>
      </w:r>
    </w:p>
    <w:p>
      <w:r>
        <w:t>Der Beschwerdeführer stellte sich demgegenüber auf den Standpunkt (Urk. 1), als Vergleichsbasis sei das Gutachten der MEDAS A.___</w:t>
      </w:r>
    </w:p>
    <w:p>
      <w:r>
        <w:t>vom 2 6. April 2013 heranzuziehen (S. 4). Den neueren Berichten lasse sich entnehmen, dass er am 22. Juni 2017 einen Verkehrsunfall erlitten habe und an Schmerzen an der Wirbelsäule, den Schultern und den Fersen leide. T rotz Hospitalisationen und regel mässiger Betreuung habe sich zudem - aus näher dargelegten Gründen - auch sein psychischer Zustand verschlechtert (S. 5 und S. 7- 10 ). Dr. B.___ vom RAD sei als Orthopäde zur Würdigung psychiatrischer Befunde nicht besonders geeignet und habe sachgerecht auf eine medizinische Stellungnahme dazu ver zichtet. Was den somatischen Gesundheitszustand anbelange, habe er sich einem Vergleich des Gesundheitszustandes enthalten und sich auf allgemeine Fest stel lungen, nämlich, dass Schultergelenkverletzungen in vielen Fällen innert einiger Wochen abheilen würden und dass die degenerativen Veränderungen an der Wirbel säule altersentsprechend seien, beschränkt (S. 6). Eine verwertbare Arbeits fähigkeit auf dem freien Arbeitsmarkt sei derzeit nicht gegeben und es sei ihm ab dem Zeitpunkt der Neuanmeldung eine ganze Rente zuzusprechen. Allen falls seien Eingliederungsmassnahmen zu prüfen oder eine erneute Begutachtung zu veranlassen (S. 10). 3.</w:t>
      </w:r>
    </w:p>
    <w:p>
      <w:r>
        <w:t>Vergleichszeitpunkt für eine für die Neuanmeldung relevante Veränderung des Gesundheitszustands des Beschwerdeführers bildet die Verfügung vom 6. Januar 2014 ( Urk. 8/89), mit welcher die Beschwerdegegnerin gestützt auf das Gutachten der MEDAS A.___ ( Urk. 8/74) das Leistungsbegehren abgewiesen hat. Auf die Neuanmeldung vom 2 5. September 2015 hin erfolgte keine vertiefte Abklärung des medizinischen Sachverhalts, trat die Beschwerdegegnerin doch auf diese gar nicht ein (Verfügung vom 3 1. Mai 2016, Urk. 8/134). 4 . 4.1</w:t>
      </w:r>
    </w:p>
    <w:p>
      <w:r>
        <w:t>Die rentenabweisende Verfügung vom 6. Januar 2014 stütz t e sich insbesondere auf das Gutachten der MEDAS A.___ vom 2 6. April 2013 ( Urk. 8/74). Dr. med. C.___ , Facharzt für Neurologie FMH , Dr. med. D.___ , Facharzt für Orthopädische Chirurgie und Traumatologie des Bewegungsapparates , med. prakt. E.___ , Facharzt für Psychiatrie und Psychotherapie , Dr. med. F.___ , Facharzt für Innere Medizin, und Dr. med. G.___ , Fachar zt für physikalische Medizin FMH spez. Rheumatologie, stellten darin keine Diagnosen mit und folgende Diag nosen ohne Einfluss auf die Arbeitsfähigkeit in der angestammten Tätigkeit als Chauffeur (S. 14) : - chronisches lumbospondylogenes Schmerzsyndrom beidseits - Osteochondrose und Spondylose L4/5 und L5/S1 - klinisch fehlende Hinweise auf aktuelle radikuläre Kompression/Irritation - muskuläre Dysbalance - Psoriasis vulgaris ohne Verdacht auf hiermit assoziierte Arthritiden - chronisch wiederkehrende Zervikalgien bei diskret beginnenden degenerativen Wirbelveränderungen und angedeuteter Wirbelsäulenfehlstatik - diskrete Sprunggelenkarthrose rechts - osteosynthetisch versorgte knöchern fest konsolidierte Fersenbein-Fraktur links - Spreizfuss beidseits mit beginnender Grosszehengrundgelenk-Arthrose links - rezidivierende depressive Störung, gegenwärtig überwiegend leichte Episode, phasenweise mittelgradige Episode mit fraglich psychotischen Symptomen (ICD 10 F33.0/F33.2) - prädisponierende Persönlichkeit mit dissozialen und emotional instabilen Ele men ten, Schwierigkeiten bei der kulturellen Eingewöhnung (ICD-10 F60.3)</w:t>
      </w:r>
    </w:p>
    <w:p>
      <w:r>
        <w:t>Weiter führten die Gutachter aus, der Beschwerdeführer habe über Schmerzen im lumbalen Bereich mit Ausstrahlungen ins linke Bein und teilweise nach oben bis zum Nackenbereich sowie über Missempfindungen in der Grosszehe links geklagt. Bisweilen trete auch eine Schmerzausstrahlung ins rechte Bein auf. Ausserdem leide er unter Schlafstörungen, manchmal auch unter Kopfschmer zen und Schwindel. Er sei nervös und seine Stimmung sei schlecht. Er höre auch Stimmen. Die Rückenschmerzen seien erstmals 1993, dann wieder 2003 und gehäuft seit 2006 aufgetreten (S. 7, S. 12, S. 16, S. 21, S. 29, S. 34). Zum Tagesverlauf habe der Beschwerdeführer angegeben, überwiegend zu Hause zu sein, wegen der Müdigkeit viel zu liegen oder zu schlafen. Teilweise gehe er aber auch etwas spa zieren. Manchmal erhalte er Besuch oder gehe zu Kollegen. Er helfe, die Kinder zur Schule und in die Kinderkrippe zu bringen. Im Sommer gehe er öfter an den See. Den Einkauf mache er mit seiner Frau zusammen. Der Haushalt werde von der Frau geführt (S. 8, S. 17, S. 21, S. 34).</w:t>
      </w:r>
    </w:p>
    <w:p>
      <w:r>
        <w:t>Bei der klinischen Untersuchung der Lendenwirbelsäule durch den neurologi schen Gutachter habe der Beschwerdeführer eine eher geringe Druckempfind lich keit über den Nervenaustrittspunkten, respektive nur einen geringen Klopf schmerz tief lumbal angegeben. Auch während der gesamten einstündigen Anamnese sei er ruhig unter Vermeidung von Bewegung und mit steif gehalte nem Rücken auf dem Stuhl gesessen. In der Lasègue-Probe habe keine radiku läre Reizsymptomatik ausgelöst werden können (S. 10).</w:t>
      </w:r>
    </w:p>
    <w:p>
      <w:r>
        <w:t>Sodann bemerkte der neurologische Gutachter, aus dem Gutachten von Dr. med. H.___ , Chefarzt an der Klinik für Rheumatologie und Rehabilitation des Z.___ (damals Leitender Arzt), vom 2. Juni 2009 (Urk. 8/26; vgl. auch E. 4.3 des Urteils IV.2010.01207) seien MRI-Befunde vom 27. Februar 2007 sowie vom 27. Mai 2009 referiert worden, welche unter anderem eine Dis kusprotrusion L5/S1 mediolateral rechts mit Kontakt zur Nervenwurzel S1 rechts zeigten. Die klinische Symptomatik sei aber auf das linke Bein projiziert ange geben worden. Dr. H.___ beschreibe in seinem neurologischen Status schon beim Eintreten des Beschwerdeführers ins Sprechzimmer ein groteskes Gangbild mit Schonung des linken Beines, welches abgespreizt werde. Dieses habe in der aktu el len Untersuchung nicht mehr gesehen werden können. Hin sichtlich der ehemals diffusen Sensibilitätsstörung gebe der Beschwerdeführer heute eine Taubheit im Grosszehenbereich links, dem L5-Segment entsprechend, hin gegen eine normale Sensibilität im S1-Segment an . Insgesamt könne man, ins besondere in Korrela tion mit den Bildbefunden, die aktuellen Beschwerden des Beschwerde führers nur teilweise nachvollziehen. Objektiv bestehe zwar eine Dis kuspa thologie in den Eta gen L4/5 und L5/S1, jedoch erscheine eine relevante neuro kompressive Sympto matik nicht vorzuliegen. Auch sei gemäss der aktuel len Anamnese eine typische radikuläre Schmerzausstrahlung L5 oder S1 seg mental nicht beschrieben worden. Eine ältere L5-radikuläre Defizitsymptomatik am Grosszeh scheine, wenn man den heutigen Sensibilitätsbefund heranziehe, jedoch wahrscheinlich (S. 10 f.).</w:t>
      </w:r>
    </w:p>
    <w:p>
      <w:r>
        <w:t>Auch in der psychiatrischen Untersuchung hätten sich deutliche Indizien für demonstra tive, teilweise in der Tat grotesk anmutende Verhaltensweisen gezeigt. Es seien Inkonsistenzen aufgetreten. So habe der Beschwerdeführer immer wieder die Meinung vertreten, sich an Sachverhalte nicht zu erinnern. Andererseits habe er diverse Details gut und folgerichtig wiedergeben können. Ausserdem habe er in der Begutachtungssituation prompt und folgerichtig reagieren können. Nicht beantwortungen seien aus Sicht des Gutachters keines falls als Einschränkungen der Konzentration oder des Gedächtnisses zu inter pretieren gewesen, sondern vielmehr als Produkt einer gereizten, innerlich abwehrenden, kaum von Koope ration getragenen Grundhaltung, welche am ehesten seiner prädisponierenden, emotional instabilen, dissozialen Persönlich keitsstruktur geschuldet sein dürfte. Dieses Verhalten bedinge allerdings leider eine Einschränkung des psychiat rischen Erkenntnisgewinnes. Der Beschwerde führer habe weiter akustische Hallu zinationen beschrieben und auf Nachfrage Verfolgungs- sowie Beeinträch tigungserleben bestätigt. Die dargelegten Symp tome deckten sich mit den in den Berichten aus dem Jahr 2009 von Dr. med. I.___ , Leitender Arzt beim J.___ (damals Stv. Oberarzt), dargestellten psychopathologischen Beschreibun gen (vgl. Urk. 8/29 und Urk. 8/32; ferner E. 4.4 im Urteil IV.2010.01207). Auf fällig für den Untersucher sei gewesen, dass der Beschwerdeführer während des Vortragens der Symptome keine spürbare emotionale Beteiligung gezeigt habe. Er habe eine depressive Herab gestimmtheit und resignative Haltung sowie Impulsdurchbrüche beschrieben. Bei deren Schilderung sei ein mangelndes Bewusstsein für soziale Normen deutlich geworden (S. 26).</w:t>
      </w:r>
    </w:p>
    <w:p>
      <w:r>
        <w:t>Bezogen auf die angegebene psychisch beeinträchtigende Symptomatik falle eine erhebliche Widersprüchlichkeit zum beschriebenen alltäglichen Funktions niveau des Beschwerdeführers auf. So liessen sich bei der Schilderung des Alltages keine hinreichenden Indizien für einen relevanten sozialen Rückzug erkennen. Fraglich bleibe, ob die akustischen Halluzinationen und paranoiden Ideen tatsächlich noch hinreichend ausgeprägt vorhanden seien, oder letztlich nur zweckgebunden Erwäh nung fänden. Selbst bei wohlwollender Würdigung der vorgetragenen Symptomatik sei kein handlungsbestimmender, den Lebens erfolg signifikant einschrän kender Charakter der akustischen Halluzinationen vor handen, was durch das Aktivitätsniveau, welches der Beschwerdeführer bei Nachfrage nach seinem Lebensalltag schildere, gut verdeutlicht werde (S. 26).</w:t>
      </w:r>
    </w:p>
    <w:p>
      <w:r>
        <w:t>Die psychischen Beeinträchtigungen seien bei gegebenen therapeutischen Mög lichkeiten, unter Aufbringung eines entsprechenden Willens und unter Berück sichtigung der inzwischen moderaten Ausprägung, überwindbar. Voraussetzung sei eine aktive Mitarbeit im therapeutischen Prozess. Aus fachärztlicher Sicht sei die beschriebene depressive Störung in der geschilderten Ausprägung nicht medi zinisch invalidisierend. Eine somatoforme Schmerzstörung könne weder hinrei chend diagnostiziert, noch hinreichend ausgeschlossen werden, da der Beschwerde führer hierzu notwendige Angaben, auch bei insistierender Nach frage, unterlassen habe. Selbst bei Vorhandensein einer somatoformen Störung oder einer chronischen Schmerzstörung mit körperlichen und psychischen Fak toren, bestehe kein sozialer Rückzug. Es sei kein primärer Krankheitsgewinn im Sinne eines unlösbaren Konfliktes zu erkennen. Weiterhin bestehe keine anhal tende tiefgreifende Komorbidität, welche nicht unter Ausschöpfung sämtlicher Massnahmen und vor allem beim Vorhandensein einer ausreichenden Motiva tion überwindbar wäre. Ebenso fehle eine ausgeprägte, permanente, chronische, rele vante, körperliche Erkrankung (S. 27).</w:t>
      </w:r>
    </w:p>
    <w:p>
      <w:r>
        <w:t>Anlässlich der orthopädischen Untersuchung hätten die vom Beschwerdeführer angegebenen Schmerzen in der Wirbelsäule, in den Sprunggelenken und im lin ken Vorfuss nicht durch objektivierbare, pathologische Befunde erklärt wer den können. Insbesondere nicht objektivierbar seien das linksseitige Schonhin ken und die Schmerzen beim Betasten der Wirbelsäule, der Sprunggelenke und des linken Fusses. Zu bemerken sei, dass der Beschwerdeführer sich beim Ent kleiden von Hosenbein und Strumpf jeweils im sicheren Einbeinstand ausziehe. Hinweise auf das Vorliegen einer radikulären Reizsymptomatik seitens der Wir belsäule fänden sich bei der aktuellen Begutachtung nicht. Dies stehe im guten Einklang mit den Befunden in den Akten (S. 37).</w:t>
      </w:r>
    </w:p>
    <w:p>
      <w:r>
        <w:t>In der interdisziplinären Beurteilung kamen die MEDAS-Gutachter zum Schluss, dass aufgrund der degenerativen Veränderungen der Lendenwirbelsäule keine körperlich schweren Arbeiten verrichtet werden könnten. Hingegen sei eine ange passte Tätigkeit in einer leichten bis kurzfristig mittelschweren Arbeit medizi nisch-theoretisch zumutbar. Die Gewichtslimite werde bei 15 kg definiert. Zu ver meiden seien Zwangshaltungen mit nach vorne geneigter oder gebeugter Arbeits haltung sowie Tätigkeiten in Nässe, Kälte oder Zugluft. Ideal seien Tätig keiten im Wechselrhythmus. Die zuletzt ausgeübte Tätigkeit als Chauffeur sei unter Einhal tung dieser Bedingungen und bei entsprechender Einhaltung rückendisziplina rischer Massnahmen theoretisch medizinisch vollzeitig ohne Leistungsminderung zumutbar. Die davor ausgeübte Tätigkeit im Reinigungs team würde jedoch das Rückenleistungsvermögen überforder n. Die Beschwerden im rechten Rü ckfuss seien bei Berücksichtigung des oben genannten Fähigkeits profils und bei Gebrauch geeigneter Schuhe mit Pufferabsatz, genügender Polsterung der Ferse dorsal und in einer festen Sohle ebenfalls nicht relevant (S. 13 f.). Auch retro spektiv sei seit 2007 von keiner längerdauernden Arbeits unfähigkeit für eine ange passte Tätigkeit auszugehen (S. 15). 4.2</w:t>
      </w:r>
    </w:p>
    <w:p>
      <w:r>
        <w:t>Die angefochtene Verfügung vom 1. April 2019 basierte unter anderem auf fol genden Berichten: 4.2.1</w:t>
      </w:r>
    </w:p>
    <w:p>
      <w:r>
        <w:t>Dr. med. K.___ , FMH Allgemeinmedizin, hielt in seinem Schreiben an die Beschwerde gegnerin vom 2 3. Mai 2018 ( Urk. 8/150) folgende Diagnosen fest: - chronisch rezidivierende depressive Störung ( ICD-10 F33.3) - dissoziale Persönlichkeitsstörung ( ICD-10 F60.2) - chronisches lumbospondylogenes Schmerzsyndrom mit intermittierenden lumbo radikulären Schmerzen L5 links bei Diskushernie L4/L5 links mehr als rechts - cervico vertebrales Schmerzsyndrom und Schulterschmerzen links nach Ver kehrsunfall am 2 2. Juni 2017 - Status nach dislozierter Calcaneus-Fraktur links mit Schrauben-Osteosynthese am 1 2. Juni 2013 - Osteosynthese-Materialentfernung am 1 6. Januar 2014</w:t>
      </w:r>
    </w:p>
    <w:p>
      <w:r>
        <w:t>Dazu führte er aus, in den letzten drei Jahren sei es psychisch zu einer Verschlechte rung der Situation gekommen. Der Beschwerdeführer habe hospita lisiert werden müssen und befinde sich in regelmässig ambulanter psychiatrischer Betreuung, wonach es aber dennoch zu keiner Besserung der Depression komme. Diesbezüglich sei er sicherlich zu 100 % arbeitsunfähig und werde es voraussicht licher Weise auch lebenslang so bleiben. Des Weiteren cervicale und linksseitige Schulterschmerzen bei AC-Gelenksdistorsion bei Verkehrsunfall am 2 2. Juni 2017 (keine ossären Läsionen). Des Weiteren nach wie vor chronische, belastungs abhängige, nach zwei Stunden auf den Beinen am Morgen auftretende, den ganzen Tag verbleibende linksseitige Lumboischialgien bei bekannter Dis kushernie. Des Weiteren nach wie vor belastungsabhängige linksseitige Fersen schmerzen bei Status nach Calcaneus Fraktur 2013 (S. 1). Die Prognose sei als schlecht zu erachten bei chronischer Depression, Lumboischialgie und chronischen linksseitigen Fersenschmerzen. Er bitte die Beschwerdegegnerin, die 100 % Berentung zu prüfen, da eine Wiedereingliederung aufgrund der oben er wähnten Umstände und Erkrankungen nicht möglich sei und langfristig auch nicht möglich sein werde (S. 2). 4.2. 2</w:t>
      </w:r>
    </w:p>
    <w:p>
      <w:r>
        <w:t>Im Kurzaustrittsbericht vom 4. Mai 2018 ( Urk. 8/149/1-2) stellte Assistenzarzt L.___ von der M.___ folgende Diag nosen (S. 1): - rezidivierende depressive Störung, gegenwärtig schwere Episode mit psycho tischen Symptomen (ICD-10 F33.3) - sonstige abnorme Gewohnheiten und Störungen der Impulskontrolle (ICD-10 F63.8) - dissoziale Persönlichkeitsstörung (ICD-10 F60.2) - narzisstische Persönlichkeitsstörung (ICD-10 F60.8)</w:t>
      </w:r>
    </w:p>
    <w:p>
      <w:r>
        <w:t>Dazu hielt er fest, der Beschwerdeführer sei vom 1 3. März bis 4. Mai 2018 in ihrer Klinik hospitalisiert gewesen. Er sei freiwillig eingetreten zur medikamentösen Einstellung und in einem gebesserten Z ustand in die alten Verhältnisse ausge treten (S. 1). 4.2. 3</w:t>
      </w:r>
    </w:p>
    <w:p>
      <w:r>
        <w:t>Dr. med. N.___ , Fachärztin Psychiatrie und Psychotherapie FMH, Dr. phil. klin. psych. O.___ , klinischer Psychologe und Supervisor, und MSc P.___ , Fachpsychologin für Psychotherapie FSP, vom Q.___ führten in ihrem Bericht vom 1 2. Oktober 2018 ( Urk. 8/177/7-9) zu Händen der Beschwerdegegnerin folgende Diagnosen mit Auswirkung auf die Arbeits fähigkeit auf (S. 1) : - rezidivierend depressive Störung, gegenwärtig schwere depressive Episode mit psychotischen Symptomen (ICD-10 F33.3) - sonstige abnorme Gewohnheiten der Impulskontrolle (ICD-10 F63.8) - dissoziale Persönlichkeitsstörung (ICD-10 F60.2) - lumbovertebrales Syndrom mit/bei - breitbasiger Diskushernie L4/5 in Kontakt zu beiden L5-Wurzeln - unveränderter flacher, rechtsbetonter Protrusion L5/S1 - stationären leichten bis mässigen Foraminalstenosen L5/S1 - leichter Facettengelenksarthrose L4/5 rechts und L5/S1 beidseits - Status nach Treppensturz am 1 2. Juni 2012 mit/bei - dislozierter Calcaneus-Fraktur - Status nach perkutaner Schrauben-Osteosynthese - Status nach HWS-Distorsion 2017 mit/bei - mildem Schädel-Hirntrauma - AC-Gelenksverletzung Rockworth II-III rechts</w:t>
      </w:r>
    </w:p>
    <w:p>
      <w:r>
        <w:t>Dazu hielten sie fest, der Zustand des Beschwerdeführers sei nach wie vor durch die depressiven Symptome und durch Schmerzen und durch Aggressionen und Impulsivität geprägt. Er sei seit 2008 zu 100 % arbeitsunfähig auch für leidens angepasste Tätigkeiten (S. 1-2). 4.2. 4</w:t>
      </w:r>
    </w:p>
    <w:p>
      <w:r>
        <w:t>Dr. B.___ vom RAD</w:t>
      </w:r>
    </w:p>
    <w:p>
      <w:r>
        <w:t>führte in seiner Stellungnahme vom 6. November 2018 (Urk. 8/178/5) aus, gemäss Dr. K.___ sei dem Beschwerdeführer aufgrund der psy chischen Erkrankung keinerlei Tätigkeit zumutbar, gemäss Dr. L.___ lägen Persönlich keitsstörungen, eine schwere depressive Episode mit psychotischen Symptomen und abnorme Gewohnheiten vor. Vom Q.___ sei mit den gleichen Diagnosen eine seit 2008 bestehende Arbeits unfähigkeit von 100 % für alle Tätigkeiten attestiert worden. Es hätten in der Vergangenheit ausreichend juristische Würdigungen dieses Sachverhalts statt ge funden, in denen eine komplette Arbeitsunfähigkeit verneint worden sei. Neu sei die Schultereckgelenksverletzung durch den Auto-Selbstunfall am 18. Juni 2018, die eine 6- bis maximal 12-wöchige Arbeitsunfähigkeit zur Folge haben könne. Die degenerativen Veränderungen der Wirbelsäule würden das alters entsprechende Mass nicht übersteigen. Eine länger dauernde Verschlechterung der Arbeitsfähigkeit im Vergleich zur letzten substantiierten Abklärung liege also nicht vor. 5. 5.1</w:t>
      </w:r>
    </w:p>
    <w:p>
      <w:r>
        <w:t>Die Beschwerdegegnerin stützte sich bei ihrer leistungsabweisenden Verfügung vom 1. April 2019 (Urk. 2) auf die Stellungnahme ihres RAD-Arztes Dr. B.___ vom 6. November 2018 (E. 4.2.4 hievor). 5.2</w:t>
      </w:r>
    </w:p>
    <w:p>
      <w:r>
        <w:t>Die RAD stehen den IV-Stellen zur Beurteilung der medizinischen Voraus setz ungen des Leistungsanspruchs zur Verfügung. Sie setzen die für die Invaliden versicherung nach Art. 6 ATSG massgebende funktionelle Leistungsfähigkeit der Versicherten fest, eine zumutbare Erwerbstätigkeit oder Tätigkeit im Aufgaben bereich auszuüben. Sie sind in ihrem medizinischen Sachentscheid im Einzelfall unabhängig (Art. 59 Abs. 2 bis IVG). Nach Art. 49 IVV beurteilen die RAD die medi zinischen Voraussetzungen des Leistungsanspruchs. Die geeigneten Prüfme thoden können sie im Rahmen ihrer medizinischen Fachkompetenz und der allge meinen fachlichen Weisungen des Bundesamtes frei wählen (Abs. 1). Die RAD können Versicherte bei Bedarf selber ärztlich untersuchen. Sie halten die Unter suchungsergebnisse schriftlich fest (Abs. 2; Urteil des Bundesgerichts 9C_406/2014 vom 31. Oktober 2014 E. 3.5 mit Hinweis auf BGE 135 V 254 E. 3.5).</w:t>
      </w:r>
    </w:p>
    <w:p>
      <w:r>
        <w:t>Die Funktion interner RAD-Berichte besteht darin, aus medizinischer Sicht – gewisser 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 stellen oder aber eine zusätzliche Untersuchung vorzunehmen sei. Sie wür digen die vorhandenen Befunde aus medizinischer Sicht (Urteil des Bundes ge richts 9C_406/2014 vom 31. Oktober 2014 E. 3.5 mit Hinweisen).</w:t>
      </w:r>
    </w:p>
    <w:p>
      <w:r>
        <w:t>Der Beweiswert von RAD-Berichten nach Art. 49 Abs. 2 IVV ist mit jenem exter ner medizinischer Sachverständigengutachten vergleichbar, sofern sie den praxi s gemässen Anforderungen an ein ärztliches Gutachten ( BGE 134 V 231 E. 5.1) g e nügen und die Arztperson über die notwendigen fachlichen Qualifikationen ver fügt ( BGE 137 V 210 E. 1.2.1). Allerdings kann auf das Ergebnis versiche rungs 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w:t>
      </w:r>
    </w:p>
    <w:p>
      <w:r>
        <w:t>Aus dem Grundsatz der Waffengleichheit folgt das Recht der versicherten Per son, mittels eigener Beweismittel die Zuverlässigkeit und Schlüssigkeit der ärzt lichen Feststellungen der versicherungsinternen Fachpersonen in Zweifel zu ziehen. Diese von der versicherten Person eingereichten Beweismittel stammen regelmäs sig von behandelnden Ärzten oder von anderen medizini schen Fach personen, die in einem auftragsrechtlichen Verhältnis zur versi cherten Person stehen. Aufgrund der Erfahrungstatsache, dass Hausärzte mitunter im Hinblick auf ihre auftrags rechtliche Vertrauensstellung im Zweifelsfall eher zu Gunsten ihrer Patienten aussagen, wird im Streitfall eine direkte Leistungszusprache ein zig gestützt auf die Angaben der behandeln den Ärzte aber kaum je in Frage kommen (vgl. BGE 135 V 465 E. 4.5). 5.3</w:t>
      </w:r>
    </w:p>
    <w:p>
      <w:r>
        <w:t>Der Beschwerdeführer litt im Vergleichszeitpunkt unter anderem an einer rezidi vierenden depressiven Störung mit überwiegend leichter, phasenweise mittel gradiger Episode. Die Gutachter der MEDAS A.___ hielten dazu fest, dass eine depressive Störung in diesem Ausmass eine gut therapierbare Krankheit sei. Die psychische Beeinträchtigung sei unter Aufbringung eines entsprechenden Willens und unter Berücksichtigung der inzwischen moderaten Ausprägung über windbar. Die depressive Störung sei nicht medizinisch invalidisierend ( Urk. 8/74 S. 27). Die behandelnden Fachpersonen der M.___ , wo der Beschwerdeführer vom 5. Januar bis 1 2. Februa r 2016 (Austrittsbericht vom 1. März 2016, Urk. 8/130) und vom 1 3. März bis 4. Mai 2018 (E. 4.2.2 hievor) stationär behandelt wurde,</w:t>
      </w:r>
    </w:p>
    <w:p>
      <w:r>
        <w:t>und des Q.___ (E. 4.2.3 hievor, vgl. auch Bericht zur Interdisziplinären Schmerzbehandlung vom 2 3. November 2018, Urk. 8/186) berichteten übereinstimmend von einer Verschlechterung des Gesundheits zustandes und diagnostizierten unter anderem eine rezidivierende schwere depres sive Störung. Eine Auseinandersetzung mit der geltend gemachten Ver schlechterung durch einen Arzt des RAD, welcher über die notwen digen fach lichen Qualifikationen für die Beurteilung einer aus psychischen Gründen allfällig eingeschränkten Arbeits fähigkeit verfügt, erfolgte nicht. Zum Gesundheits zustand des Beschwerdef ührers äusserte sich einzig Dr. B.___ , welcher auf die juristische Würdigung der psychischen Beschwerden in den vorangegangenen Verfahren verwies. Diese stützte sich jedoch auf eine diesbezüglich überholte Rechtsprechung. Den psychischen Beschwerden kann nicht mehr von vorn herein eine invalidisierende Wirkung abgesprochen werden, wie dies die Be schwerde gegnerin annimmt. Denn gemäss der nunmehr geltenden Rechtsprechung ist auch bei leichten oder mit telschweren depressiven Störungen eine invalidisierende Wirkung nicht ohne Weiteres ausgeschlossen und es ist anhand von auf den funktionellen Schweregrad be zogenen Standardindika toren das tatsächlich erreich bare Leistungsvermögen er gebnisoffen und sym metrisch zu beurteilen. Dies gilt umso mehr, wenn wie hier eine schwere depressive Störung und damit eine Verschlechterung des Gesundheitszustandes geltend gemacht wird. Die vor handenen medizinischen Beurteilungen erwei sen sich dazu als zu wenig aussage kräftig. Die Änderung der Rechtsprechung allein bildet dagegen kein Revisions grund respektive kein Grund für eine Neuanmeldung. 5. 4</w:t>
      </w:r>
    </w:p>
    <w:p>
      <w:r>
        <w:t>Zwar können RAD-Stellungnahmen nicht einfach immer dann in Frage ge stellt werden, wenn die behandelnden Ärzte eine abweichende Meinung zur Arbeits unfähigkeit äussern (vgl. etwa Urteil des Bundesgerichts 9C_668/2015 vom 17. Februar 2016 E. 3). Jedoch ist auf einen RAD-Bericht nicht abzustellen, wenn – wie hier - auch nur geringe Zweifel an dessen Zuver lässigkeit und Schlüssigkeit bestehen (vgl. E. 5.2 hievor). 5. 5</w:t>
      </w:r>
    </w:p>
    <w:p>
      <w:r>
        <w:t>Auch gestützt auf die Berichte der behandelnden Fachpersonen ist es aber nicht möglich, die invalidisierende Wirkung der geltend gemachten Beschwerden an hand von auf den funktionellen Schweregrad be zogenen Standardindika toren er gebnisoffen und sym metrisch zu beurteilen. Auf diese kann zudem insofern nicht ohne W eiteres abgestellt werden, als dass sie ohne diesbezügliche Begrün dung seit 2008 von einer 100%igen Arbeitsunfähigkeit aus psychischer Sicht aus gehen, obwohl gemäss den Urteilen des hiesigen Gerichts vom 1 5. Juni 2015 ( Urk. 8/105) und vom 1 4. Juli 2017 ( Urk. 8/147) zumindest bis am 6. Januar 2014 keine Arbeits unfähigkeit ausgewiesen war und sich der Gesundheitszustand anschlies send bis mindestens am 3 1. Mai 2016 unverändert zeigte. Den Unter lagen lassen sich zudem deutliche Hinweise auf psychosoziale Faktoren ent nehmen, welche von ihnen bei der Beurteilung der Arbeitsfähigkeit unberück sichtigt gelassen wurden. Auch lässt sich ihren Berichten nicht entnehmen, inwie fern bei der Ein schät zung der Arbeitsfähigkeit auch fachfremde Beschwerden berück sichtigt wurden. 5.6</w:t>
      </w:r>
    </w:p>
    <w:p>
      <w:r>
        <w:t>Nach dem Gesagten kann aufgrund der Akten nicht mit überwiegender Wahr scheinlichkeit fest gelegt werden, ob ein verschlechterter gesundheitlicher Zustand vorliegt und falls ja, in welchem Umfang der Beschwerdefüh rer arbeitsunfähig ist. So fehlt namentlich eine differenzierte und rechtsgenü gende Beurteilung der Ar beitsfähigkeit aus psychiatrischer Sicht. Angesichts des Verzichts der Beschwer de gegnerin auf eine externe Begutachtung im Rahmen des Verwal tungs verfah rens rechtfertigt sich eine gerichtliche Be gutachtung nicht. Der ange fochtene Entscheid ist deshalb aufzuhe ben und die Sache zur Abklärung und anschlies sendem neuen Entscheid über die Leistungsansprüche des Beschwerde führers an die Be schwerdegegnerin zurückzuweisen. 6. 6.1</w:t>
      </w:r>
    </w:p>
    <w:p>
      <w:r>
        <w:t>Nach ständiger Rechtsprechung gilt die Rückweisung der Sache an die Verwal tung zur weiteren Abklärung und neuen Verfügung als vollständiges Obsiegen (BGE 137 V 57). Die Kosten des Verfahrens gemäss Art. 69 Abs. 1 bis IVG sind er messensweise auf Fr. 900.-- festzusetzen und entsprechend dem Ausgang des Verfahrens der unterliegenden Beschwerdegegnerin aufzuerlegen. 6.2</w:t>
      </w:r>
    </w:p>
    <w:p>
      <w:r>
        <w:t>Dem Beschwerdeführer steht eine Prozessentschädigung zu, welche vom Gericht ohne Rücksicht auf den Streitwert nach der Bedeutung der Streitsache und nach der Schwierigkeit des Prozesses, dem Zeitaufwand und den Barauslagen festge setzt wird (§ 34 Abs. 1 und 3 des Gesetzes über das Sozialversicherungsgericht, GSVGer). Entsprechend ist ihm - nach Einsicht in die Kostennote vom 1. Juli 2019 ( Urk. 14) - eine Prozessentschädigung von Fr. 2' 115 . 65</w:t>
      </w:r>
    </w:p>
    <w:p>
      <w:r>
        <w:t>(inkl. Barauslagen und MWSt) auszurichten. 6.3</w:t>
      </w:r>
    </w:p>
    <w:p>
      <w:r>
        <w:t>Das Gesuch um unentgeltliche Prozessführung unter Bestellung einer unent gelt lichen Rechtsvertretung erweist sich somit als gegen standslos. Das Gericht erkennt: 1.</w:t>
      </w:r>
    </w:p>
    <w:p>
      <w:r>
        <w:t>Die Beschwerde wird in dem Sinne gutgeheissen, dass die angefochtene Verfügung vom 1. April 2019 aufgehoben und die Sache an die Sozialversicherungsanstalt des Kantons Zürich, IV-Stelle, zurückgewiesen wird, damit diese, nach erfolgter Abklä rung im Sinne der Erwägungen, über den Leistungsanspruch des Beschwerdeführers neu verfüge. 2.</w:t>
      </w:r>
    </w:p>
    <w:p>
      <w:r>
        <w:t>Die Gerichtskosten von Fr. 9 00.-- werden der Beschwerdegegnerin auferlegt. Rechnung und Einzahlungsschein werden der Kostenpflichtigen nach Eintritt der Rechtskraft zu ge stellt. 3.</w:t>
      </w:r>
    </w:p>
    <w:p>
      <w:r>
        <w:t>Die Beschwerdegegnerin wird verpflichtet, der Rechtsvertreterin des Beschwerde führers, Rechtsanwältin Barbara Laur, Zürich, eine Prozessentschädigung von Fr. 2'115.65 (inkl. Barauslagen und MWSt) zu bezahlen. 4.</w:t>
      </w:r>
    </w:p>
    <w:p>
      <w:r>
        <w:t>Zustellung gegen Empfangsschein an: - Rechtsanwältin Barbara Laur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 zulegen, soweit die Partei sie in Händen hat (Art. 42 BGG). Sozialversicherungsgericht des Kantons Zürich Der VorsitzendeDie Gerichtsschreiberin GräubLanzicher</w:t>
      </w:r>
    </w:p>
    <w:p>
      <w:r>
        <w:rPr>
          <w:b/>
        </w:rPr>
        <w:t>E. 7</w:t>
      </w:r>
    </w:p>
    <w:p>
      <w:r>
        <w:t>) beantragte die IV-Stelle , die Beschwerde sei abzuweisen , was dem Beschwerdeführer mit Verfügung vom 1 9. Juni 2019 zur Kenntnis gebracht wurde (Urk.</w:t>
      </w:r>
    </w:p>
    <w:p>
      <w:r>
        <w:rPr>
          <w:b/>
        </w:rPr>
        <w:t>E. 12</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