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IV.2019.00336 vom 9. November 2019</w:t>
      </w:r>
    </w:p>
    <w:p>
      <w:r>
        <w:t>ZH Sozialversicherungsgericht, 2019-11-09, DE</w:t>
      </w:r>
    </w:p>
    <w:p>
      <w:r>
        <w:rPr>
          <w:b/>
        </w:rPr>
        <w:t xml:space="preserve">Quelle: </w:t>
      </w:r>
      <w:r>
        <w:t>https://mcp.opencaselaw.ch/entscheid/zh_sozialversicherungsgericht_IV.2019.00336</w:t>
      </w:r>
    </w:p>
    <w:p>
      <w:r>
        <w:t>FR: ZH_SOZIALVERSICHERUNGSGERICHT IV.2019.00336 du 9 novembre 2019</w:t>
      </w:r>
    </w:p>
    <w:p>
      <w:r>
        <w:t>IT: ZH_SOZIALVERSICHERUNGSGERICHT IV.2019.00336 del 9 novembre 2019</w:t>
      </w:r>
    </w:p>
    <w:p>
      <w:pPr>
        <w:pStyle w:val="Heading2"/>
      </w:pPr>
      <w:r>
        <w:t>Erwägungen</w:t>
      </w:r>
    </w:p>
    <w:p>
      <w:r>
        <w:rPr>
          <w:b/>
        </w:rPr>
        <w:t>E. 1</w:t>
      </w:r>
    </w:p>
    <w:p>
      <w:r>
        <w:t>X.___ , geboren 1963 , ist</w:t>
      </w:r>
    </w:p>
    <w:p>
      <w:r>
        <w:t>selbständig erwerbender Schreiner .</w:t>
      </w:r>
    </w:p>
    <w:p>
      <w:r>
        <w:t>Unter Hinweis auf eine Verschlechterung des Zustandes seines Kniegelenks nach einer Operation im Jahr 200</w:t>
      </w:r>
    </w:p>
    <w:p>
      <w:r>
        <w:rPr>
          <w:b/>
        </w:rPr>
        <w:t>E. 1.1</w:t>
      </w:r>
    </w:p>
    <w:p>
      <w:r>
        <w:t>Invalidität ist die voraussichtlich bleibende oder längere Zeit dauernde ganze oder teilweise Erwerbsunfähigkeit (Art. 8 Abs. 1 des Bundesgesetz es über den Allge meinen Teil des Sozialve 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 1 .4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t>1. 5</w:t>
      </w:r>
    </w:p>
    <w:p>
      <w:r>
        <w:t>Die regionalen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Erwerbstätigkeit oder Tätigkeit im Aufgabenbereich auszuüben. Sie sind in ihrem medizinischen Sachentscheid im Einzelfall unabhängig (Art. 59 Abs. 2 bis IVG). Nach Art. 49 der Verordnung über die Invalidenversicherung (IVV) beurteilen die RAD die medi zinischen Voraussetzungen des Leistungsanspruchs. Die geeigneten Prüfmetho den können sie im Rahmen ihrer medizinischen Fachkompetenz und der allge 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3.5). 2.</w:t>
      </w:r>
    </w:p>
    <w:p>
      <w:r>
        <w:t>2.1</w:t>
      </w:r>
    </w:p>
    <w:p>
      <w:r>
        <w:t>Im angefochtenen Entscheid vom 7. Mai 2019 erwog die Beschwerdegegnerin , dass die Tätigkeit als selbständiger Schreiner für die Gesundheit des Beschwerde führers nicht förderlich sei. Da der Beschwerdeführer schon länger aufgrund seiner gesundheitlichen Probleme in seiner Arbeitsfähigkeit beeinträchtigt gewe sen sei, werde ihm als Valideneinkommen</w:t>
      </w:r>
    </w:p>
    <w:p>
      <w:r>
        <w:t>der statistische – und nicht der effektiv erzielte – (Tabellen-) Lohn angerechnet. Ihm sei es zumutbar, in einer leidensan gepassten, körperlich leichteren Tätigkeit mit einem Pensum von 100 % ein rentenausschliessendes Einkommen zu erzielen ( Invaliditätsgrad von 19</w:t>
      </w:r>
    </w:p>
    <w:p>
      <w:r>
        <w:t>%, Urk. 2 S. 2 ) . 2.2</w:t>
      </w:r>
    </w:p>
    <w:p>
      <w:r>
        <w:t>Demgegenüber macht e der Beschwerdeführer in seiner Beschwerde vom 11. Mai 2019 betreffend die Tabellenlöhne geltend,</w:t>
      </w:r>
    </w:p>
    <w:p>
      <w:r>
        <w:t>dass die unentgeltliche Unterstützung, die er von seinem Sohn bei Arbeitseinsätzen erhalte , bei der Berechnung des Invaliditätsgrades nicht berücksichtigt worden sei. Zudem best r itt der Beschwer deführer, sich gegenüber Eingliederungsmassnahmen trotz guter Prognose ableh nend verhalten zu haben. Weiter h ielt er in seiner Beschwerde schrift</w:t>
      </w:r>
    </w:p>
    <w:p>
      <w:r>
        <w:t>bezugneh mend auf den B ericht des Hausarztes</w:t>
      </w:r>
    </w:p>
    <w:p>
      <w:r>
        <w:t>Dr. Y.___ , Facharzt für Allgemeine Innere Medizin,</w:t>
      </w:r>
    </w:p>
    <w:p>
      <w:r>
        <w:t>vom 2 5. März 2019 fest, dass seine Krankheit längerfristig zunehmend invalidisierend sei und auch mit eine r Operation nicht garantiert werde, dass er die alltäglichen Lasten tragen könne (Urk. 1) . 2 .3</w:t>
      </w:r>
    </w:p>
    <w:p>
      <w:r>
        <w:t>Strittig ist , welche Tätigkeiten d er Beschwerdeführer noch ausüben kann und ob aus seiner gesundheitlichen Beeinträchtigung eine Erwerbseinbusse resultiert, welche zur Zusprechung einer Invalidenrente führt. 3.</w:t>
      </w:r>
    </w:p>
    <w:p>
      <w:r>
        <w:t>3.1</w:t>
      </w:r>
    </w:p>
    <w:p>
      <w:r>
        <w:t>Im Bericht der Klinik Z.___ vom 21. August 2018 führt e</w:t>
      </w:r>
    </w:p>
    <w:p>
      <w:r>
        <w:t>der behandelnde Arzt Dr. A.___ , Facharzt für Orthopädische Chirurgie</w:t>
      </w:r>
    </w:p>
    <w:p>
      <w:r>
        <w:t>und Traumatologie des Bewegungsapparates , folgende Diagnose n auf (Urk. 7/14 ; vgl. auch Urk. 7/23 ) :</w:t>
      </w:r>
    </w:p>
    <w:p>
      <w:r>
        <w:t>Posttraumatische Retropatellar- sowie Varusgonarthrose</w:t>
      </w:r>
    </w:p>
    <w:p>
      <w:r>
        <w:t>im Kniegelenk rechts - bei Status nach Kniearthroskopie rechts im Januar 2005 - bei Status nach Verdrehtrauma mit medialer Me n iskopathie</w:t>
      </w:r>
    </w:p>
    <w:p>
      <w:r>
        <w:t>Sodann wurde im Bericht festgehalten, dass die Möglichkeit einer Knie-Teilpro these-Versorgung bestehe, dies jedoch das Knien als Plattenleger ( eine Tätigkeit , die der gelernte Schreiner in seinem Betrieb ebenfalls ausübt , vgl. Urk. 7/22 S . 2 )</w:t>
      </w:r>
    </w:p>
    <w:p>
      <w:r>
        <w:t>nicht unbedingt verbessern werde. Eine sitzende/gehende/stehende Tätigkeit ohne forcierte Knieaktivitäten sei sicher zu bevorzugen.</w:t>
      </w:r>
    </w:p>
    <w:p>
      <w:r>
        <w:t>Dr. A.___</w:t>
      </w:r>
    </w:p>
    <w:p>
      <w:r>
        <w:t>definierte keine Arbeitsunfähigkeit</w:t>
      </w:r>
    </w:p>
    <w:p>
      <w:r>
        <w:t>des Beschwerdeführers als Schreiner.</w:t>
      </w:r>
    </w:p>
    <w:p>
      <w:r>
        <w:t>Am 1 4. September 2018 verfasste Dr. A.___ einen weiteren , ergänzenden Bericht und erwähnte n eu nicht näher umschriebene Beschwerden im linken Kniegelenk des Beschwerdeführers . Eine Aussage aus medizinischer Sicht zur Arbeits fähigkeit machte</w:t>
      </w:r>
    </w:p>
    <w:p>
      <w:r>
        <w:t>er hingegen nicht und</w:t>
      </w:r>
    </w:p>
    <w:p>
      <w:r>
        <w:t>formulierte auch kein Belastungs profil</w:t>
      </w:r>
    </w:p>
    <w:p>
      <w:r>
        <w:t>(Urk. 7/18) .</w:t>
      </w:r>
    </w:p>
    <w:p>
      <w:r>
        <w:t>3.2</w:t>
      </w:r>
    </w:p>
    <w:p>
      <w:r>
        <w:t>In seiner Stellungnahme vom 2. Oktober 2018 (Urk. 7/28 S. 5) zu d ies en beiden Berichten hielt Dr. B.___ ,</w:t>
      </w:r>
    </w:p>
    <w:p>
      <w:r>
        <w:t>Facharzt für Orthopädische Chirurgie und Trauma tologie des Bewegungsapparates ,</w:t>
      </w:r>
    </w:p>
    <w:p>
      <w:r>
        <w:t>vom RAD fest, dass hinsichtlich der ange - stamm ten Tätigk eit als Schreiner von einer «drohenden Invalidität» auszugehen sei. Aktuell sei in den Berichten von Dr. A.___ zwar eine volle Arbeitsfähigkeit festgehalten worden; die typischen körperlichen Belastungen als Schreiner würden aber in den nächsten ein bis zwei Jahren zu einer Arbeitsunfähigkeit führen. Für eine angepasste Tätigkeit (körperlich leicht, fast ausschliesslich sitzend, ohne längere Gehstrecken auf unebenem Boden, ohne häufiges Treppen steigen, ohne Knien, Kauern und Hocken ) sei von einer zeitlich uneingeschränk ten Arbeitsfähigkeit des Beschwerdeführers auszugehen. 3.3</w:t>
      </w:r>
    </w:p>
    <w:p>
      <w:r>
        <w:t>Der Abklärungsbericht für Selbständigerwerbende wurde am 2. November 2018 erstellt (Urk. 7/22). Der Beschwerdeführer machte dabei vor Ort die folgenden Angaben zu seiner beruflichen Tätigkeit: Im Jahr 1999 habe er seinen eigenen Schreinerbetrieb eröffnet und im Jahr 2003 den Standort nach C.___ v erlegt. Seither beschäftige er keine Angestellten mehr. Seine Werkstatt sei relativ bescheiden; so sei er beispielsweise für die eigene Herstellung von Möbeln gar nicht ausgestattet. Er kaufe diese Produkte ein und montiere sie dann bei Kunden vor Ort (S. 2-3) . Die gesundheitlichen Probleme würden ihn bereits seit Jahren bei der Arbeit b eeinträchtigen. Sein Sohn helfe desw egen seit 2013 im Betrieb mit. D ieser sei zunächst sein Lehrling gewesen ; seit 2015 helfe er ihm in der Freizeit auf unentgeltlicher Basis aus .</w:t>
      </w:r>
    </w:p>
    <w:p>
      <w:r>
        <w:t>Der Beschwerdeführer schätzte sein Arbeitspensum auf rund 50 bis 60 %</w:t>
      </w:r>
    </w:p>
    <w:p>
      <w:r>
        <w:t>und erklärte abschliessend, se in Umsatz gehe stetig zurück; sein Betrieb könne eigentlich kaum noch existieren (S. 3) .</w:t>
      </w:r>
    </w:p>
    <w:p>
      <w:r>
        <w:t>Die Abklärungsperson</w:t>
      </w:r>
    </w:p>
    <w:p>
      <w:r>
        <w:t>gelangte aufgrund dieser Schilderungen des Bes chwerde führers zum Schluss, dieser sei seit dem Jahr 2005 durch seine gesundheitlichen Probleme immer wieder in seiner Arbeitsfähi gkeit beeinträchtigt gewesen, so dass die Geschäftsabschlüsse nicht genügend aussagekräftig seien, um das Validen einkommen zu bestimmen. Die Abklärungsperson stützte sich entsprechend für das Einkommen bei voller Gesundheit auf die Schweizerische Lohnstrukturerhe bung (LSE) des Bundesamtes für Statistik und setzte das Valideneinkommen auf Fr. 73'946.60 fest (S. 9) . 3. 4</w:t>
      </w:r>
    </w:p>
    <w:p>
      <w:r>
        <w:t>Im Bericht vom 25. März 2019 bescheinigte de r Hausarzt Dr.</w:t>
      </w:r>
    </w:p>
    <w:p>
      <w:r>
        <w:t>Y.___</w:t>
      </w:r>
    </w:p>
    <w:p>
      <w:r>
        <w:t>d em Beschwerdeführer in seiner Tätigkeit als Schreiner eine Arbeitsunfähigkeit von 50 % seit seiner Behandlungsaufnahme am 20. November 2018 und bis auf w eiteres (Urk. 7/35 ; gleiches ist seinem am 20. November 2018 ausgestellten ärzt lichen Zeugnis zu entnehmen [Urk. 7/31] ). Diese Arbeitsunfähigkeit werde sich – insbesondere ohne operative Massnahmen – längerfristig zunehmend st ärker invalidisierend auswirken . 4.</w:t>
      </w:r>
    </w:p>
    <w:p>
      <w:r>
        <w:t>4.1</w:t>
      </w:r>
    </w:p>
    <w:p>
      <w:r>
        <w:t>Aus den Angaben des Beschwerdeführers im Abklärungsbericht geht hervor, dass dieser aufgrund seiner Kniebeschwerden sein berufliches Potential als selbstän diger Schreiner</w:t>
      </w:r>
    </w:p>
    <w:p>
      <w:r>
        <w:t>bereits seit vielen Jahren nicht mehr voll ausschöpfen k ann . Auch d ie involvierten Ärzte stimmen mit dieser Einschätzung überein, wenngleich insbesondere Dr. A.___ keine Arbeitsunfähigkeit festgehalten h at und der RAD «nur» von einer drohenden Invalidität spricht. Einzig Dr. Y.___ bescheinigte dem Beschwerdeführer eine Arbeitsunfähigkeit von 50 % seit dem 20. November 2018 in seiner Tätigkeit als Schreiner. 4.2</w:t>
      </w:r>
    </w:p>
    <w:p>
      <w:r>
        <w:t>Weder Dr. Y.___ noch Dr. A.___ äusser te n sich zur Arbeitsfähigkeit des Beschwerdeführers in einer leidens angepassten Verweistätigkeit .</w:t>
      </w:r>
    </w:p>
    <w:p>
      <w:r>
        <w:t>D iesbezüglich liegt einzig die Einschätzung des RAD in seiner Stellungnahme vom 2. Oktober 2018 vor . Es handelt sich um eine Aktenbeurteilung, da der Beschwerdeführer vom RAD-Arzt nicht untersucht wurde. Der Stellungnahme des RAD kann trotz dem voller Beweiswert zukommen, sofern ein lückenloser Befund vorliegt und es im Wesentlichen um die ärztliche Beurteilung eines an sich feststehenden medi zinischen Sachverhaltes geht (Urteil des Bundesgerichts 8C_281/2018 vom 25. Juni 2018 E. 3.2.2 mit Hinweisen). Anhand der Vorakten konnte sich Dr. B.___ ein vollständiges Bild über die Anamnese, den Krankheitsverlauf und den gegen wärtigen gesundheitlichen Status des Beschwerdeführers verschaffen.</w:t>
      </w:r>
    </w:p>
    <w:p>
      <w:r>
        <w:t>Die involvierten Ärzte</w:t>
      </w:r>
    </w:p>
    <w:p>
      <w:r>
        <w:t>stimmen</w:t>
      </w:r>
    </w:p>
    <w:p>
      <w:r>
        <w:t>in nachvollziehbarer Weise dahingehend überein, dass die Tätigkeit als Schreiner – eine körperlich anspruchsvolle Tätigkeit mit Bücken und Knien – für den Beschwerdeführer nicht optimal ist . Dass aber eine angepasst e Tätigkeit (körperlich leicht, überwiegend sitzend, ohne längere Gehstrecken auf unebenem Boden, ohne häufiges Treppensteigen und ohne Knie n , Kauern und Hocken) – wie sie Dr. B.___ in seiner Stellungnahme festlegt – uneingeschränkt ausgeübt werden könne, ist in Anbetracht der Kniebeschwerden einleuchtend . Auch Dr. A.___ hält fest, dass eine körperlich leichtere Tätigkeit (ohne forcierte Knieaktivitäten und sitzend/gehend/stehend) für den Beschwerdeführer optimaler wäre (Urk. 7/14 ) . Der Beschwerdeführer selbst schil derte g egenüber der Abklärungsperson , dass er zunehmend vor allem Büroarbei ten in seinem Betrieb übernehme und bei den körperlich fordernden Arbeiten Unterstützung von seinem Sohn erh alte . Anhaltspunkte für eine dauerhafte Einschränkung der Arbeitsfähigkeit in einer leidensadaptierten Tätigkeit lassen sich au ch den Berichten der behandelnden Ärzte nicht entnehmen. 4.3</w:t>
      </w:r>
    </w:p>
    <w:p>
      <w:r>
        <w:t>Aufgrund des Gesagten ist der medizinische Sachverhalt dahingehend als erstellt zu erachten, dass der Beschwerdeführer in seiner angestammten Tätigkeit in seiner Arbeitsfähigkeit ab dem 20. November 2018 zu höchstens 50 % einge schränkt ist , dass ihm aber eine körperlich leichtere Tätigkeit</w:t>
      </w:r>
    </w:p>
    <w:p>
      <w:r>
        <w:t>entsprechend d e m vorste hend erwähnten Belastungsprofil</w:t>
      </w:r>
    </w:p>
    <w:p>
      <w:r>
        <w:t>in einem 100 %-Pensum zumutbar ist.</w:t>
      </w:r>
    </w:p>
    <w:p>
      <w:r>
        <w:t>5.</w:t>
      </w:r>
    </w:p>
    <w:p>
      <w:r>
        <w:rPr>
          <w:b/>
        </w:rPr>
        <w:t>E. 5</w:t>
      </w:r>
    </w:p>
    <w:p>
      <w:r>
        <w:t>meldete er sich am 2 9. Mai 2018 bei der Invaliden versicher ung zum Leistungsbezug an (Urk. 7/2 ). Die Sozialversicherungsanstalt des Kantons Zürich, IV-Stelle, klärte in der Folge die medizinische und erwerb liche Situation ab . Der Versicherte reichte sodann auf Veranlassung der IV-Stelle s ämtliche noch vorhandenen Buchhaltungsunterlagen betreffend die Jahre 200</w:t>
      </w:r>
    </w:p>
    <w:p>
      <w:r>
        <w:rPr>
          <w:b/>
        </w:rPr>
        <w:t>E. 5.1</w:t>
      </w:r>
    </w:p>
    <w:p>
      <w:r>
        <w:t>Der Einkommensvergleich hat auch bei Selbständigerwerbenden in der Regel in der Weise zu erfolgen, dass die beiden hypothetischen Erwerbseinkommen ziffernmässig möglichst genau ermittelt und einander gegenübergestellt werden, worauf sich aus der Einkommensdifferenz der Invaliditätsgrad bestimmen lässt.</w:t>
      </w:r>
    </w:p>
    <w:p>
      <w:r>
        <w:t>Für den Einkommensvergleich sind die Verhältnisse im Zeitpunkt des (hypothe tischen) Beginns des Rentenanspruchs massgebend, wobei Validen- und Invali deneinkommen auf zeitidentischer Grundlage zu erheben und allfällige renten wirksame Änderungen der Vergleichseinkommen bis zum Verfügungserlass zu berücksichtigen sind (BGE 143 V 295 E. 4.1.3, 129 V 222 E. 4.1 und E. 4.2, 128 V 174).</w:t>
      </w:r>
    </w:p>
    <w:p>
      <w:r>
        <w:rPr>
          <w:b/>
        </w:rPr>
        <w:t>E. 5.2</w:t>
      </w:r>
    </w:p>
    <w:p>
      <w:r>
        <w:t>Für die Bestimmung des Invalideneinkommens können nach der Rechtsprechung Tabellenlöhne gemäss den vom Bundesamt für Statistik periodisch herausgege benen LSE</w:t>
      </w:r>
    </w:p>
    <w:p>
      <w:r>
        <w:t>herangezogen werden (BGE 139 V 592 E. 2.3, 135 V 297 E. 5.2, 129 V 472 E. 4.2.1, 126 V 75 E. 3b). Dabei sind grundsätzlich die im Verfügungszeit punkt aktuellsten veröffentlichten Tabellen der LSE zu verwenden (BGE 143 V 295 E. 4.1.3).</w:t>
      </w:r>
    </w:p>
    <w:p>
      <w:r>
        <w:t>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139 V 592 E. 2.3; 135 V 297 E. 5.2; 129 V 472 E. 4.2.1; 126 V 75 E. 3b/ aa ) .</w:t>
      </w:r>
    </w:p>
    <w:p>
      <w:r>
        <w:rPr>
          <w:b/>
        </w:rPr>
        <w:t>E. 5.3</w:t>
      </w:r>
    </w:p>
    <w:p>
      <w:r>
        <w:t>Nach der Rechtsprechung kann die Aufnahme einer unselbständigen Erwerbs tätigkeit als zumutbar erscheinen, wenn davon eine bessere erwerbliche Verwer tung der Arbeitsfähigkeit erwartet werden kann und der berufliche Wechsel unter Berücksichtigung der gesamten Umstände (Alter, Aktivitätsdauer, Ausbildung, Art der bisherigen Tätigkeit, persönliche Lebensumstände) als zumutbar erscheint (Urteil des Bundesgerichts 9C_356/2014 vom 14. November 2014 E. 3.1 mit Hinweisen auf Urteile I 116/03 vom 10. November 2003 E. 3.1 und I 145/01 vom 12. September 2001 E. 2b).</w:t>
      </w:r>
    </w:p>
    <w:p>
      <w:r>
        <w:t>Der Beschwerdeführer , welcher weiterhin – so gut es geht – in seinem Schreiner betrieb arbeitet, hielt fest, dass sein Umsatz stetig zurückgegangen sei und er immer mehr die Unterstützung seines Sohnes benötige (vgl. Urk. 7/22 S. 3-4 ). Diese Aussage deckt sich mit den Einträgen im</w:t>
      </w:r>
    </w:p>
    <w:p>
      <w:r>
        <w:t>individuellen Konto</w:t>
      </w:r>
    </w:p>
    <w:p>
      <w:r>
        <w:t>( IK-Auszug ) , welche n zu entnehmen ist , dass die abgerechneten Einkommen zwischen Fr. 9’094.–– (2011) und Fr. 105'300.–– (2009) schwanken , in den letzten zehn Jahren tendenziell rückläufig sind und sich zuletzt bei etwa Fr. 61'000. ––</w:t>
      </w:r>
    </w:p>
    <w:p>
      <w:r>
        <w:t>konsolidiert haben (Urk. 7/5 und Urk. 7/22 S. 7-8 ).</w:t>
      </w:r>
    </w:p>
    <w:p>
      <w:r>
        <w:t>Es ist somit nicht von der Hand zu weisen , dass der Beschwerdeführer seine Arbeitsfähigkeit durch die Tätigkeit in seinem Schreinerbetrieb in erwerblicher Hinsicht</w:t>
      </w:r>
    </w:p>
    <w:p>
      <w:r>
        <w:t>nicht voll ausschöpfen kann und</w:t>
      </w:r>
    </w:p>
    <w:p>
      <w:r>
        <w:t>unbestrittenermassen zunehmend unentgeltliche Hilfe in Anspruch nehmen muss . Gleichzeitig ist dem Beschwer deführer eine leidensangepasste Tätigkeit in einem Vollzeitpensum möglich.</w:t>
      </w:r>
    </w:p>
    <w:p>
      <w:r>
        <w:t>Der Beschwerdeführer verfügt noch über eine Resterwerbsdauer von rund neun Jahren , wobei zu berücksichtigen ist, dass auf dem hypothetischen, ausgegliche nen Arbeitsmarkt Hilfsarbeiten grundsätzlich altersunabhängig nachgefragt werden. Er hat im Jahr 1999 die « D.___ GmbH» gegründet und dabei auch Angestellte beschäftigt. Nach der Löschung der GmbH im Jahr 2003 eröffnete er im Jahr 2004 sein Einzelunternehmen « E.___ », welches er bis heute ohne Ang e stellte betreibt. Rechtsprechungsgemäss ist eine Betriebsaufgabe nur unter strenger Voraussetzung unzumutbar und es kann ein Betrieb selbst dann nicht auf Kosten der Invalidenversicherung aufrechterhalten werden, wenn die ver sicherte Person darin Arbeit von einer gewissen erwerblichen Bedeutung leistet (Urteil des Bundesgerichts 9C_771/2017 vom 29. Mai 2018 E. 3.1.1 mit Hinwei sen). Entsprechend ist dem Beschwerdeführer die Aufnahme einer angepassten Tätigkeit und auch der Wechsel in eine unselbständige Anstellung zur optimalen Verwertung seiner Restarbeitsfähigkeit unter Berücksichtigung der ihm obliegen den Schadenminderungspflicht zumutbar , zumal er mit der Aufgabe seiner bescheidenen Werkstatt auch kaum Investitionen einbüsst .</w:t>
      </w:r>
    </w:p>
    <w:p>
      <w:r>
        <w:t>Angesichts der Zumutbarkei t einer 100%igen behinderungsan ge passten Tätigkeit steht dem Beschwerdeführer auch bei Beachtung der i n der RAD- Stellungnahme genannten Anforderungen eine breite Palette von Tätigkeiten offen. Es rechtfer tigt sich daher, für die Ermittlung des In valideneinkommens auf den stand ardi sierten Durchschnittslohn für einfache Tätigkeiten in sämtlichen Wirtschafts zwei gen des privaten Sektors</w:t>
      </w:r>
    </w:p>
    <w:p>
      <w:r>
        <w:t>ge mäss</w:t>
      </w:r>
    </w:p>
    <w:p>
      <w:r>
        <w:t>LSE abzustellen. Dabei stützte sich die Beschwer degegnerin zu Recht auf die LSE 2016, die einen Monatslohn von Fr. 5'340.-- ausweist (Tabelle TA1, Total Männer, Kompetenzniveau 1). Unter Berücksich tigung der männerspezifischen Nominallohnentwicklung von 0.4 % im Jahr 2017 und von 0.5 % im Jahr 2018 und der betriebsüblichen Arbeitszeit von 41.7 Stun den ergibt dies ein Einkommen von Fr. 67'405.95 ( Fr. 5'340.-- x 12 / 40 x 41.7 x 1.004 x 1.005).</w:t>
      </w:r>
    </w:p>
    <w:p>
      <w:r>
        <w:t>Die Beschwerdegegnerin nahm in der angefochtenen Verfügung einen Abzu g von 10 % vom Tabellenlohn vor. W ie bereits ausgeführt, kann der Beschwerdeführer vollschichtig Hilfsarbeiten ausüben, sofern diese körperlich leicht sind und vorwiegend im Sitzen und ohne häufiges Bücken und Kauern getätigt werden können. Im ausgeglichenen Arbeitsmarkt existiert ein breites Spektrum an solchen Hilfsarbeiten, weswegen sich ein höherer Abzug vom Tabellenlohn nicht rechtfertigt und auch nicht geltend gemacht wurde . Entsprechend resultiert ein massgebendes Invaliden e inkommen von Fr. 6 0 ‘ 665 .– – .</w:t>
      </w:r>
    </w:p>
    <w:p>
      <w:r>
        <w:rPr>
          <w:b/>
        </w:rPr>
        <w:t>E. 5.4</w:t>
      </w:r>
    </w:p>
    <w:p>
      <w:r>
        <w:t>Gemäss bundesgerichtlicher Rechtsprechung ist für die Ermittlung des Validen einkommens entscheidend, was die versicherte Person im Zeitpunkt des frühest möglichen Rentenbeginns nach dem Beweisgr 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 28 E. 3.3.2, 135 V 58 E. 3.1 und 134 V 332 E. 4.1 mit Hinweis ).</w:t>
      </w:r>
    </w:p>
    <w:p>
      <w:r>
        <w:t>Das Valideneinkommen kann bei Selbständigerwerbenden grundsätzlich auf grund des IK-Auszuges bestimmt werden. Weist das bei Eintritt der Invalidität erzielte Einkommen starke und verhältnismässig kurzfristig in Erscheinung getretene Schwankungen auf, ist dabei auf den während einer längeren Zeit spanne erzielten Durchschnittsverdienst abzustellen (Urteil des Bundesgerichts 9C_413/2017 vom 19. September 2017 E. 3.2.2) .</w:t>
      </w:r>
    </w:p>
    <w:p>
      <w:r>
        <w:t>Die</w:t>
      </w:r>
    </w:p>
    <w:p>
      <w:r>
        <w:t>verabgabten Einkommen schwanken stark und w u rden nach Angabe des Beschwerdeführers seit längerem durch seine gesundheitlichen Beschwerden wie auch durch die Mitarbeit seines Sohnes im Betrieb ab dem Jahr 2013 beeinflusst . Daher können anhand des IK-Auszugs keine verlässlichen Aussagen zum hypo thetischen Einkommen als gesunde Person gemacht werden . Ein Abstützen auf die Zahlen des IK- Auszugs beziehungsweise die Berechnung des Durchschnitts wertes der letzten fünf Jahre mit Betriebsgewinnen über mehrere Jahre unter Fr. 42'000.–– (Urk. 7/22 S. 8 f. )</w:t>
      </w:r>
    </w:p>
    <w:p>
      <w:r>
        <w:t>ergäbe nicht das Einkommen , das ohne die gesundheitliche Beeinträchtigung voraussichtlich realisiert worden wäre</w:t>
      </w:r>
    </w:p>
    <w:p>
      <w:r>
        <w:t>und würde sich</w:t>
      </w:r>
    </w:p>
    <w:p>
      <w:r>
        <w:t>zudem zu Lasten des Beschwerdeführers auswirken.</w:t>
      </w:r>
    </w:p>
    <w:p>
      <w:r>
        <w:t>Zu Gunsten des Beschwerdeführers ist daher das Valideneinkommen anhand der statistischen Werte der Lohnstrukturerhebung zu berechnen , wie dies die Beschwerdegegnerin ebenfalls getan hat . D eren Berechnun g</w:t>
      </w:r>
    </w:p>
    <w:p>
      <w:r>
        <w:t>(vgl. Urk. 7/22 S. 9 ) und dabei insbesondere das Heranziehen des Einkommens von Fr. 5'911.–– im Kompetenzniveau 2 der Tabelle TA1 für den privaten Sektor (Baugewerbe Ziff. 41-43) ist nicht zu beanstanden. Angepasst an die Nominallohnentwicklung (vgl. vorstehend E. 5.3) und die betriebsübliche Arbeitszeit im Baugewerbe von 41.3 Stunden resultiert ein Valideneinkommen von Fr. 73'899.–– ( Fr. 5'911.–– x 12 / 40 x 41.3 x 1.004 x 1.005) .</w:t>
      </w:r>
    </w:p>
    <w:p>
      <w:r>
        <w:t>Aus diesen beiden berechneten Einkommen ergib t sich eine Erwerbseinbusse von Fr.</w:t>
      </w:r>
    </w:p>
    <w:p>
      <w:r>
        <w:rPr>
          <w:b/>
        </w:rPr>
        <w:t>E. 5.5</w:t>
      </w:r>
    </w:p>
    <w:p>
      <w:r>
        <w:t>Die angefochtene Verfügung vom 7. Mai 2019 erweist sich somit als</w:t>
      </w:r>
    </w:p>
    <w:p>
      <w:r>
        <w:t>rechtens, so dass die Beschwerde abzuweisen ist.</w:t>
      </w:r>
    </w:p>
    <w:p>
      <w:r>
        <w:t>Von der Beschwerdegegnerin nicht geprüft wurde die Frage der Erfüllung des Wartejahres (vorstehend E. 1.2) . Bei diesem Ausgang des Verfahrens kann diese Frage jedoch offen gelassen werden.</w:t>
      </w:r>
    </w:p>
    <w:p>
      <w:r>
        <w:t>6 .</w:t>
      </w:r>
    </w:p>
    <w:p>
      <w:r>
        <w:t>Da es im vorliegenden Verfahren um die Bewilligung oder Verweigerung von Versicherungsleistungen geht, ist das Verfahren kostenpflichtig. Die Gerichtskos ten sind nach dem Verfahrensaufwand und unabhängig vom Streitwert festzu legen (Art. 69 Abs. 1 bis IVG) und auf Fr. 7 00.-- anzusetzen. Entsprechend dem Ausgang des Verfahrens sind sie dem Beschwerdeführer aufzuerlegen. Das Gericht erkennt: 1.</w:t>
      </w:r>
    </w:p>
    <w:p>
      <w:r>
        <w:t>Die Beschwerde wird abgewiesen. 2.</w:t>
      </w:r>
    </w:p>
    <w:p>
      <w:r>
        <w:t>Die Gerichtskosten von Fr. 7 00 .–– werden dem Beschwerdeführer auferlegt .</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FehrSpycher</w:t>
      </w:r>
    </w:p>
    <w:p>
      <w:r>
        <w:rPr>
          <w:b/>
        </w:rPr>
        <w:t>E. 9</w:t>
      </w:r>
    </w:p>
    <w:p>
      <w:r>
        <w:t>bis 2017 (Urk. 7/10) sowie die letzte Beitragsverfügung der Ausgleichskasse vom 4. Mai 2018 (Urk. 7/11)</w:t>
      </w:r>
    </w:p>
    <w:p>
      <w:r>
        <w:t>zu den Akten. Am 2. November 2018 wurde der Abklä rungsbericht für Selbständigerwerbende erstattet (Urk. 7/22) .</w:t>
      </w:r>
    </w:p>
    <w:p>
      <w:r>
        <w:t>Nach ergangenem Vorbescheid vom 5. Februar 2019 (Urk.</w:t>
      </w:r>
    </w:p>
    <w:p>
      <w:r>
        <w:t>7/29) und</w:t>
      </w:r>
    </w:p>
    <w:p>
      <w:r>
        <w:t>dem Einwand von X.___ vom 8. Februar 2019 (Urk. 7/32) verneinte die IV-Stelle mit Verfügung vo m 7. Mai 2019 einen Rentenanspruch ( Urk. 2 = Urk. 7/39 ). 2.</w:t>
      </w:r>
    </w:p>
    <w:p>
      <w:r>
        <w:t>Der Versicherte erhob am 1 1. Mai 2019 Beschwerde g egen die Verfügung vom 7. Mai 2019 (Urk. 2 ) und beantragte sinngemäss , diese sei aufzuheben und es sei ihm eine Invalidenrente</w:t>
      </w:r>
    </w:p>
    <w:p>
      <w:r>
        <w:t>zuzusprechen (Urk. 1 ).</w:t>
      </w:r>
    </w:p>
    <w:p>
      <w:r>
        <w:t>Die IV-Stelle beantragte mit Beschwerdeantwort vom 13. Juni 2019 (Urk. 6 ) die Abweisung der Beschwerde. Dies wurde dem Beschwerdeführer durch Verfügung vom 14. Juni 2019 zu r Kenntnis gebracht (Urk. 8 ). Das Gericht zieht in Erwägung: 1.</w:t>
      </w:r>
    </w:p>
    <w:p>
      <w:r>
        <w:rPr>
          <w:b/>
        </w:rPr>
        <w:t>E. 13</w:t>
      </w:r>
    </w:p>
    <w:p>
      <w:r>
        <w:t>' 234 .–– und damit ein Invaliditätsgrad von 18 %, was zu keine m Renten anspruch</w:t>
      </w:r>
    </w:p>
    <w:p>
      <w:r>
        <w:t>führt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