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IV.2019.00321 vom 6. November 2014</w:t>
      </w:r>
    </w:p>
    <w:p>
      <w:r>
        <w:t>ZH Sozialversicherungsgericht, 2014-11-06, DE</w:t>
      </w:r>
    </w:p>
    <w:p>
      <w:r>
        <w:rPr>
          <w:b/>
        </w:rPr>
        <w:t xml:space="preserve">Quelle: </w:t>
      </w:r>
      <w:r>
        <w:t>https://mcp.opencaselaw.ch/entscheid/zh_sozialversicherungsgericht_IV.2019.00321</w:t>
      </w:r>
    </w:p>
    <w:p>
      <w:r>
        <w:t>FR: ZH_SOZIALVERSICHERUNGSGERICHT IV.2019.00321 du 6 novembre 2014</w:t>
      </w:r>
    </w:p>
    <w:p>
      <w:r>
        <w:t>IT: ZH_SOZIALVERSICHERUNGSGERICHT IV.2019.00321 del 6 novembre 2014</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 weis).</w:t>
      </w:r>
    </w:p>
    <w:p>
      <w:r>
        <w:rPr>
          <w:b/>
        </w:rPr>
        <w:t>E. 1.4.1</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rPr>
          <w:b/>
        </w:rPr>
        <w:t>E. 1.4.3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erhob der Versicherte am 6. Mai 2019 Beschwerde und beantragte, die angefochtene Verfügung sei aufzuheben und es sei ihm eine Rente zuzusprechen. Es sei, eventuell, die angefochtene Verfügung aufzuheben und der Fall an die IV-Stelle zwecks weiterer Abklärungen inklusive Überprüfung des Arbeits - fähigkeits grades in einer Eingliederungsstätte zurückzuweisen. In prozessualer Hinsicht ersuchte der Versicherte um Gewährung der unentgeltliche n Prozessführung ( Urk. 1 ). Die IV-Stelle beantragte mit Beschwerdeantwort vom 1 4. Juni 2019 die Abweisung der Beschwerde ( Urk. 9). Mit Verfügungen vom 2 5. Juni 2019 und vom 1 9. August 2019 wurden die vom Beschwerdeführer im Nachgang zur Beschwerdeerhebung eingereichten medizinischen Unterlagen der IV-Stelle zur Stellungnahme zugestellt ( Urk. 11, Urk. 18), welche mit Schreiben vom 2 9. August 2019 auf eine Stellungnahme verzichtete ( Urk. 19). Hievon wurde der Beschwerdeführer am 8. September 2019 in Kenntnis gesetzt ( Urk. 20). Das Gericht zieht in Erwägung: 1.</w:t>
      </w:r>
    </w:p>
    <w:p>
      <w:r>
        <w:rPr>
          <w:b/>
        </w:rPr>
        <w:t>E. 2.1</w:t>
      </w:r>
    </w:p>
    <w:p>
      <w:r>
        <w:t>Die IV-Stelle ging in der angefochtenen Verfügung davon aus, dass beim Beschwerdeführer in seiner bisherigen Tätigkeit als Taxifahrer eine maximale Einschränkung von 40 % vorliege, in einer angepassten Tätigkeit aber eine 100%ige Arbeitsfähigkeit zumutbar sei. Dies halte das gestützt auf das Urteil des Sozialversicherungsgerichts in Auftrag gegebene psychiatrische und neuropsy chologische Gutachten fest. Der Beschwerdeführer habe vor Eintritt seiner gesundheitlichen Einschränkung ein eher tiefes Einkommen erzielt. In einer angepassten Tätigkeit könne er gestützt auf statistische Werte im Bereiche von Hilfstätigkeiten ein Einkommen von Fr. 66'803.-- erzielen. Es liege keine Erwerbseinbusse vor. Ein Anspruch auf eine IV-Rente bestehe somit nicht ( Urk. 2).</w:t>
      </w:r>
    </w:p>
    <w:p>
      <w:r>
        <w:rPr>
          <w:b/>
        </w:rPr>
        <w:t>E. 2.2</w:t>
      </w:r>
    </w:p>
    <w:p>
      <w:r>
        <w:t>Der Beschwerdeführer führte dagegen aus, dass er an somatischen und psychi schen Krankheiten leide und dass bereits die somatischen Krankheiten mindestens eine 50%ige Arbeitsunfähigkeit im angestammten Beruf verursachten. Er sei bei der Ausübung von adaptier t en Tätigkei ten eingeschränkt, da er an Wirbel-, Knie-, und Schulterschmerzen, Herz- und Lungenbeschwerden leide. In der angefoch tenen Verfügung seien die somatischen Beschwerden vollumfänglich ignoriert worden, obwohl diese erheblich seien. Prof. Dr. med. Z.___ und Dr. phil. A.___ hätten sich nur mit den psychischen Beschwerden befasst. Aus dem Bericht des B.___ vom 4. Mai 2018 sei ersichtlich, dass der Beschwerde führer unter anderem an einer rezidivierenden depressiven Störung, gegenwärtig mittelgra dige depressive Episode, und an zahlreichen somatischen Beschwerden leide, wes halb er nicht arbeitsfähig sei. Nachdem die Abklärungen unvollständig seien, beantrage er eine polydisziplinäre Begutachtung in einem Spital mit stationärem Aufenthalt ( Urk. 1). 3. 3.1</w:t>
      </w:r>
    </w:p>
    <w:p>
      <w:r>
        <w:t>3.1.1</w:t>
      </w:r>
    </w:p>
    <w:p>
      <w:r>
        <w:t>Zu prüfen ist, ob seit der letzten rentenabweisenden Verfügung vom 6. November 2014 ( Urk. 10/74) eine rentenrelevante Veränderung eingetreten ist . 3.1.2</w:t>
      </w:r>
    </w:p>
    <w:p>
      <w:r>
        <w:t>In somatischer Hinsicht stellte das hiesige Gericht mit Urteil vom 2 8. Februar 2018 fest , dass keine relevante Veränderung vorliege ,</w:t>
      </w:r>
    </w:p>
    <w:p>
      <w:r>
        <w:t>womit weiterhin gestützt auf das Gutachten des Y.___ vom 9. Juli 2014 für die zuletzt ausgeübte Tätigkeit als Taxifahrer eine 80%ige und für leidensangepasste Tätigkeiten eine vollstän dige Arbeitsfähigkeit bestehe und diesbezüglich mithin keine ergänzenden Abklärungen erforderlich seien (E. 4.3 des Urteils, Urk. 10/125/17). Dagegen sei die Sachlage in psychiatrischer Hinsicht unklar; zur Feststellung, welche psychi schen Leiden beim Beschwerdeführer aktuell objektiv ausgewiesen seien, sei ein ergänzendes psychiatrisches Gutachten einzuholen ( Urk. 10/125 /18). 3.2 3.2.1</w:t>
      </w:r>
    </w:p>
    <w:p>
      <w:r>
        <w:t>Aufgrund des Rückweisungsentscheides des hiesigen Gerichts vom 2 8. Februar 2018 holte die IV-Stelle ein Gutachten bei Prof. Dr. med. Z.___ , Psychiatrie und Psychotherapie, und bei Dr. phil. A.___ , Psychologin FSP und Neuropsy chologin PVK, ein ( Urk. 10/142). Dr. Z.___</w:t>
      </w:r>
    </w:p>
    <w:p>
      <w:r>
        <w:t>führte aus, aufgrund der kritischen Diskussion der Aktenlage, der Vorbefunde sowie gestützt auf die eigene Untersu chung und Anamneseerhebung sei am ehesten die Diagnose einer Dysthymie (ICD-10 F34.1) zu stellen . Die mit hoher Wahrscheinlichkeit vermuteten auslö senden Faktoren seien die gesamthafte psychosozial schwierige Lebenssituation des Beschwerdeführers mit intrafamiliären Konflikten, der gespürten Wertlosig keit nach Aufgabe der Arbeit sowie der Reaktion auf multiple körperliche Erkran kungen ( Urk. 10/142/24). Es sei deutlich, dass die depressive Grundstimmung des Beschwerdeführers einer Reaktion auf seine Lebenssituation zuzuschreiben sei. So sei der Beschwerdeführer auch extrem gekränkt, dass seine Söhne keinen Kon takt zu ihm wollten, da er doch alles für sie getan habe ( Urk. 10/142/22).</w:t>
      </w:r>
    </w:p>
    <w:p>
      <w:r>
        <w:t>Der Gutachter hielt sodann fest, Ende 2012 sei zum ersten Mal vom Facharzt für Psychiatrie und Psychotherapie aus dem B.___ über eine rezidivierende depressive Störung, gegenwärtig mittelgradige depressive Episode , berichtet worden. Weder sei aber in der psychopathologischen Befundschilderung der nunmehr mittelgra dige Schweregrad der depressiven Symptomatik ausreichend plausibel begründet, noch werde durch eine einleuchtende Verlaufsbeschreibung die jetzt von einer depressiven Episode zu einer rezidivierenden depressiven Störung gewechselte Diagnose plausibel gemacht. In den nach folgenden Berichten aus dem B.___ werde die Diagnose rezidivierende depressive Störung weitergetragen, ohne erneute kri tische Auseinandersetzung mit der ursprünglich gestellten Diagnose. Mit späte rem Datum als der Stellungnahme des Gerichts lägen noch zwei psychiatrische Stellungnahmen aus dem B.___ vor. Alle psychiatrischen Stellungnahmen aus dem B.___ würden sich sichtlich, auch im Wortlaut, auf die ursprüngliche Stellung nahme aus dem Februar 2016 beziehen. Sogar an übernommener falscher geschlechtlicher Anrede des Beschwerdeführers, aber auch aus dem Wortlaut der Befundung werde deutlich, dass hier immer wieder mit copy -paste gearbeitet worden sei. Insofern würden diese Stellungnahmen nicht ausreichend aussage kräftig erscheinen ( Urk. 10/142/21-22). Zum psychischen Befund notiere Prof. Dr. Z.___ , die Konzentration des Beschwer deführers sei subjektiv deutlich gestört, objektiv falle ein verlangsamtes Denken auf. Ansonsten seien weder formale Denkstörungen noch Befürchtungen und Zwänge vorhanden. Es gebe keine Anhaltspunkte für Wahn, Sinnestäuschungen oder Ich-Störungen. Im Affekt sei d er Beschwerdeführer leicht affektarm und gebe eine mittlere Störung der Vitalgefühle an. Der Beschwerdeführer wirke objektiv leicht deprimiert und</w:t>
      </w:r>
    </w:p>
    <w:p>
      <w:r>
        <w:t>führe auch aus , immer wieder traurig zu sein. Dies sei seine Grundstimmung, es sei alles langweil ig. Der Beschwerdeführer äussere sich dahingehend , sich schlapp und müde zu fühlen. Bezüglich Zukunftserwar tungen habe er keine positive Sicht. Er habe Angst vor dem Leben . Der Beschwer deführer wirke in der Untersuchung leicht dysphorisch und</w:t>
      </w:r>
    </w:p>
    <w:p>
      <w:r>
        <w:t>affektiv leicht ver mindert schwingungsfähig. Der Antrieb sei nach seinen Angaben gestört, denn er mache nicht viel, da er keine Lust habe. Andererseits erzähle er, dass er min destens eine Stunde pro Tag wandere. Der Beschwerdeführer berichte über sozi alen Rückzug, er habe praktisch keine Freunde mehr. Sodann habe er auch immer wieder Suizidgedanken ( Urk. 10/142/19-20).</w:t>
      </w:r>
    </w:p>
    <w:p>
      <w:r>
        <w:t>Der Gutachter erklärte, es erscheine auffällig, dass der Beschwerdeführer sich bezüglich der biographischen Gegeben heiten recht gut erinnern könn e , die ganzen zwei Stunden gut konzentriert sei und keinerlei Schwierigkeiten mit dem Verständnis der Fragen habe, auf der anderen Seite aber schwere Auffassungsstörungen und Konzentrationsstörungen angebe. Hier scheine doch eine deutliche Aggravation vorzuliegen ( Urk. 10/142/18).</w:t>
      </w:r>
    </w:p>
    <w:p>
      <w:r>
        <w:t>Hinsichtlich zeitlichem Verlauf der Arbeitsfähigkeit führte der Gutachter aus, aus der vorliegenden Aktenlage und der eigenen psychiatrischen Untersuchung sei eine wesentliche Verschlechterung der depressiven Symptoma tik in den letzten Jahren nicht ersichtlich ( Urk. 10/142/28). Der Beschwerdeführer sei in seiner bisherigen Tätigkeit zu 60 % arbeitsfähig ( Urk. 10/142/28). In einer angepassten Tätigkeit ohne grosse körperliche Belas tung und ohne höhere intellektuelle Anforderungen sei von einer Arbeitsfähigkeit von 80 % auszugehen ( Urk. 10/142/29). 3.2 .2</w:t>
      </w:r>
    </w:p>
    <w:p>
      <w:r>
        <w:t>Dr. phil. A.___ diagnostizierte in ihrem neuropsychologischen Gutachten vom</w:t>
      </w:r>
    </w:p>
    <w:p>
      <w:r>
        <w:t>5. Oktober 2018 ( Urk. 10/142/35 ) eine l eichte kognitive Störung ,</w:t>
      </w:r>
    </w:p>
    <w:p>
      <w:r>
        <w:t>welche zu einer</w:t>
      </w:r>
    </w:p>
    <w:p>
      <w:r>
        <w:t>Einschränkung der Arbeitsfäh i gkeit als Taxifahrer von maximal 30 % führen</w:t>
      </w:r>
    </w:p>
    <w:p>
      <w:r>
        <w:t>könne. Die Gutachterin führte aus, dass sich beim Beschwerdeführer kognitive Leistungs einbussen im Bereich der attentionalen , der exekutiven und der mnestischen Funktionen gezeigt hätten. Im Bereich der attentionalen Funktionen sei die selektive Aufmerksamkeitsleistung von zu vielen Fehlern geprägt gewesen. Die Konzentrationsfähigkeit sei ebenfalls unterdurchschnittlich gewesen. Im Bereich der Exekutivfunktionen seien die verbale Ideenproduktion sowie das Konzepter kennen unterdurchschnittlich gewesen. Die intellektuelle Flexibilität habe sich sogar als weit unterdurchschnittlich erwiesen. Hinsichtlich der Gedächtnisleis tungen hätten sich modalitätsunspezifisch unterdurchschnittliche Lern- und Abrufleistungen gezeigt ( Urk. 10/142/42) .</w:t>
      </w:r>
    </w:p>
    <w:p>
      <w:r>
        <w:t>Gestützt auf die Symptomvalidierung sei überwiegend wahrscheinlich von einer Aggravation auszugehen . Damit sei die Glaubhaftigkeit der angegebenen Beschwerden wie auch die Plausibilität der diagnostisch festgestellten kognitiven Leistungseinbussen zumindest partiell in Frage zu stellen. Ob überhaupt eine kognitive Störung bestehe, könne nicht abschliessend erschlossen werden ( Urk. 10/142/ 43). 4. 4.1</w:t>
      </w:r>
    </w:p>
    <w:p>
      <w:r>
        <w:t>Mit Urteil vom 2 8. Februar 2018 stellte das hiesige Gericht fest , dass sich soma tisch keine Verä nderungen ergeben hätten ( Urk. 10/125) . So hätten sich die bild gebenden und die objektivierbaren klinischen Befunde in Bezug auf die Rücken- , Arm- und Fingerschmerzen nicht relevant verändert . Was die Knieschmerzen betreffe, sei gestützt auf das Ergebnis der erfolgten Abklärungen nicht vom Vor liegen erheblicher Befunde auszugehen. Auch hinsichtlich der Auswirkungen der verschlimmerten COPD und des diagnostizierten Lungen emphysems seien keine ergänzenden Abklärungen erforderlich; diesbezüglich bestehe nach den Angaben des behandelnden Arztes nur eine Einschränkung für körperlich anstrengende Arbeiten und somit weder für die Tätigkeit als Taxifahrer noch für die von den Ärzten des Y.___ als angepasst beurteilte n leichten bis mittelschwer en Tätigkeiten ( Urk. 10/125/ 16- 17). Darauf ist abzustellen.</w:t>
      </w:r>
    </w:p>
    <w:p>
      <w:r>
        <w:t>Zu prüfen bleibt damit , ob seit dem Urteil vom 2 8. Februar 2018 eine Verände rung aus somatischer Sicht eingetreten ist, wie der Beschwerdeführer geltend macht. Er führte aus, dass bloss die psychischen Beschwerden berücksichtigt wor den seien, obwohl bereits aus somatischer Sicht eine Einschränkung der Arbeits fähigkeit bestehe</w:t>
      </w:r>
    </w:p>
    <w:p>
      <w:r>
        <w:t>( Urk. 1 S. 4 und 5). Die zwischenzeitlich eingereichten ärztlichen Unterlagen ( Urk. 10/134, 148) enthalten allerdings keine Anhaltspunkte auf gesundheitliche Veränderungen aus somatischer Sicht, waren die Berichte entwe der schon seit längerem aktenkundig ( Urk. 10/79, 110 vgl. auch</w:t>
      </w:r>
    </w:p>
    <w:p>
      <w:r>
        <w:t>Urk. 10/125/11-12) oder führen sie längst Bekanntes aus.</w:t>
      </w:r>
    </w:p>
    <w:p>
      <w:r>
        <w:t>Dies gilt ebenso für den im Beschwer deverfahren eingereichten Bericht des B.___ vom 4. Mai 2018 ( Urk. 3) , welcher erneut einzig bekannte Diagnosen auflistet und eine Arbeitsunfähigkeitsbeurtei lung enthält, die bereits Eingang ins vorgenannte Urteil fand (vgl. Urk. 10/125/11 und 10/79) .</w:t>
      </w:r>
    </w:p>
    <w:p>
      <w:r>
        <w:t>Aus dem Bericht des Stadtspitals C.___ vom 23. Mai 2019 ist als dann ersichtlich, dass der Beschwerdeführer wegen einer Lungenentzündung sta tionär in Behandlung war und sich nach entsprechender Behandlung eine rasche Beschwerderegredienz einstellte ( Urk. 7). Zum einen datiert dieser Bericht nach Erlass der angefochtenen Verfügung vom 26. März 2019 und ist daher grund sä tzlich nicht beachtlich . Zum andern besteht aufgrund des Berichts aber auch kein Anhalt für eine längerfristige Einschränkung in der Arbeitsfähigkeit. Ebenso wenig ergibt sich aus dem Bericht des B.___ vom 8. Juli 2019 ein Hinweis auf eine massgebliche Veränderung. So werden auch in diesem Bericht aus somatischer Sicht bloss längst bekannte Diagnosen aufgeführt ( Urk. 15). Damit fehlt es – ent gegen dessen Ansicht – an einer Verschlechterung des somatischen Gesundheits zustandes des Beschwerdeführers. 4.2</w:t>
      </w:r>
    </w:p>
    <w:p>
      <w:r>
        <w:t>Das von der Beschwerdegegnerin in Nachachtung des vorgenannten Urteils vom 2 8. Februar 2018 eingeholte psychiatrisch-neuropsychologische Gutachten beruht auf umfassende n Abklärungen, berücksichtigt die geklagten Beschwerden und ist in Auseinandersetzung mit den Vorakten begründet . Insofern vermag es die Anforderungen an ein beweiskräftiges Gutachten (E. 1.5) zu erfüllen. Auch wenn der Beschwerdeführer nicht mehr als Taxifahrer tätig ist (vgl. dem gegenüber Urk. 10/125/10), erhellt ohne weiteres, dass sich dennoch auch betref f end seinen psychischen Zustand – der damalige psychiatrische Gutachter hatte keine Pathologie erhoben, welche einen massgeblichen Einfluss auf die Arbeits fähigkeit des Beschwerdeführers zeitige ( Urk. 10/62/63) – keine erhebliche Ver änderung eingestellt hat. So war der aktuell erhobene Befund gemäss Gutachter Prof. Dr. Z.___ nur mehr bloss mit der Diagnose einer Dysthymie vereinbar, wäh renddessen im Zeitpunkt der letzten Verfügung noch eine depressive Störung, gegenwärtig leichte depressive Episode, zu stellen war ( Urk. 10/62/63). Damals wie auch aktuell waren keine erheblichen psychiatrischen Pathologien zu erhe ben, benannte der Beschwerdeführer einen Verlust an Interessen sowie Freunden und berichtete über latente Suizidgedanken sowie über einen sozialen Rückzug ( Urk. 10/62/62; E. 3.2.1). Mit dieser Aktenlage übereinstimmend, erklärte Prof. Dr. Z.___ denn auch, dass eine erhebliche Verschlechterung nicht ersichtlich sei (3.2.1). Soweit Prof. Dr. Z.___ eine Einschränkung der Arbeitsfähigkeit auch in angepasster Tät igkeit attestierte, kommt seine Einschätzung damit einer anderen Beurteilung eines im Wesentlichen gleich gebliebenen Sachverhalts gleich, was im Rahmen der Neuanmeldung unbeachtlich bleibt (BGE 141 V 9 E. 2.3 mit Hin weisen). Ins Gewicht fällt zudem, dass die vom Beschwerdeführer beklagten kognitiven Störungen offensichtlich nicht objektivierbar waren, sondern die Symptomvali dierung anlässlich der neuropsychologischen Testung vielmehr eindeutig auf Aggravation schliessen liess (E. 3.2.2). Kongruent hierzu führte Prof. Dr. Z.___ aus, der Beschwerdeführer habe sich bezüglich der biographischen Gegebenheiten recht gut erinnern und sich während zwei Stunden gut konzentrieren können sowie keinerlei Schwierigkeiten mit dem Verständnis der Fragen bekundet (E. 3.2.1); dies steht schweren Auffassungs- und Konzentrationsstörungen ebenso entgegen, wie die Tatsache, dass der Beschwerdeführer offenbar nach wie vor in der Lage ist, auch weitere Strecken mit dem eigenen Auto zurückzulegen ( Urk. 10/142/30). Nachdem gemäss bundesgerichtlicher Rechtsprechung regel mässig keine versicherte Gesundheitsschädigung vorliegt, falls die Leistungsein schränkung auf Aggravation oder einer ähnlichen Konstellation beruht (BGE 131 V 49 E. 1.2), verbietet sich eine Arbeitsunfähigkeit gestützt auf die geklagten kognitiven Störungen (vgl. das hierzu Ausgeführte in Urk. 10/142/27). Soweit die neuropsychologische Gutachterin zum Ergebnis gelangte, es sei nicht abschlies send festzustellen, ob eine kognitive Leistungseinbusse zumindest partiell in Frage stehe (E. 3.2.2), trägt der Beschwerdeführer hierfür die Folgen der Beweis losigkeit ( Art.</w:t>
      </w:r>
    </w:p>
    <w:p>
      <w:r>
        <w:rPr>
          <w:b/>
        </w:rPr>
        <w:t>E. 6</w:t>
      </w:r>
    </w:p>
    <w:p>
      <w:r>
        <w:t>ATSG) gewesen sind; und c.</w:t>
      </w:r>
    </w:p>
    <w:p>
      <w:r>
        <w:t>nach Ablauf dieses Jahres zu mindestens 40 % invalid ( Art.</w:t>
      </w:r>
    </w:p>
    <w:p>
      <w:r>
        <w:rPr>
          <w:b/>
        </w:rPr>
        <w:t>E. 8</w:t>
      </w:r>
    </w:p>
    <w:p>
      <w:r>
        <w:t>ZGB). Endlich ist auf die Aussage des Gutachters hinzuweisen, wonach das Lebenskonzept des Beschwerdeführers ganz auf die vollständige Arbeitsunfähigkeit und eine deshalb zu erhaltende 100 % -IV-Rente ausgerichtet sei (Ur. 10/124/27). Dass solches Verhalten eine versicherte Gesundheitsschädi gung nicht zu begründen vermag, braucht nicht weiter ausgeführt zu werden. Selbst wenn von einer gesundheitlichen Vers chlechterung ausgegangen würde – was wi e dargelegt nicht der Fall ist – liesse sich eine funktionelle Auswirkung der medizinisch festgestellten Anspruchsgrundlage anhand der Standardindikatoren nicht schlüssig und widerspruchsfrei nachweisen (BGE 145 V 361). So wäre unter der Kategorie «funktioneller Schweregrad» in Betracht zu ziehen, dass die diag noserelevanten Befunde nicht besonders ausgeprägt erscheinen und offenkundig psychosozialen Faktoren zuzuschreiben sind (vgl. E. 3.2.1 sowie das bereits erwähnte Lebenskonzept des Beschwerdeführers). Zu berücksichtigen wäre ferner, dass die Behandlungsmöglichkeiten nicht ausgeschöpft sind (vgl. hierzu Urk. 10/142/29). Ferner war eine Persönlichkeitsstörung nicht zu erheben und vermag der Beschwerdeführer zumindest auf einige Ressourcen zurückzugreifen: Er verfügt über einen geregelten Tagesablauf ( Urk. 10/142/18), pflegt den sozia len Kontakt mit seiner Ehefrau, seinen Geschwistern sowie mit ehemaligen Arbeitskollegen ( Urk. 10/142/18, 20), unternimmt Ferienreisen nach Mazedonien ( Urk. 10/142/16) und lenkt regelmässig seinen Personenwagen ( Urk. 10/142/30). Hinsichtlich des beweisrechtlich entscheidenden verhaltensbezogenen Aspekts der Konsistenz wäre alsdann auf die vom Gutachter genannten Inkonsistenzen hinzuweisen, wonach der Beschwerdeführer über stündige Spaziergänge berichtet habe, was aber im Gegensatz zu einer bei depressiven Episoden feststellbaren Antriebsstörung stehe ( Urk. 10/142/26). Ferner wäre mit Blick auf die fragliche Compliance und die niederschwellige Therapiefrequenz nicht von einem erhebli chen Leidensdruck auszugehen. Und schliesslich zeigte sich das Verhalten des Beschwerdeführers sowohl in der psychiatrischen als auch in der neuropsycholo gischen Untersuchung mehr als auffällig ( Urk. 10/142/26). Zusammenfassend liesse sich auch anhand der Standardindikatoren eine Arbeits unfähigkeit nicht rechtsgenüglich nachweisen. 4.3</w:t>
      </w:r>
    </w:p>
    <w:p>
      <w:r>
        <w:t>Mithin ist auch aus psychiatrischer Sicht eine Verschlechterung nicht ausgewie sen, woran auch die vom Beschwerdeführer nachgereichten Berichte nichts zu ändern vermögen. So waren sie entweder schon seit längerem aktenkundig oder führen sie bereits Bekanntes aus (vgl. E. 4.1) beziehungsweise erschöpft sich der Bericht des Zentrums B.___ vom 8. Juli 2019 ( Urk. 15) pri mär in einer Stellungnahme zum Gutachten des Prof. Dr. Z.___ und Dr. phil. A.___ , ohne Aspekte zu benennen, die anlässlich der Begutachtung unberücksich tigt geblieben wären. Ein Administrativgutachten ist nicht stets in Frage zu stel len , bloss weil es zu einer anderen Einschätzung als die behan delnden Ärzte gelangt; vorbehalten bleiben Fälle, in welchen sich eine klärende Ergänzung oder direkt eine abweichende Beurteilung aufdrängt, weil die be handelnden Ärzte wichtige, nicht rein subjektiver ärztlicher Interpretation ent springende Aspekte benennen (Urteil des Bundesgerichts 8C_820/2016 vom 27. Se ptember 2017 E. 5.3). Solche Gesichtspunkte sind vorliegend nicht gegeben. Zudem datiert dieser Bericht nach Erlass der angefochtenen Verfügung vom 26. März 2019 und ist daher grundsätzlich nicht beachtlich.</w:t>
      </w:r>
    </w:p>
    <w:p>
      <w:r>
        <w:t>Des W eitern reichte der Beschwerdeführer den Bericht des Universitätsspital s</w:t>
      </w:r>
    </w:p>
    <w:p>
      <w:r>
        <w:t>D.___ , Klinik für Neurologie, vom 1 6. Juli 2019 ein ( Urk. 17). Dieser Bericht datiert nach Erlass der angefochtenen Verfügung vom 2 6. März 2019 und ist daher ebenfalls grundsätzlich nicht beachtlich. Ins Gewicht fällt darüber hinaus, dass es an einer Symptomvalidierung der neuropsychologischen Untersuchungs befunde mangelt, weshalb eine Verschlechterung damit ohnehin nicht zu belegen wäre. 4.4</w:t>
      </w:r>
    </w:p>
    <w:p>
      <w:r>
        <w:t>Zusammenfassend ist eine Verschlechterung des gesundheitlichen Zustandes des Beschwerdeführers weder aus somatischer noch aus psychiatrischer Sicht ausge wiesen, was zur Abweisung der Beschwerde führt. 5 . 5 .1</w:t>
      </w:r>
    </w:p>
    <w:p>
      <w:r>
        <w:t>Zu prüfen bleibt das Gesuch des Beschwerdeführers um Gewährung der unent geltlichen Prozessführung für das vorliegende Verfahren (Urk. 1 S. 1). 5 .2</w:t>
      </w:r>
    </w:p>
    <w:p>
      <w:r>
        <w:t>Nach Gesetz und Prax is sind in der Regel die Voraus setzungen für die Bewilli gung der unentgeltlichen Prozessführung erfüllt, wenn der Prozess nicht aus sichtslos und die Partei bedürftig</w:t>
      </w:r>
    </w:p>
    <w:p>
      <w:r>
        <w:t>ist (BGE 103 V 46, 100 V 61, 98 V 115).</w:t>
      </w:r>
    </w:p>
    <w:p>
      <w:r>
        <w:t>Eine Person, die ein Gesuch um unentgeltliche Rechtspflege stellt, hat ihre Ein kommens- und Vermögensverhältnisse darzulegen und sich zur Sache sowie über ihre Beweismittel zu äussern (§ 28 lit . a des Gesetzes über das Sozialversiche rungsgericht in Verbindung mit Art. 119 Abs. 2 Satz 1 der Zivilprozessordnung). Im Verfahren betreffend die unentgeltliche Rechtspflege gilt ein durch die umfassende Mitwirkungsobliegenheit eingeschränkter Untersuchungsgrundsatz .</w:t>
      </w:r>
    </w:p>
    <w:p>
      <w:r>
        <w:t>Mit seiner Beschwerde vom 6. Mai 2019 ersuchte der Beschwerdeführer um Gewährung der unentgeltlichen Prozessfü hrung (Urk. 1 S. 1 ). Mit Verfügung vom 2 5. Juni 2019 wurde er ausdrücklich aufgefordert, das Formular zur Abklärung der prozessualen Bedürftigkeit vollständig ausgefüllt</w:t>
      </w:r>
    </w:p>
    <w:p>
      <w:r>
        <w:t>und unter Beilage sämtli cher Belege zur finanzielle n Situation , einzureichen ( Urk.</w:t>
      </w:r>
    </w:p>
    <w:p>
      <w:r>
        <w:rPr>
          <w:b/>
        </w:rPr>
        <w:t>E. 11</w:t>
      </w:r>
    </w:p>
    <w:p>
      <w:r>
        <w:t>). Damit verbunden war die Androhung, dass bei ungenügender Substantiierung oder fehlenden res pektive ungenügenden Belegen zur finanziellen Situation davon ausgegangen w erde , dass keine p rozessuale Bedürftigkeit bestehe . Der Beschwerdeführer reichte in der Folge das Formular nicht ein. Er legte lediglich eine Unterstüt zungsbestätigung der Stadt Zürich ins Recht (Urk. 13 ) . Somit fehlt es insbeson dere an einer Deklaration über eine allfällige Rechtschutzversicherung und an einer unterschriftlichen Bestätigung seiner Vermögensverhältnisse. Der Beschwerdeführer ist damit seiner Mitwirkungspflicht im Zusammenhang mit der Darstellung seiner Vermögensverhältnisse offensichtlich unzureichend nachge kommen.</w:t>
      </w:r>
    </w:p>
    <w:p>
      <w:r>
        <w:t>Unter diesen Umständen kann dem Gesuch um unentgeltliche Prozess führung mangels hinreichender Substantiierung der Bedürftigkeit nicht stattge geben werden (vgl. auch Urteil des Bundesgerichts 8C_173/2016 vom 17. Mai 2016 E. 5). 6 .</w:t>
      </w:r>
    </w:p>
    <w:p>
      <w:r>
        <w:t>Da es um die Bewilligung oder Verweigerung von Versicherungsleistungen geht, ist das Verfahren kostenpflichtig. Die Gerichtskosten sind unabhängig vom Streit wert festzulegen (Art. 69 Abs. 1 bis IVG) und auf Fr. 7 00.-- anzusetzen. Entspre chend dem Ausgang des Verfahrens sind sie dem unterliegenden Beschwerdefüh rer aufzuerlegen . Das Gericht beschliesst :</w:t>
      </w:r>
    </w:p>
    <w:p>
      <w:r>
        <w:t>Das Gesuch um unentgeltliche Prozessführung wird abgewiesen, und erkennt: 1.</w:t>
      </w:r>
    </w:p>
    <w:p>
      <w:r>
        <w:t>Die Beschwerde wird abgewiesen. 2.</w:t>
      </w:r>
    </w:p>
    <w:p>
      <w:r>
        <w:t>Die Gerichtskosten von Fr. 7 00 .-- werden dem Beschwerdeführer auferlegt. Rechnung und Einzahlungsschein werden dem Kostenpflichtigen nach Eintritt der Rechtskraft zugestellt. 3.</w:t>
      </w:r>
    </w:p>
    <w:p>
      <w:r>
        <w:t>Zustellung gegen Empfangsschein an: - X.___ (vgl. Urk. 23)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VogelKuoni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