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IV.2019.00311 vom 25. August 2020</w:t>
      </w:r>
    </w:p>
    <w:p>
      <w:r>
        <w:t>ZH Sozialversicherungsgericht, 2020-08-25, DE</w:t>
      </w:r>
    </w:p>
    <w:p>
      <w:r>
        <w:rPr>
          <w:b/>
        </w:rPr>
        <w:t xml:space="preserve">Quelle: </w:t>
      </w:r>
      <w:r>
        <w:t>https://mcp.opencaselaw.ch/entscheid/zh_sozialversicherungsgericht_IV.2019.00311</w:t>
      </w:r>
    </w:p>
    <w:p>
      <w:r>
        <w:t>FR: ZH_SOZIALVERSICHERUNGSGERICHT IV.2019.00311 du 25 août 2020</w:t>
      </w:r>
    </w:p>
    <w:p>
      <w:r>
        <w:t>IT: ZH_SOZIALVERSICHERUNGSGERICHT IV.2019.00311 del 25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 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1.7</w:t>
      </w:r>
    </w:p>
    <w:p>
      <w:r>
        <w:t>). So ist es für die streitigen Belange umfassend, berücksichtigt die von der Beschwerdeführerin geklagten Be schwerden und setzt sich auch mit ihrem Verhalten auseinander. Sodann erging es in Kenntnis und in Auseinandersetzung mit den Vorakten .</w:t>
      </w:r>
    </w:p>
    <w:p>
      <w:r>
        <w:t>Darüber hinaus leuchtet es auch in der Darlegung der medizinischen Zu sam men hänge und in der Beurteilung der medizinischen Situation ein und enthält nach vollziehbar begründete Schlussfolgerungen.</w:t>
      </w:r>
    </w:p>
    <w:p>
      <w:r>
        <w:t>Überdies hat Dr. Z.___ unter Berücksichtigung der Standardindikatoren eine rechtsprechungsgemässe Beurteilung der funktionellen Leistungsfähigkeit (vor ste hend E.</w:t>
      </w:r>
    </w:p>
    <w:p>
      <w:r>
        <w:t>1.2-3) der Beschwerdeführerin vorgenommen (vgl. Ur k.</w:t>
      </w:r>
    </w:p>
    <w:p>
      <w:r>
        <w:t>16 S.</w:t>
      </w:r>
    </w:p>
    <w:p>
      <w:r>
        <w:t>23</w:t>
      </w:r>
    </w:p>
    <w:p>
      <w:r>
        <w:t>ff. Ziff. 5) .</w:t>
      </w:r>
    </w:p>
    <w:p>
      <w:r>
        <w:t>Auf das Gutachten kann demnach sowohl in Bezug auf die Diagnosen als auch in Bezug auf deren funktionellen Auswirkungen abgestellt werden. 5.2</w:t>
      </w:r>
    </w:p>
    <w:p>
      <w:r>
        <w:t>Dr. Z.___ konnte keine Diagnose mit Auswirkung auf die Arbeitsfähigkeit nennen und ging davon aus, dass im Zeitpunkt der Verfügung vom 21.</w:t>
      </w:r>
    </w:p>
    <w:p>
      <w:r>
        <w:t>April</w:t>
      </w:r>
    </w:p>
    <w:p>
      <w:r>
        <w:t>2016 (Urk.</w:t>
      </w:r>
    </w:p>
    <w:p>
      <w:r>
        <w:t>2/2/2) aus psychiatrischer Sicht sowohl in d er angestammten als auch in jeder angepassten Tätigkeit von einer vollständigen Arbeitsfähigkeit auszugehen sei. In nachvollziehbarer Weise legte er dar, wie sich der Gesundheitszustand der Beschwerdeführerin seit der erstmaligen Rentenzusprache mit Verfügung vom 17.</w:t>
      </w:r>
    </w:p>
    <w:p>
      <w:r>
        <w:t>Juli 2008 (Urk. 2/2/5/29 und Urk. 2/2/5/32) respektive seit dem Gutachten von Dr. C.___</w:t>
      </w:r>
    </w:p>
    <w:p>
      <w:r>
        <w:t>vom 1. Februar 2007 (Urk. 2/2/5/18) kontinuierlich ver bessert habe, insbesondere auch mit dem Wegfallen von familiären Belastu ngen, welche je nach Ausprägungsgrad jeweils zu einer Verstärkung der depressiven</w:t>
      </w:r>
    </w:p>
    <w:p>
      <w:r>
        <w:t>Symptomatik geführt hätten. Anlässlich der Begutachtung bei Dr. Z.___ gab die Beschwerdeführerin sodann an, eine psychiatrische Behandlung seit etwa zwei Jahren für nicht mehr erforderlich zu halten.</w:t>
      </w:r>
    </w:p>
    <w:p>
      <w:r>
        <w:t>Dr. Z.___ wies darauf hin , dass bereits zum Zeitpunkt der Begutachtung bei Dr. C.___</w:t>
      </w:r>
    </w:p>
    <w:p>
      <w:r>
        <w:t>die Therapieoptionen nicht ausgeschöpft worden seien und dass Dr. C.___ die Beschwerden unter einer adäquaten Therapie grundsätzlich für besserungsfähig bef unden habe, i nsbesondere bei Aufarbeitung der psychodyna mischen Faktoren ( Urk. 16 S. 30 oben , Urk. 2/2/5/18 /6 Ziff. 7 ).</w:t>
      </w:r>
    </w:p>
    <w:p>
      <w:r>
        <w:t>Was die Diagnostik und Einschätzung der Arbeitsfähigkeit der Beschwerde füh rerin in den Vorberichten der behandelnden Ä rzte der Y.___ vom 7. April 2014 (Urk. 2/2/5/81) , vom 8. September 2014 (Urk. 2/2/5/85) sowie vom 22. März 2016 (Urk. 2/2/7/3) sowie in jene n des behandelnden Arztes Dr. med. B.___ v om 2. Oktober 2014 (Urk. 2/2/5/8 6/1-5) und vom 18. Februar 2016 (Urk. 2/2/5/118)</w:t>
      </w:r>
    </w:p>
    <w:p>
      <w:r>
        <w:t>anbelangt, führte Dr. Z.___</w:t>
      </w:r>
    </w:p>
    <w:p>
      <w:r>
        <w:t>aus , dass die Beschwerdeführerin infolge ihrer per sönlichkeitsstrukturellen Besonderheiten zu einem speziell dramatisierenden Erzählstil neige, welche r von einem Facharzt für Psychiatrie entsprechend zu würdigen gewesen wäre. In den Berichten sei mehrfach eine schwere depressive Episode im Rahmen einer rezidivierenden depressive n Störung diagnostiziert worden, jedoch habe jeweils sehr kurzfristig in nert weniger Wochen eine deut liche Besserung der depressiven Symptomatik erreicht werden können. Dies sprec he eher dafür, dass eigentlich eine dramatisierend geschilderte mittelgradige depressive Symptomatik vorgelegen haben müsse . Infolgedessen habe die Be schwer deführer jeweils schon nach drei bis vier Wochen entlassen werden können. Dr. Z.___ hielt fest, dass b ei schweren depressiven Episoden mit häufiger Suizidgefahr in aller Regel mit einer stationären Behandlungsdauer von etwa sechs bis zwölf Wochen zu rechnen sei . Diese objektiven Daten würden demnach aus gutachterlicher Sicht eindeutig gegen eine schwere depressive Symptomatik und eher für eine mittelgradige Symptomatik sprechen ( Urk. 16 S. 29 Ziff. 7 Mitte ). Es sei daher anzunehmen, dass die nicht unwichtige persönlichkeitsstrukturelle Diagnostik in keinem dieser psychiatrischen Berichte vorgenommen worden sei. Eine Chronifizierung der (schweren) depressiven Symptomatik, die in den Be richten aus dem Jahr 2014 angegeben werde, könne anhand der Tatsache, dass zum Zeitpunkt der Begutachtung von 2015 eine voll remittierte depressive Symp tomatik habe beobachtet werden können, ausgeschlossen werden und sei auch aus aktueller psychiatrisch-gutachterlicher Sicht nicht plausibel (S. 29 Ziff. 7 unten).</w:t>
      </w:r>
    </w:p>
    <w:p>
      <w:r>
        <w:t>Dr. Z.___ legte weiter dar , dass sich die kurzzeitig verstärkte depressive Sympto matik, die sich in bestimmten krisenhaft zugespitzten Situationen, in der Regel in Zusammenhang mit familiären Problemen und Schwierigkeiten der Beschwer deführerin, entwickelt habe, jeweils schnell gebessert habe, wenn die Beschwerde führerin für wenige Wochen aus dem familiären Milieu hinausgenommen worden sei (Urk. 16 S. 30 oben) . In dieser Weise sei auch die im Austrittsbericht der Y.___ vom 22. März 2016</w:t>
      </w:r>
    </w:p>
    <w:p>
      <w:r>
        <w:t>gestellte Diagnose einer gegenwärtig schweren depressiven Episode im Rahmen der rezi divierenden depressiven Störung</w:t>
      </w:r>
    </w:p>
    <w:p>
      <w:r>
        <w:t>einzuordnen. Zu sätzlich sei hier anzumerken, dass 2016 sogar eine tagesklinische Behandlung von n ur drei Wochen ausgereicht habe und eine vollstationäre Behandlung nicht erforderlich gewesen sei (S. 30 Mitte).</w:t>
      </w:r>
    </w:p>
    <w:p>
      <w:r>
        <w:t>Weiter sei davon auszugehen, dass die behandelnden Ärzte in Bezug auf ihre Einschätzung der Arbeitsunfähigkeit aufgrund ihrer vertragsrechtlichen Vertrau ensstellung zur Beschwerdeführerin Aussagen zu deren Gunsten gemacht hätten. Auch hätten sie sich in ihrer Beurteilung überwiegend auf ihre subjektiven An gaben gestützt und auch auf zusätzliche somatische Diagnosen oder Ein schrän kungen abgestellt. Auch psychosoziale Belastungsfaktoren seien in die Be urtei lung der Arbeitsunfähigkeit miteinbezogen worden, welche auszuklam mern gewesen wären ( Urk. 16 S. 31 oben).</w:t>
      </w:r>
    </w:p>
    <w:p>
      <w:r>
        <w:t>Dr. Z.___</w:t>
      </w:r>
    </w:p>
    <w:p>
      <w:r>
        <w:t>legte ferner dar, dass</w:t>
      </w:r>
    </w:p>
    <w:p>
      <w:r>
        <w:t>bei der Beschwerdeführerin auch Probleme mit der Motivation</w:t>
      </w:r>
    </w:p>
    <w:p>
      <w:r>
        <w:t>und von der Invalidenversicherung nicht zu vertretende psycho soziale Faktoren der Aufnahme einer Erwerbstätigkeit entgegen stünden (Urk.</w:t>
      </w:r>
    </w:p>
    <w:p>
      <w:r>
        <w:t>16 S. 24 oben) .</w:t>
      </w:r>
    </w:p>
    <w:p>
      <w:r>
        <w:t>Vor diesem Hintergrund sind auch die Ausführungen der Beschwerdeführerin in ihrer Stellungnahme vom</w:t>
      </w:r>
    </w:p>
    <w:p>
      <w:r>
        <w:rPr>
          <w:b/>
        </w:rPr>
        <w:t>E. 2</w:t>
      </w:r>
    </w:p>
    <w:p>
      <w:r>
        <w:t>Mit Beschluss vom 22 . Mai 2019 (Urk. 4 ) ordnete das hiesige Gericht das Einholen eines psychiatrischen Gutachtens an, formulierte die entsprechenden Fragen und stellte als Gutachter Dr. med. Z.___ , Facharzt für Psychiatrie und Psy chotherapie, in Aussicht. Mit Beschluss vom 9. Juli 2019 (Urk. 7) lehnte das Gericht den Antrag der IV-Stelle vom 14. Juni 2019 (Urk. 6) um Aufnahme der von ihr formulierten Ergänzungsfrage in den dem Gutachter zu unterbreitenden Fragekatalog ab. Nachdem dagegen kein Rechtsmittel erhoben worden war und die Partei en innert Frist keine Ablehnungsgründe gegen den Gutachter geltend gemacht hatten, wurde mit Gerichtsverfügung vom 26. September 2019 (Urk. 9) Dr. Z.___ der Auftrag zur Begutachtung der Beschwerdeführerin ert eilt .</w:t>
      </w:r>
    </w:p>
    <w:p>
      <w:r>
        <w:t>Dr. Z.___ erstatte sein psychiatrisches Gutachten am 14 . April</w:t>
      </w:r>
    </w:p>
    <w:p>
      <w:r>
        <w:t>20 20 (Urk. 16). Am 27 . M ai 20 20 verzichtete die Beschwerdegegnerin auf eine Stellungnahme (Urk. 20). Die Beschwerdeführerin nahm am 8. Juni 2020 zum Gutachten von Dr.</w:t>
      </w:r>
    </w:p>
    <w:p>
      <w:r>
        <w:t>Z.___ vom 14.</w:t>
      </w:r>
    </w:p>
    <w:p>
      <w:r>
        <w:t>April</w:t>
      </w:r>
    </w:p>
    <w:p>
      <w:r>
        <w:t>2020 Stellung (Urk. 21 ) . Mit Gerichtsverfügung vom 16 . Juni 2020 wurden die Eingaben der Parteien (Urk. 20 , Urk. 21 ) der jeweils anderen Partei zur Kenntnis gebracht (Urk. 22 ). Das Gericht zieht in Erwägung: 1.</w:t>
      </w:r>
    </w:p>
    <w:p>
      <w:r>
        <w:rPr>
          <w:b/>
        </w:rPr>
        <w:t>E. 6</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 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6.1</w:t>
      </w:r>
    </w:p>
    <w:p>
      <w:r>
        <w:t>Da es um die Bewilligung oder Verweigerung von Versicherungsleistungen geht, ist das Verfahren kostenpflichtig. Die Gerichtskosten sind unabhängig vom Streit wert festzulegen (Art. 69 Abs. 1 bis IVG) und auf Fr.</w:t>
      </w:r>
    </w:p>
    <w:p>
      <w:r>
        <w:rPr>
          <w:b/>
        </w:rPr>
        <w:t>E. 6.2</w:t>
      </w:r>
    </w:p>
    <w:p>
      <w:r>
        <w:t>Die Beschwerdegegnerin ist zu verpflichten, dem Gericht die Kosten für das eingeholte Gutachten in der Höhe von Fr. 6'000.-- (Urk. 15) zu erstatten (vgl. BGE 143 V 269). Das Gericht erkennt: 1.</w:t>
      </w:r>
    </w:p>
    <w:p>
      <w:r>
        <w:t>Die Beschwerde wird abgewiesen. 2.</w:t>
      </w:r>
    </w:p>
    <w:p>
      <w:r>
        <w:t>Die Gerichtskosten von Fr.</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w:t>
      </w:r>
    </w:p>
    <w:p>
      <w:r>
        <w:t>(BGE 125 V 351 E. 3b/ aa ). 2.</w:t>
      </w:r>
    </w:p>
    <w:p>
      <w:r>
        <w:t>Auf d ie Vorbringen der Parteien wird soweit erforderlich in den nachstehenden Erwägungen eingegangen. 3.</w:t>
      </w:r>
    </w:p>
    <w:p>
      <w:r>
        <w:t>Das Bundesgericht</w:t>
      </w:r>
    </w:p>
    <w:p>
      <w:r>
        <w:t>hielt in seinem Rückweisung surteil an das hiesige Gericht zur Einholung eines G erichtsg u tachtens vom 22 . März 2019</w:t>
      </w:r>
    </w:p>
    <w:p>
      <w:r>
        <w:t>fest , dass das hiesige Gericht bei seinem Entscheid das Gutachten der A.___ vom 26. November 2015, wonach bei der Beschwerde führerin keine psychiatrische Diagnose mit Einfluss auf die Arbeitsfähigkeit be stehe, als umfassend und überzeugend befunden habe und gestützt darauf davon ausgegangen sei, dass sich ihr Gesundheitszustand seit der erstmaligen Renten zus prache im Juli 2008 verbessert habe und sie wegen ihrer Migränebeschwerden noch zu 20 % arbeitsunfähig sei (Urk. 1 E. 3.1) . Bemängelt wurde, dass das</w:t>
      </w:r>
    </w:p>
    <w:p>
      <w:r>
        <w:t>hiesige Gericht den Bericht der Y.___ vom 22. März 2016 - welcher erst im Verlaufe des erstinstanzlichen Beschwerdeverfahrens auferlegt worden sei - weder der IV-Stelle noch den Gutachtern der A.___ zur Stellungnahe vorgelegt, und es auch kein Gerichtsgutachten eingeholt habe . Stattdessen seien Zweifel an der von den Ä rzten der Y.___ und dem behandelnden Psychiater med. pract .</w:t>
      </w:r>
    </w:p>
    <w:p>
      <w:r>
        <w:t>B.___</w:t>
      </w:r>
    </w:p>
    <w:p>
      <w:r>
        <w:t>ge stellten Diagnose einer rezidivierenden depressiven Störung, gegenwärtig schwer e Episode , gemäss ICD-10 F33.2 geäussert worden .</w:t>
      </w:r>
    </w:p>
    <w:p>
      <w:r>
        <w:t>Die Würdigung des Berichtes der Y.___ vom 22. März 2016 durch das hiesige Gericht, wonach die erhobenen Befunde in den psychosozialen und soziokulturellen Umständen ihre hinreichen de Erklärung fänden und daher kein invalidisierender Gesundheitsschaden vor liege, sei ohne hinreichendes Fachwissen erfolgt , und es fehle für diese Fest stel lung an einer hinreichenden medizinischen Grundlage. So sei weiterhin unge klär t, ob es sich bei der von der A.___ anlässlich ihrer gutachterlichen Untersuchung am 10.</w:t>
      </w:r>
    </w:p>
    <w:p>
      <w:r>
        <w:t>September</w:t>
      </w:r>
    </w:p>
    <w:p>
      <w:r>
        <w:t>2015 diagnostizierten vollständigen Remission der psychischen Erkrankung um eine gefestigte Verbesserung des Gesundheitszustandes gehandelt habe, oder ob es im Zeitpunkt der Hospitalisation in der Y.___ im Februar 2016 zu einer erneuten Verschlechterung gekommen sei und das psychische Beschwerde bild dami t als labil zu beurteilen sei. Hinzu komme, dass weder die A.___ -G ut achter noch die Vor instanz sich im Lichte von BGE 141 V 281 sowie BGE 143 V 409 und BGE 143 V 418 zu den gesundheitlichen Beeinträchtigungen der Be schwe rdeführerin geäussert hätten ( Urk. 1 E. 4.1 und E. 4.2.1) . 4.</w:t>
      </w:r>
    </w:p>
    <w:p>
      <w:r>
        <w:t>Dr. Z.___</w:t>
      </w:r>
    </w:p>
    <w:p>
      <w:r>
        <w:t>konnte in seinem psychiatrischen Gutachten vom 14.</w:t>
      </w:r>
    </w:p>
    <w:p>
      <w:r>
        <w:t>April</w:t>
      </w:r>
    </w:p>
    <w:p>
      <w:r>
        <w:t>2020 (Urk.</w:t>
      </w:r>
    </w:p>
    <w:p>
      <w:r>
        <w:t>16)</w:t>
      </w:r>
    </w:p>
    <w:p>
      <w:r>
        <w:t>keine psychiatrischen Diagnosen mit Auswirkung auf die Arbeitsfähig keit stellen. Als Diagnosen ohne Auswirkung auf die Arbeitsfähigkeit nannte er eine rezidivierende depressive Störung, gegenwärtig leichte depressive Episode, besserungsfähig bei adäquater psychiatrischer Behandlung (ICD-10 F33.0), einen Verdacht auf psychische und Verhaltensstörungen durch Sedativa oder Hypno tika, schädlic her Gebrauch (ICD-10 F13 .1 ) , Differenzialdiagnose: Abhängigkeits syndrom, ständiger Substanzgebrauch (ICD-10 F13.25), sowie akzentuierte Per sön lichkeitszüge mit histrionisch-infantilen Anteilen (S. 23 oben).</w:t>
      </w:r>
    </w:p>
    <w:p>
      <w:r>
        <w:t>Dr. Z.___ führte aus , dass die Beschwerdeführerin i m Verfügungszeitpunkt im April 2016 (Urk. 2/2/2) in der angestammten Tätigkeit als Hilfsarbeiterin und Mitarbeiterin in der Reinigung aus psychiatrischer Sicht zu 100 % arbeitsfähig gewesen sei (S. 28 Ziff. 6 lit . a) . Auch in adaptierten Tätigkeiten sei aus psy chiatrischer Sicht von einer Arbeitsfähigkeit von 100 % auszugehen. Adaptierte Tätigkeiten seien medizintheoretisch die angestammte Tätigkeit und sämtliche Hilfstätigkeiten des freien Arbeitsmarktes, die 45-jährige Frauen unter Beachtung der somatischen Einschränkungen, die im Gutachten der A.___ beschrieben wo rden seien, zugemutet werden könnten. Eine Tätigkeit in der freien Wirtschaft sei möglich , und eine solche im geschützten Rahmen nicht erforderlich. Hierdurch wäre eine weiter e Verstärkung der dysfunktionalen Regressionstendenzen zu be fürchten. Diesen sollte empathisch und konsequent entgegengewi rkt werden (S. 28 Ziff. 6 lit</w:t>
      </w:r>
    </w:p>
    <w:p>
      <w:r>
        <w:t>b).</w:t>
      </w:r>
    </w:p>
    <w:p>
      <w:r>
        <w:t>Dr. Z.___ führte aus, dass es seit der ersten Begutachtung durch Dr. med. C.___ , Fachärztin für Psychiatrie und Psychotherapie, im Jahr 2007 zu einer schrittweisen Reduktion der depressiven Symptomatik gekommen sei. Bei einer rezidivierenden depressiven Störung sei es im Rahmen von beson deren Anforderungen im Verlauf des Lebens zu erneuten, also rezidivierenden oder schwankenden Veränderungen oder Verstärkungen der depressiven Sympto matik gekommen. Diese Verschlechterung habe jeweils nur kurzfristig für wenige Wochen, definitionsgemäss während der (teil-)-stationären Behandlungen und ein bis zwei Wochen vorher und nachher bestanden. Zu einer anhaltenden Ver schlechterung der depressiven Einschränkungen sei es seit 2007 nicht mehr gekommen . Jedoch habe sich schrittweise eine Verbesserung im Vergleich zu der im ersten psychiatrischen Gutachten von 2007 beschriebenen psychischen Ein schränkungen entwickelt. Die Beschwerdeführerin habe dies letztendlich auch selbst bestätigt, indem sie ausgeführt habe, dass sie subjektiv eine psychiatrische Behandlung schon seit etwa zwei Jahren für nicht erforderlich halte (S. 31 Ziff. 8 ).</w:t>
      </w:r>
    </w:p>
    <w:p>
      <w:r>
        <w:t>Dr. Z.___ führte aus, dass ein tatsächlicher Leidensdruck bei der aktuellen Explo ration nicht habe festgestellt werden könne n , obwohl in Diskrepanz hierzu ver schiedene Symptome aus subjektiver Sicht angegeben worden seien. Auch bei der Hausärztin fänden nur alle sechs Monate kurze Gespräche statt. Die Lebens si tuation der Explorandin habe sich zudem stabilisiert, seit dem sie eine Witwen rente erhalte und finanziell besser abgesichert sei. Zudem seien die Kinder nun erwachsen und könnten selber für ihren Lebensunterhalt sorgen. Durch eine erneute adäquate psychiatrische Behandlung könnte die leichte depressive Symp to matik bei Interesse der Explorandin weiter gebessert werden (S. 32 oben).</w:t>
      </w:r>
    </w:p>
    <w:p>
      <w:r>
        <w:t>Dr. Z.___ führte aus, dass aktuell allenfalls ein leichte depressive Störung anzu nehmen sei, nachdem sich die mittelgradige depressive Symptomatik, die 2014 und 2016 jeweils kurzzeitig in zeitlich begrenzten depressiven Krisen bestanden habe, wieder zurückgebildet habe. Hier sei der Beurteilung im Vorgutachten der A.___ im Wesentli chen zuzustimmen (S. 30 unten).</w:t>
      </w:r>
    </w:p>
    <w:p>
      <w:r>
        <w:t>Dr. Z.___ führte aus, dass die Prognose anhand der geschilderten Situation ohne relevante psychische Einschränkungen der Arbeitsfähigkeit als grundsätzlich günstig einzuschätzen sei. Probleme mit der Motivation, dysfunktionale subjek tive Krankheitsüberzeugungen und langjährige Auseinandersetzungen mit Versi che rungen und Gerichten verschlechterten die Prognose von beruflichen Mass nahmen in der Regel. Es erscheine aus medizinischer Sicht zumutbar, dass die Explorandin die Ressourcen, die ihr in der Freizeit zur Verfügung stünden, auch im beruflichen Kontext und/oder bei einer beruflichen Wiedereingliederung ein setze (S. 22 unten). 5.</w:t>
      </w:r>
    </w:p>
    <w:p>
      <w:r>
        <w:t>5.1</w:t>
      </w:r>
    </w:p>
    <w:p>
      <w:r>
        <w:t>Das psychiatrische Gutachten von Dr. Z.___</w:t>
      </w:r>
    </w:p>
    <w:p>
      <w:r>
        <w:t>vom 14.</w:t>
      </w:r>
    </w:p>
    <w:p>
      <w:r>
        <w:t>April</w:t>
      </w:r>
    </w:p>
    <w:p>
      <w:r>
        <w:t>20 20 (vorstehend E.</w:t>
      </w:r>
    </w:p>
    <w:p>
      <w:r>
        <w:t>4) entspricht in sämtlichen Punkten den praxisgemässen Anforderungen an den Beweiswert einer Expertise (vgl. vorstehend E.</w:t>
      </w:r>
    </w:p>
    <w:p>
      <w:r>
        <w:rPr>
          <w:b/>
        </w:rPr>
        <w:t>E. 8</w:t>
      </w:r>
    </w:p>
    <w:p>
      <w:r>
        <w:t>00 .-- werden der Beschwerdeführerin auferlegt.</w:t>
      </w:r>
    </w:p>
    <w:p>
      <w:r>
        <w:t>Rechnung und Einzahlungsschein werden der Kostenpflichtigen nach Eintritt der Rechtskraft zu gestellt. 3.</w:t>
      </w:r>
    </w:p>
    <w:p>
      <w:r>
        <w:t>Die Beschwerdegegnerin wird verpflichtet, der Gerichtskasse die Kosten des eingeholten Gutachtens in der Höhe von Fr. 6’000 .-- zu erstatt en. 4 .</w:t>
      </w:r>
    </w:p>
    <w:p>
      <w:r>
        <w:t>Zustellung gegen Empfangsschein an: - Rechtsanwalt Abdullah Karakök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