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IV.2019.00246 vom 6. Juni 2020</w:t>
      </w:r>
    </w:p>
    <w:p>
      <w:r>
        <w:t>ZH Sozialversicherungsgericht, 2020-06-06, DE</w:t>
      </w:r>
    </w:p>
    <w:p>
      <w:r>
        <w:rPr>
          <w:b/>
        </w:rPr>
        <w:t xml:space="preserve">Quelle: </w:t>
      </w:r>
      <w:r>
        <w:t>https://mcp.opencaselaw.ch/entscheid/zh_sozialversicherungsgericht_IV.2019.00246</w:t>
      </w:r>
    </w:p>
    <w:p>
      <w:r>
        <w:t>FR: ZH_SOZIALVERSICHERUNGSGERICHT IV.2019.00246 du 6 juin 2020</w:t>
      </w:r>
    </w:p>
    <w:p>
      <w:r>
        <w:t>IT: ZH_SOZIALVERSICHERUNGSGERICHT IV.2019.00246 del 6 giugno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war zuletzt vom 1. Juli bis 7. Aug u s t 2013 bei der Y.___ GmbH beziehung sweise beim Restaurant Z.___ als Hilfsköchin tätig gewesen (Urk. 7 /25/73, Urk. 7/25/65 und Urk. 7/17), als sie sich am 2 8. Februar 2014 unter Hinweis auf thorakale und lumbale Schmerzen nach einem Unfall vom 1 5. Juli 2013, bei welchem sie auf eine r Treppe gestü r zt ist , bei der Invalidenversicherung zum Leistungsbezug anmeldete ( Urk. 7/4, Urk. 7/25/4 Ziff. 7.2). Die Sozialversicherungsanstalt des Kantons Zürich, IV-Stelle, zog beim zuständigen Unfallversicherer , der</w:t>
      </w:r>
    </w:p>
    <w:p>
      <w:r>
        <w:t>Elips Versicherungen AG, Triesen, Unterlagen zum Unfall der Versicherten vom 1 5. Juli 2013 bei ( Urk. 7/25/1-80 und Urk. 7/47 ) und stellte der Versicherten mit Vorbescheid vom 2 4. Oktober 2014 ( Urk. 7/49) eine Verneinung ihres Anspruchs auf Versicherungsleistungen in Aussicht. Nach dem die Versicherte am 1 3. November 2014 ( Urk. 7/54 und Urk. 7/61) dagegen Einwendungen erhoben hatte, liess sie die IV-Stelle polydisziplinär begutachten (Gutachten vom 1 3. Juni 2016; Urk. 7/125/1-85 und Urk. 7/129 ) und verneinte mit Verfügung vom 1 2. Januar 2017 ( Urk. 7/135) einen Anspruch der Versicher ten auf Versicherungsleistungen.</w:t>
      </w:r>
    </w:p>
    <w:p>
      <w:r>
        <w:rPr>
          <w:b/>
        </w:rPr>
        <w:t>E. 1.2</w:t>
      </w:r>
    </w:p>
    <w:p>
      <w:r>
        <w:t>Gegen die Verfügung vom 1 2. Januar 2017 erhob die Versicherte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