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IV.2019.00245 vom 20. Dezember 2019</w:t>
      </w:r>
    </w:p>
    <w:p>
      <w:r>
        <w:t>ZH Sozialversicherungsgericht, 2019-12-20, DE</w:t>
      </w:r>
    </w:p>
    <w:p>
      <w:r>
        <w:rPr>
          <w:b/>
        </w:rPr>
        <w:t xml:space="preserve">Quelle: </w:t>
      </w:r>
      <w:r>
        <w:t>https://mcp.opencaselaw.ch/entscheid/zh_sozialversicherungsgericht_IV.2019.00245</w:t>
      </w:r>
    </w:p>
    <w:p>
      <w:r>
        <w:t>FR: ZH_SOZIALVERSICHERUNGSGERICHT IV.2019.00245 du 20 décembre 2019</w:t>
      </w:r>
    </w:p>
    <w:p>
      <w:r>
        <w:t>IT: ZH_SOZIALVERSICHERUNGSGERICHT IV.2019.00245 del 20 dicembre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Im Juli 2010 wurde der Versicherte von der Stadt Zürich, Sozialzentrum Y.___ , zum Leistungsbezug (berufliche Massnahmen) angemeldet (Urk. 7/70). Die IV-Stelle holte Berichte der behandelnden Ärzte ein und liess den Versicherten durch den Regionalen Ärztlichen Dienst (RAD) psychiatrisch unter suchen (psychiatrischer Untersuchungsbericht vom 1 5. April 2011, Urk. 7/85). Mit Schreiben vom 1 7. Mai 2011 forderte die IV-Stelle den Versicherten – unter Hinweis auf seine Schadenminderungs- und Mitwirkungspflichten - dazu auf, sich einer mehrmonatigen stationären suchtspezifischen Behandlung zu unterzie hen (Urk. 7/86). Am 7. Juli 2011 teilte Dr. B.___ , FMH Allgemeinmedizin, mit, dass der Versicherte seit dem 1 0. Juni 2011 bei ihm in Behandlung (psychotherapeutisch und medikamentös [Methadon]) sei (Urk. 7/89; vgl. auch Urk. 7/92). Nach Rücksprache mit dem RAD ( Urk. 7/105) auferlegte die IV-Stelle dem Versicherten mit Schreiben vom 1 3. März 2012 eine Schadenmin derungspflicht in Form der Weiterführung der Psychotherapie und Methadonsub stitution und Abstinenz von weiteren Substanzen ( Urk. 7/93). Ab April 2012 fanden Gespräche bei der Berufsberatung statt ( Urk. 7/104/1). Nachdem sich der Versicherte trotz zweifachen Hinweises auf seine Pflicht zur konstruktiven Mitwirkung und die Folgen einer Verletzung dieser Pflicht (Urk. 7/100-101) nicht mehr bei der Berufsberatung gemeldet hatte, teilte ihm die IV-Stelle am 1 8. Januar 2013 mit, dass er keinen Anspruch auf Berufsberatung habe, da er der ihm auferlegten Mitwirkungspflicht nicht nachgekommen sei (Urk. 7/103).</w:t>
      </w:r>
    </w:p>
    <w:p>
      <w:r>
        <w:rPr>
          <w:b/>
        </w:rPr>
        <w:t>E. 1.2.1</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Indikatoren, die es – unter Berücksichtigung leistungshindernder äusserer Belastungs faktoren einerseits und von Kompensationspotentialen (Ressourcen) andererseits – erlauben, das tatsächlich erreichbare Leistungsvermögen einzu schätzen (BGE 141 V 281 E. 2, E. 3.4-3.6 und 4.1; vgl. statt vieler: Urteil des Bundesge richts 9C_590/2017 vom 1 5. Februar 2018 E. 5.1). Die Anerkennung eines rentenbegründenden Invaliditätsgrades ist nur zulässig, wenn die funk tionellen Auswirkungen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 5. März 2018 E. 7.4). 1 .2.4</w:t>
      </w:r>
    </w:p>
    <w:p>
      <w:r>
        <w:t>Mit BGE 145 V 215 hat das Bundesgericht seine bisherige Rechtsprechung, wonach primäre Abhängigkeitssyndrome bzw. Substanzkonsumstörungen zum vornherein keine invalidenversicherungsrechtlich relevanten Gesundheits schäden darstellen können und ihre funktionellen Auswirkungen deshalb keiner näheren Abklärung bedürfen, fallen gelassen (E. 5.3.3). Es hat entschieden, dass fortan - gleich wie bei allen anderen psychischen Erkrankungen - nach dem strukturierten Beweisverfahren gemäss BGE 141 V 281 zu ermitteln sei, ob und gegebenenfalls inwieweit sich ein fachärztlich diagnostiziertes Abhängigkeits syndrom im Einzelfall auf die Arbeitsfähigkeit der versicherten Person auswirke (E. 6.3; Urteil des Bundesgerichts 8C_259/2019 vom 1 4. Oktober 2019 E. 4 ) .</w:t>
      </w:r>
    </w:p>
    <w:p>
      <w:r>
        <w:t>Diese neue Rechtsprechung ist – ebenfalls (vgl. E. 1.2.2) – auf alle im Zeitpunkt der Praxisänderung noch nicht rechtskräftig erledigten Fälle anzuwenden (vgl. Urteil des Bundesgerichts 8C_245/2019 vom 1 6. September 2019 E. 5).</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Gemäss Art. 16 ATSG wird für die Bestimmung des Invaliditätsgrades das Erwerbseinkommen,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 den wäre ( Valideneinkommen ).</w:t>
      </w:r>
    </w:p>
    <w:p>
      <w:r>
        <w:t>Nach dem Konzept von Art. 16 ATSG sind dem Invalideneinkommen effektiv realisierbare Erwerbsmöglichkeiten aus sogenannten Verweisungstätigkeiten zugrunde zu legen. Diese Voraussetzung ist unter Umständen nicht erfüllt, wenn aus den Akten einwandfrei hervorgeht, dass die rentenausschliessende (oder -reduzierende) Verwertung eines bestimmten Leistungspotentials ohne vor gängige Durchführung befähigender Massnahmen allein mittels Eigenan strengung der versicherten Person nicht möglich ist (vgl. BGE 113 V 22 E. 4a mit Hinweisen). Ein auf einer medizinisch-theoretischen Arbeitsfähigkeit beruhendes Invaliden einkommen darf somit (noch) nicht angerechnet werden, wenn das grundsätzlich attestierte Leistungsvermögen in der ärztlichen Beurteilung selber unter den Vorbehalt einer Durchführung befähigender Massnahmen gestellt wird (Urteil des Bundesgerichts 8C_570/2018 vom 1 0. April 2019 E. 4.1.1 mit weiterem Hinweis).</w:t>
      </w:r>
    </w:p>
    <w:p>
      <w:r>
        <w:rPr>
          <w:b/>
        </w:rPr>
        <w:t>E. 1.5.1</w:t>
      </w:r>
    </w:p>
    <w:p>
      <w:r>
        <w:t>Im Gebiet der Invalidenversicherung gilt ganz allgemein der Grundsatz, dass die invalide Person, bevor sie Leistungen verlangt, alles ihr Zumutbare selber vorzu kehren hat, um die Folgen ihrer Invalidi tät bestmöglich zu mildern (BGE 113 V 28 E. 4a mit Hinweisen). Dieses Gebot der Selbsteingliederung ist Ausdruck des in der ganzen Sozialversicherung geltenden Grundsatzes der Schadenminde rungspflicht (vgl. BGE 120 V 368 E. 6b, 117 V 275 E. 2b), wobei jedoch vom Versicherten nur Vorkehren verlangt werden können, die unter Berücksichtigung der gesamten objektiven und subjektiven Gegebenheiten des Einzelfalles zumut bar sind (BGE 113 V 22 E. 4a mit Hinweisen auf Lehre und Rechtsprechung; ZAK 1989 S. 214 E. 1c). Als Ausdruck der allgemeinen Schadenminderungspflicht geht die Pflicht, die notwendigen Schritte zur Selbsteingliederung zu unternehmen, nicht nur dem Renten-, sondern auch dem gesetzlichen Eingliederungsanspruch vor (Urteil des Bundesgerichts 8C_385/2017 vom 1 9. September 2017 E. 5.2 mit weiterem Hinweis).</w:t>
      </w:r>
    </w:p>
    <w:p>
      <w:r>
        <w:rPr>
          <w:b/>
        </w:rPr>
        <w:t>E. 1.5.2</w:t>
      </w:r>
    </w:p>
    <w:p>
      <w:r>
        <w:t>Gemäss Art. 7 IVG muss die versicherte Person alles ihr Zumutbare unternehmen, um die Dauer und das Ausmass der Arbeitsunfähigkeit ( Art. 6 ATSG) zu verrin gern und den Eintritt einer Invalidität ( Art.</w:t>
      </w:r>
    </w:p>
    <w:p>
      <w:r>
        <w:rPr>
          <w:b/>
        </w:rPr>
        <w:t>E. 1.5.3</w:t>
      </w:r>
    </w:p>
    <w:p>
      <w:r>
        <w:t>Art. 21 Abs. 4 ATSG bestimmt Folgendes: Entzieht oder widersetzt sich eine ver -sicherte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 men. Behandlungs- oder Eingliederungsmassnahmen, die eine Gefahr für Leben und Gesundheit darstellen, sind nicht zumutbar.</w:t>
      </w:r>
    </w:p>
    <w:p>
      <w:r>
        <w:rPr>
          <w:b/>
        </w:rPr>
        <w:t>E. 1.5.4</w:t>
      </w:r>
    </w:p>
    <w:p>
      <w:r>
        <w:t>Eine vorübergehende oder dauernde Kürzung oder Verweigerung der Leistung wegen Verletzung der Schadenminderungspflicht ( Art. 21 Abs. 4 ATSG) setzt einerseits die Zumutbarkeit der (unterbliebenen) medizinischen Behandlung oder erwerblichen Eingliederung voraus. Zum andern muss diese Vorkehr, der sich die versicherte Person widersetzt oder entzogen hat, geeignet sein, eine wesentliche Steigerung der Erwerbsfähigkeit zu bewirken. Hierfür bedarf es keines strikten Beweises, sondern es genügt eine - je nach den Umständen zu konkretisierende - gewisse Wahrscheinlichkeit, dass die Vorkehr erfolgreich gewesen wäre (vgl. Urteil des Bundesgerichts 8C_865/2017 vom 1 9. Oktober 2018 E. 3.3 unter Hin weis auf das Urteil 9C_82/2013 vom 2 0. März 2013 E. 3). Nach dem Verhältnis mässigkeitsprinzip müssen sodann das Mass der Sanktion (Leistungskürzung oder Verweigerung) und der voraus sichtliche Eingliederungserfolg einander ent sprechen. Die versicherte Person ist grundsätzlich so zu stellen, wie wenn sie ihre Schadenminderungspflicht wahrgenommen hätte, was umgekehrt bedeutet, dass Leistungen, welche bei gesetzeskonformem Verhalten dennoch zu erbringen wären, nicht gekürzt oder verweigert werden können (Urteil des Bundesgerichts 8C_830/2012 vom 1 3. März 2013 E. 2.2 mit Hinweisen).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.7</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 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 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mit Eingab e vom 1. April 2019 Beschwerde und beantragte, die angefochtene Verfügung sei aufzuheben und es sei ihm eine angemessene Rente zuzusprechen . In prozessualer Hinsicht ersuchte er um Gewährung der unentgeltlichen Prozessführung (Urk. 1 S. 2). Mit Beschwerdean twort vom 27. Mai 2019 beantragte die Beschwerdegegnerin die Abweisung der Beschwerde (Urk. 6), was dem Beschwerdeführer mit Verfügung vom 31. Mai 2019 mitgeteilt wurde (Urk. 8).</w:t>
      </w:r>
    </w:p>
    <w:p>
      <w:r>
        <w:rPr>
          <w:b/>
        </w:rPr>
        <w:t>E. 2.1</w:t>
      </w:r>
    </w:p>
    <w:p>
      <w:r>
        <w:t>Streitig und zu prüfen ist, ob der Beschwerdeführer ab dem 1. November 2013 Anspruch auf eine Rente der Invalidenversicherung hat.</w:t>
      </w:r>
    </w:p>
    <w:p>
      <w:r>
        <w:rPr>
          <w:b/>
        </w:rPr>
        <w:t>E. 2.2</w:t>
      </w:r>
    </w:p>
    <w:p>
      <w:r>
        <w:t>Der Beschwerdeführer macht e demgegenüber im Wesentlichen geltend, gestützt auf das psychiatrische Gutachten vom 1 1. Oktober 2017 sowie die RAD-Stellungnahme vom 20. Dezember 2017 sei von einer fehlenden Krankheitsein sicht, welche Teil des Leidens selbst sei, auszugehen. Gemäss Gutachter sei die Nichtinanspruchnahme von therapeutischen und beruflichen Massnahmen Aus fluss der fehlentwickelten Persönlichkeit mit ihren borderlinehaften und dis sozialen Zügen. Die nicht durchgeführte Abstinenzbehandlung, welche ihm mit Schreiben vom 25. September 2018 auferlegt worden sei, dürfe ihm daher nicht zum Verschulden gereichen. Gleiches gelte für die Nichtdurchführung der sozial rehabilitativen Massnahmen. Die auferlegte Psychother apie sei unab hängig davon unzulässig, da gemäss Gutachten dadurch keine wesentliche Steigerung der Arbeitsfähigkeit zu erwarten sei. Der Gutachter vertrete die Ansicht, dass sowohl für die Umsetzung einer Arbeitsfähigkeit von 60 % in der angestammten Tätigkeit als Siebdrucker-Lehrling als auch für die Umsetzung einer Arbeitsfähig keit von 50 % in einer angepassten Tätigkeit eine Alkohol- und Drogenabstinenz und sozialrehabilitative Massnahmen Voraussetzungen wären, weshalb aktuell von keiner Arbeitsfähigkeit ausgegangen werden könne. Sollte das Gericht davon ausgehen, dass die vom Gutachter prognostizierte Restarbeitsfähigkeit zum Tragen komme, sei bei der Beurteilung der steigerbaren Arbeitsfähigkeit auf maximal 60 bis 70 % von einer durchschnittlichen Restarbeitsfähigkeit von 65 % auszugehen. Er habe die Siebdrucklehre abgeb ro chen und verfüge über keine Berufsausbildung. Da keine eindeutigen Anhaltspunkte dafür vorlägen, dass er auch ohne gesundheitliche Beeinträchtigung den betreffenden Beruf erlernt hätte, dürfe bei der Berechnung des Valideneinkommens nicht auf das Einkommen eines besti mmten Berufes abgestellt werde. Zur Berechnung des</w:t>
      </w:r>
    </w:p>
    <w:p>
      <w:r>
        <w:t>Valideneinkom men s sei Art. 26 Abs. 1 der Verordnung über die Invalidenversicherung massge blich</w:t>
      </w:r>
    </w:p>
    <w:p>
      <w:r>
        <w:t>(Urk. 2 S. 7 f f .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bis zum Urteil IV.2015.00239 vom 2 7. Juni 2016 (vgl. Sachverhalt Ziffer 1.3) vorliegenden ärztlichen Berichte und Stellungnahmen wurden darin (vgl. Erwä gung 3) im Wesentlichen zusammengefasst ( Urk. 7/146/6-12), weshalb sie vor liegend nicht noch einmal wiedergegeben werden. Soweit erforderlich, wird jedoch nachfolgend darauf Bezug genommen.</w:t>
      </w:r>
    </w:p>
    <w:p>
      <w:r>
        <w:rPr>
          <w:b/>
        </w:rPr>
        <w:t>E. 3.2</w:t>
      </w:r>
    </w:p>
    <w:p>
      <w:r>
        <w:t>.3</w:t>
      </w:r>
    </w:p>
    <w:p>
      <w:r>
        <w:t>Bezugnehmen d auf die ihm von der Beschwerdegegnerin unterbreiteten Exper tenfragen gemäss IV-Rundschreiben Nr. 339 (vgl. Urk. 7 /156) führte Dr. C.___ aus, hinsichtlich der objektiven Befundlage sei in erster Linie ein devianter Verhaltens- und Lebensstil zu vermerken, welcher sich in der Subkultur der Haus besetzer und Drogenkonsumenten sowie fernab vom Leistungsbereich abspiele. Damit untrennbar verbunden sei der charakteristische Stil der Selbstdarstellung mit punkigem Outfit sowie entsprechendem Sprachstil und weiteren szene typischen Allüren, die eine rebellische Einstellung gegenüber der bürgerlichen Gesellschaft zum Ausdruck bringen sollten. Als Begleitphänomene seien zudem Verwahrlosungszeichen festzustellen (kariöses Gebiss, Vitamin D3-Mangel, Eisenmangelanämie). Hoch auffällig seien daneben seine zahlreichen Selbstver letzungsspuren an den Armen. Schliesslich deuteten diskrete Entzugserscheinun gen unter Alkoholabstinenz auf eine möglicherweise beginnende Alkoholabhän gigkeit hin. Im Übrigen seien weder gröbere neurologische oder neuropsycholo gische Defizite noch Suchtfolgeschäden nachzuweisen (S. 42) .</w:t>
      </w:r>
    </w:p>
    <w:p>
      <w:r>
        <w:t>Zur Frage nach den konkreten Erscheinungsformen der Gesundheitsschädigung bemerkte Dr. C.___ , dass es sich bei der Gesundheitsschädigung vor allen Dingen um eine früh aufgetretene gravierende Persönlichkeitsentwicklungsstörung handle , welche trotz verschiedener sonderpädagogischer und therapeutischer Massnah men gleichwohl zu einer kombinierten Persönlichkeitsstörung mit borderlinehaf ten und dissozialen Zügen geführt habe. Diese Negativwirkung sei über ein früh aufgetretenes ADHS mit begleitenden Störungen des Sozialverhaltens verlaufen. Was die Suchtproblematik angehe, so betreibe der Beschwerdeführer einen polyvalenten Drogenkonsum, einen schädlichen Gebrauch von Alkohol (welcher allerdings noch nicht zu einer absolut schweren definitiv etablierten Abhängig keit geführt habe), sowie einen Cannabis-Konsum, welcher aber ebenfalls nicht kontinuierlich sei. So bestehe lediglich vom Nikotin eine gesicherte Abhängigkeit. Psychostimulanzien wie Ritalin und Concerta seien von 1999 bis 2002 verab reicht worden, seien dann wegen vorab psychischen Nebenwirkungen abgesetzt worden. Als Resultat seines suboptimalen Gesundheitszustandes könne auch der gesamte Verhaltensstil des Beschwerdeführers aufgefasst werden, welcher in den letzten Jahren dafür gesorgt habe, dass es zu keiner durchgehenden erwerbsmäs sigen Arbeitstätigkeit gekommen sei (S. 42-43) . Als invaliditätsfremde Faktoren seien ein ungünstiges Herkunftsmilieu (Eltern drogensüchtig und HIV-positiv), eine weitgehend fehlende Berufsausbildung, ein sozial randständiger Lebensstil ohne berufliche Integration sowie eine maladaptive Fehleinstellung zum Leistungsprinzip mit konsekutiv schwacher Arbeitsmotivation zu nennen (S. 43). Was die Persönlichkeitsentwicklung betreffe, so seien die Störungsphänomene schon sehr früh aufgetreten und hätten einen sehr typischen Verlauf seiner Fehl entwicklung mit Störung des Sozialverhaltens, Schul- und Ausbildungsschwie rigkeiten, Sozialisationsmängeln und schliesslich ein «Drop-out» aus der Mehr heitskultur bewirkt. Da sich verschiedene Fachleute und Institutionen vergeblich bemüht hätten, dieser Fehlentwicklung Einhalt zu gebieten, müsse das Ausmass der Störung als gravierend bezeichnet werden , so dass der Beschwerdeführer in 24 Jahren (trotz Normalintelligenz und ohne besondere Teilleistungsschwächen) im Grunde kein landesübliches Sozialisationsziel erreicht habe (S. 44).</w:t>
      </w:r>
    </w:p>
    <w:p>
      <w:r>
        <w:t>Zur Frage nach vorhandenen Beeinträchtigungen und Ressourcen des Beschwerdeführers führte Dr. C.___ an, die hauptsächliche Beeinträchtigung des Beschwerdeführers bestehe darin, dass er sich bisher nicht einmal ansatzweise in der hiesigen Leistungsgesellschaft zu integrieren vermocht habe, wobei ihm allerdings der Wille dazu auch weitgehend gefehlt habe. Zum einen habe er Mühe bekundet, dem Arbeitsplatz in Sachen Arbeitstempo und Konzentration zu genügen, zum anderen habe er auf den Leistungs- und Anpassungsdruck nach relativ kurzer Zeit mit Motivationsverlust, Anhedonie und depressiven Verstimmungen reagiert. Auch aggressive Impulse seien offenbar unter Belastungsdruck immer wieder zustande gekommen (S. 44-45) . Was die persönlichen Ressourcen angehe, so sei der Beschwerdeführer damit eher knapp ausgestattet. Er verfüge zwar über eine Intelligenz im Normbereich ohne ausgeprägte Teilleistungsstörungen, daneben auch über eine ordentliche verbale Ausdrucksweise sowie ein Grundrepertoire an sozialkompatiblen Manieren ; auf der anderen Seite fehle es ihm an solider Schul bildung und beruflichen Kompetenzen sowie an praktischen Arbeitserfahrungen, so dass er diesbezüglich deutlich hinter seinem kalendarischen Alter hinterher hinke. Auch wenn seine Wesensart nicht absolut unverträglich sei, könne er mit seinem Punker-Outfit doch unter Umstä nden Aversionen wecken und seine Chancen am Arbeitsmarkt schmälern (Selbststigmatisierung). In körperlicher Hin si ch t sei er indessen fit und kräftig ohne gröbere Gesundheitsstörungen (S. 45) . Als soziale Belastungen könnten seine randständige Lebensweise ohne genügende finanzielle Mittel und in der Gemeinschaft mit anderen Randständi gen bezeichnet werden, was sicherlich eine schlechte Basis im Hinblick auf eine Arbeitsintegration sei, zumal das reine Überleben hier bereits viele Kräfte binde und ein geregeltes Berufsleben im Grunde kaum Platz finde. Dazu komme der weitgehende Erfahrungsmangel in der Arbeitswelt , ebenso das fehlende fachliche Know-how und der fehlende familiäre Support. Die Ressourcen, welche der Beschwerdeführer aus seinem Umfeld beziehen könne, seien schnell aufgezählt. Im Grunde bestünden diese nur aus seinem Hund, einem besten Kollegen, welcher aber selber randständig sei , sowie den Beziehungen zum Sozialamt. Darüber hinaus bestehe eine intakte Beziehung zu seiner Mutter, welche zu ihm stehe und allerhand Hilfeleistungen biete. Eine Arbeitsmotivation sei nur im kleinen Mass stab festzustellen und auch nur dann, wenn durch ein gut strukturiertes Umfeld darauf hingearbeitet werde, den Beschwerdeführer in ein angemessenes Arbeits setting zu bringen . Von einer Therapieadhärenz könne im Grunde gar nicht gesprochen werden, zumal der Beschwerdeführer nur in seinen Kindheits- und Jugendjahren therapiert worden sei, seit langem aber keinen Therapeuten mehr aufsuche und auch keine störungsspez ifische Medikation zu sich nehme (S. 46). Bezüglich allfälliger Wechselwirkungen der von ihm gestellten Diagnosen hielt Dr. C.___ fest, dass ein ADHS mit sozialen Verhaltensstörungen als Risikover fassung für verschiedene Fehlentwicklungen betrachtet werden könne . Dazu gehörten Persönlichkeitsstörungen (dissozial, Bord erline etc .), aber auch affektive Störungen (Depressionen) sowie Suchtentwicklungen (Alkohol, Nikotin, illegale Drogen). Gerade Cannabis werde von den ADHS-Betroffenen als hilfreich in Bezug auf die innere Unruhe betrachtet, wobei die objektive Befundlage eher dafürspreche, dass die Beeinträchtigung dadurch noch vertieft werde</w:t>
      </w:r>
    </w:p>
    <w:p>
      <w:r>
        <w:t>(Aufmerk samkeitsstörung!). Der episodische Alkoholmissbrauch könne Impulsivität und Aggressivität noch verstärken, allenfalls auch die Neigung zu depressiven Dekompensationen fördern (S. 47). Zu den die Behandlung und Eingliederung betreffenden Fragen bemerkte Dr. C.___ , der Beschwerdeführer werde draussen weder auf somatischer noch auf psychischer Ebene professionell behandelt, betreibe in diesem Sinne eher eine Selbstmedikation mit legalen und illegalen Suchtmitteln. Angesichts der aktuellen klinischen Symptomatik könne im Grunde keine spezifische psychopharmakologische Behandlung vorgeschlagen werden, zumal der Beschwerdeführer so wohl Psychostimulanzien wie auch Neuroleptika und Antid epressiva standhaft verweigere ( wobei von diesen auch kein signifikan ter Effekt bezüglich seines Leistungspotentials und seiner Arbeitsmotivation erwartet werden könn t e ) . In diesem Sinne könn t e man ihn der Arbeitswelt eher durch psychosoziale Massnahmen näher bringen, nämlich durch Ermöglichung einer stabilisierenden Wohnform, des W eiteren durch eine Betreuung im Wohn rahmen, Berufsberatung, Jobcoaching und aufbauende Arbeitsversuche in einem geeigneten Umfeld. Es sei indessen davon auszugehen, dass eine Vollabstinenz von Alkohol (und Cannabis) sein Leistungspotential noch etwas steigern könn t e. Dafür würde es allenfalls eine längere stationäre Entzugs-/Entwöhnungsphase brauchen. Anschliessend könne der Therapieerfolg – bei entsprechender Motiva tionslage – mit Anti- Carving -Substanzen wie etwa Nalmefen konsolidiert werden (S. 48) . Die kombinierte Persönlichkeitsstörung mit ihrer arbeitsaversiven und integrationswidrigen Grundhaltung mac he eine Sozialisation im Arbei tsbereich besonders schwierig. Aus psychiatrischer Sicht betrage der Anteil der Persönlich keitsfaktoren, welche die berufliche Eingliederung erschwerten, über 50 %. Eingliederungsmassnahmen seien medizinisch durchaus zumutbar, zumal diese nicht mit irgendwelchen Gefahren für die körperliche oder seel ische Gesundheit verbunden seien (er würde über die notwendige physische und psychische Stabi lität verfügen, müsste aber vom Substanzmissbrauch dauerhaft absehen, damit hier überhaupt Förderungseffekte stattfinden könnten [S. 49]). Zur Konsistenz führte Dr. C.___ aus, dass es sich um ein durchaus authentisches Zustandsbild handle, welches sich von Kindsbeinen an kontinuierlich entwickelt habe. Eine gewisse Aggravation könne nur in Bezug auf den Alkoholkonsum feststellt werden. Ausserdem bestehe bei ihm eine schwache Leistungsmotivation, was natürlich offenbar mit der Rebellenattitude als Punk verbunden sei resp. durch diese legitimiert/ideologisiert werde. Demgegenüber bestehe eine gewisse Zähig keit in seinem Überlebenskampf als Hausbesetzer, Drogenkonsument und Hundehalter, das heisse, dass der Beschwerdeführer in Bereichen, die für in essentiell seien, durchaus zu einer gewissen Fokussierung und zu pragmatischen Problemlösungen fähig sei, wenngleich von einer grösseren Gestaltungskraft in Bezug auf seine Lebensbedingungen nicht gesprochen werden dürfe. Was die Auswirkungen der geltend gemachten Arbeitsunfähigkeit in allen vergleichbaren Lebensbereichen betreffe, so habe beim Beschwerdeführer im Bereich Beruf/Erwerb seit Jahren nichts mehr stattgefunden, zumal er von Fürsorgeleis tungen und erbetteltem Geld lebe. Sein Haushalt scheine nach Eigenbericht vernachlässigt zu sein, genüge aber seinen eig e nen niedrigen Ansprüchen. Seine Freizeit werde weitgehend für die Pflege des Hundes eingesetzt; daneben fänden wenig ausgestaltete Kontakte mit Mitgliedern seiner Hausbesetzertruppe statt, dies aber auf eher bescheidenem Niveau. Da eine kontinuierliche Fehlentwicklung seiner Persönlichkeit vorliege, könne hier keine Phase vor und nach der Gesund heitsschädigung unterschieden werden. Es könne lediglich festgestellt werden, dass der Beschwerdeführer im Zuge seiner Entwicklung nie als normal gegolten habe und seine Sozialisationsziele mehr und mehr verfehlt habe, so dass er heute in Sachen Berufsbildung im Grunde vor dem Nichts stehe und auch abseits vom Leistungsbereich auf einem sehr niedrigen Niveau mit permanenter Verwahr losungsgefahr stehen geblieben sei (S. 50) . Wärenddem der Beschwerdeführer früher unter Anleitung seiner erwachsenen Bezugspersonen noch diverse Thera pien besucht habe und sich dabei ein Stück weit durchaus kooperativ gezeigt habe, sei er heute bei einer Nulllösung angelangt. So nehme er in Bezug auf alle schulmedizinischen Medikamente (Sedativa, Antidepressiva, Psychostimulanzien) eine klare Verweigerungshaltung ein, wobei mit Blick auf die Symptomatik und frühere Erfahrungen auch nicht mit Sicherheit gesagt werden könne, dass eine kontinuierliche Psychopharmakabehandlung sein Leistungspotential tatsächlich markant erhöhen könn t e. Auch fehle ein konsequenter Abstinenzversuch, welcher das Leistungspotential eher noch steigern könnte. Es dürfe gesagt werden, dass dieses Desinteresse an therapeutischen Massnahmen (aber auch an beruflichen Förderungsmassnahmen) ebenfalls ein Ausfluss seiner fehlentwickelten Persön lichkeit mit ihren borderlinehaften und dissozialen Zügen sei. Von einer gänz lichen Unfähigkeit dürfe sicher nicht gesprochen werden, hingegen gehöre eine Motivationsschwäche geradezu als integraler Bestandteil zur Punker-Attitude, welche wiederum aber auch einer gewissen Ideologisierung des eigenen Schwächezustandes entspreche. Gleichwohl dürfe festgestellt werden, dass der Beschwerdeführer bei der Entfaltung seines Leistungspotentials sicherlich durch konstitutionell festgelegte Persönlichkeitszüge limitiert sei (S. 51).</w:t>
      </w:r>
    </w:p>
    <w:p>
      <w:r>
        <w:rPr>
          <w:b/>
        </w:rPr>
        <w:t>E. 3.2.1</w:t>
      </w:r>
    </w:p>
    <w:p>
      <w:r>
        <w:t>Dr. C.___</w:t>
      </w:r>
    </w:p>
    <w:p>
      <w:r>
        <w:t>nannte in seinem psychiatrischen Gutachten vom 1 1. Oktober 2017 die folgenden Diagnosen mit Auswirkung auf die Arbeitsfähigkeit (Urk. 7/165 S. 46 f. ): - Kombinierte Persönlichkeitsstörung mit Zügen der Borderline -Persön lichkeitsstörung sowie der dissozialen Persönlichkeitsstörung (F61.0) - adultes ADHS resp. hyperkinetische Störung des Sozialverhaltens (F90.1) - schädlicher Gebrauch von Alkohol (F10.1), V. a. beginnende Abhängig keit</w:t>
      </w:r>
    </w:p>
    <w:p>
      <w:r>
        <w:t>Als Diagnosen ohne Auswirkung auf die Arbeitsfähigkeit nannte er die Folgenden (Urk. 7/165 S. 47): - Vitamin D3-Mangel - Nikotinabhängigkeit (F17.25) - Polyvalenter Drogenkonsum (Z72.2) - Liftangst (Agoraphobie, F40.0) - anamnestisch depressive Anpassungsstörungen (F43.2)</w:t>
      </w:r>
    </w:p>
    <w:p>
      <w:r>
        <w:rPr>
          <w:b/>
        </w:rPr>
        <w:t>E. 3.2.2</w:t>
      </w:r>
    </w:p>
    <w:p>
      <w:r>
        <w:t>Im Rahmen der diagnostischen Beurteilung führte Dr. C.___ aus , bei diesem 24-j ährigen familiär mit Angststörung, Drogenabhängigkeit, HIV-Positivität und Straffälligkeit belasteten Exploranden bestehe eine kombinierte Persönlichkeits störung, welche sich auf dem Boden einer hyperkinetischen Störung des Sozial verhaltens entwickelt habe (S. 34) . Es könne die Persönlichkeitsdiagnose eine r kombinierte n Persönlichkeitsstörung mit Borderline -Charakteristika und dissozialen Zügen gestellt werden. Dabei sei festzustellen, dass der Beschwerde führer auch heute noch eine deutliche ADHS-Symptomatik aufweise, welche in der Kindheit sogar so deutlich ausgeprägt gewesen sei, dass er über Jahre mit Psychostimulanzien behandelt worden sei. Die Intelligenz des Beschwerdeführers liege dabei im Durchschnittsbereich. Was weitere psychiatrische Diagnosen angehe, so seien aus der Anamnese depressive Verstimmungsphasen bekannt, welche jedoch durchwegs Reaktionen auf belastende Lebensphasen darstellten. Daneben könne eine leichtere Platzangst festgehalten werden. Was begleitende Suchtprobleme angehe, so bestehe eine reichhaltige Suchtstoffanamnese, zumal der Beschwerdeführer einen polyvalenten Drogenkonsum betrieben habe, wobei es aber nicht zwingend zu Abhängigkeitserscheinungen gekommen sei (S. 39) . So bestehe eine ausgeprägte körperlich fundierte Abhängigkeit im Grunde genom men nur von Nikotin, währenddem sie in Bezug auf den Alkohol weniger eindeutig sei. Der Beschwerdeführer zeige soweit unauffällige Laborwerte und nur gerade bei Eintritt einen minim positiven Alkoholtest. Auch weise sein CDT-Wert auf einen aktuellen Überkonsum von Alkohol hin. Er habe zwar während des Aufenthaltes eine Zeit lang über Entzugserscheinungen geklagt, doch seien diese vom Verlauf und klinischen Erscheinungsbild her nicht absolut schwerwiegend er schienen. Ausserdem belege eine positive Eintritts-Urinp ro be auf Cannabis seinen Cannabis-Konsum. Dass dieser Test bereits nach drei Tagen negativ gewe sen sei, deute aber doch darauf hin, dass es hier eher um einen episodischen Cannabis-Konsum als um eine sehr starke Gewohnheit gehe. Von daher könne keine Cannabis-Abhängigkeit postuliert werden. Da der Beschwerdeführer über haupt keine Dauerverordnung von Medikamenten habe, falle auch eine Medika me ntenabhängigkeit ausser Betracht (S. 39-40).</w:t>
      </w:r>
    </w:p>
    <w:p>
      <w:r>
        <w:rPr>
          <w:b/>
        </w:rPr>
        <w:t>E. 3.2.4</w:t>
      </w:r>
    </w:p>
    <w:p>
      <w:r>
        <w:t>Zur Arbeitsfähigkeit in der b isherigen Tätigkeit könnten hier angesichts der spärlichen therapeutischen Dokumentation in den letzten Jahren und des Fehlen s von professionellen Eingl iederungsversuchen nur ungefähre Angaben gemacht werden. Rein medizinisch-theoretisch könn t e für die angestammte Tätigkeit als Siebdruck-Lehrling eine maximal 60% ige Arbeitsfähigkeit angenommen werden. Zur Entfaltung eines solchen Leistungspotentials wäre der Explorand aber auf einen betreuten Wohnrahmen, Alkohol- und Drogenabstinenz und einen struk turie rten Tagesablauf angewiesen (S. 51-52) . Dies dürfte mit bescheidenen Fluktuationen auch in den letzten Jahren der Fall gewesen sein, wobei die Schwankungen vermutlich in erster Linie durch mehr oder weniger intensive Konsumepisoden von Alkohol und Cannabis und allenfalls weiteren Drogen zustande gekommen sei en . Es sei indessen fraglich, ob angesichts seines fortge schrittenen Alters diese Option (Lehrling) noc h realistisch sei. Zur Arbeitsfähigkeit in einer angepassten Tätigkeit (inklusive zeitlicher Verlauf) führte Dr. C.___ schliesslich Folgendes aus: «Sollte es gelingen, den Beschwerdeführer in einem</w:t>
      </w:r>
    </w:p>
    <w:p>
      <w:r>
        <w:t>Arbeitsum feld zu integrieren, welches seinen persönlichen Neigungen und Abneigungen besser gerecht wird (z.B. Tierheim) als das b isherige (wo er im ersten Anlauf klar versagt hat ), so wäre mit einer tendenziell höheren zumutbaren Arbeitsfähigkeit zu rechnen : Hier erschein t ein Pensum von 50 % als zumutbar, bei günstigem Verlauf allenfalls steigerbar auf maximal 60 bis 70 % ige Arbeits fähigkeit, wobei auch hier eine geregelte gut strukturierte Lebenssituation nebst Alkohol- und Drogenabstinenz wohl die Voraussetzung wäre, dass dieser haltschwache Beschwerdeführer die notwendige Kontinuität aufbringen könn t e. Von einem solchen Leistungspote ntial war in etwa auch in den le tzten Jahren auszugehen.»</w:t>
      </w:r>
    </w:p>
    <w:p>
      <w:r>
        <w:t>(S. 52 ) .</w:t>
      </w:r>
    </w:p>
    <w:p>
      <w:r>
        <w:rPr>
          <w:b/>
        </w:rPr>
        <w:t>E. 3.3.1</w:t>
      </w:r>
    </w:p>
    <w:p>
      <w:r>
        <w:t>RAD-Arzt Dr. D.___ , Facharzt für Psychiatrie und Psychothe rapie und Facharzt für Neurologie, hielt in seiner Stellun gnahme vom 20. Oktober 2017</w:t>
      </w:r>
    </w:p>
    <w:p>
      <w:r>
        <w:t>fest, gemäss dem Gutachten beträfen die Einschränkungen vor allem die Interaktion, die Kontakt- und Teamfähigkeit sowie die Durchhaltefähigkeit. Es bestehe folgendes Belastungsprofil: strukturierte Tätigkeiten ohne besonderen Zeit- und Termindruck mit möglichst kleinem Konfliktpotential. Die Tätigkeit sollte den Neigungen und der Motivation eher entgegenkommen. In der bisheri gen Tätigkeit als Siebdruckerlehrling bestehe eine Arbeitsunfähigkeit von 40 % seit jeher. Die Arbeitsfähigkeit wäre aber aktuell nicht umsetzbar, da der soziale Rahmen (Wohnung, Tagesstruktur, Therapie) nicht gegeben sei. In einer ange passten Tätigkeit wäre ein Pensum von 50 % theoretisch möglich, wobei die unter anderem sozialrehabilitativen Massnahmen erfolgversprechend eingeleitet werden sollten. Eine Arbeitsfähigkeit von 70 % könnte unter adaptierten Bedin gungen erreicht werden. Neben einer dauerhaften Abstinenz seien vorwiegend sozialrehabilitative Massnahmen zu empfehlen (stabile Wohnform, Betreuung im Wohnrahmen, Berufsbe ratung, Jobcoaching, aufbauende Arbeitsversuche). Eine dauerhafte Abstinenz sollte erreicht und eingehalten werden. Hierfür könne auch eine längere stationäre Entzugsbehandlung empfohlen werden. Psychotherapeu tische Massnahmen würden vom Gutachter nicht explizit empfohlen. Störungs fokussierte Angebote seien aber vorhanden und könnten zudem hilfreich sein. Langfristig (und bei entspre chender Motivationslage) könnte von einer Psycho therapie eine Verbesserung der funktionalen Einschränkungen erwartet werden (Urk. 7/181 S. 3).</w:t>
      </w:r>
    </w:p>
    <w:p>
      <w:r>
        <w:rPr>
          <w:b/>
        </w:rPr>
        <w:t>E. 3.3.2</w:t>
      </w:r>
    </w:p>
    <w:p>
      <w:r>
        <w:t>In seiner Stellungnahme vom 20. Dezember 2017 führte Dr. D.___ aus, wie bereits gutachterlich festgestellt, liege eine nur zum Teil krankheitsbedingte Einschränkung der Therapieadhärenz vor, insbesondere nur eine teilweise krank heitsbedingt eingeschränkte Motivation zu einer konsequenten Abstinenz wie auch für die Teilnahme an sozialrehabilitativen und beruflichen Massnahmen . Es sei aber aufgrund der hier festgestellten Krankheitsschwere auch davon auszu gehen, dass der Beschwerdeführer nicht uneingeschränkt willens- und hand lungsfähig wäre, die gesundheitlichen Vorteile der ihm zur Verfügung gestellten Massnahmen für sich zu erkennen und zu nutzen. Die Frage, ob die auferlegte Schadenminderungspflicht zulässig sei, könne medizinisch daher nicht allein resp. nicht abschliessend beantwortet werden ( Urk. 7/181 S. 5 ). 4. 4.1</w:t>
      </w:r>
    </w:p>
    <w:p>
      <w:r>
        <w:t>4.1 .1</w:t>
      </w:r>
    </w:p>
    <w:p>
      <w:r>
        <w:t>Es ist – zu Recht – unumstritten, dass dem psychiatrische n Gutachten von Dr. C.___ vom 1 1. Oktober 2017 ( Urk. 7/165) in medizinischer Hinsicht Beweis wert zukommt. So beruht dieses Gutachten auf einer - im stationären Rahmen durchgeführten - fachärztlichen Untersuchung (inklusive labordiagnostische Abklärung und testpsychologische Untersuchung), wurde in Kenntnis der Vorakten (Anamnese) erstattet, berücksichtigt die geklagten Beschwerden und setzt sich mit diesen sowie dem Verhalten des Beschwerdeführers einlässlich auseinander. Ausserdem hat Dr. C.___ die medizinischen Zustände und Zusam menhänge einleuchtend dargelegt und seine Schlussfolgerungen nachvollziehbar begründet. Insbesondere hat er schlüssige psychiatrische Diagnosen gestellt und hat begründet dargelegt, dass es de m Beschwerdeführer vorwiegend wegen der bei ihm bestehenden kombinierten Persönlichkeitsstörung mit Zügen der Border line - sowie der dissozialen Persönlichkeitsstörung, aber bis zu einem gewissen Grade auch aus invaliditätsfremden Gründen (randständiger Lebensstil, maladap tive Fehleinstellung zum Leistungsprinzip mit konsekutiv schwacher Arbeits motivation) bislang nicht gelungen ist, eine Ausbildung zu absolvieren und im ersten Arbeitsmarkt Fuss zu fassen.</w:t>
      </w:r>
    </w:p>
    <w:p>
      <w:r>
        <w:t>Seine Einschätzung der medizinisch-theoretischen Arbeitsfähigkeit des Beschwerdeführers hat Dr. C.___ zwar vor den eingangs erwähnten Recht sprechung sänderungen (vgl. E. 1.2.2 und E. 1.2.4 ) abgegeben. Er äusserte sich im Rahmen seiner Beurteilung indessen – ausgehend von der Fragestellung des damals gültigen IV-Rundschreibens Nr. 139 vom 9. September 2015 – bereits einlässlich zu den Standardindikatoren gemäss BGE 141 V 281 und nahm eine medizinische Einschätzung der gesamthaft, auch unter Berücksichtigung des Suchtgeschehens (laut Dr. C.___ im Explorationszeitpunkt: schädlicher Gebrauch von Alkohol, ICD-10 F10.1 sowie nicht kontinuierlicher Cannabiskon sum [ Urk. 7/165/47]), vorhandenen funktionellen Beeinträchtigungen vor. Das psychiatrische Gutachten von Dr. C.___ genügt demnach den normativen Vor gaben von BGE 141 V 281, und zwar namentlich auch hinsichtlich des Suchtge schehens. 4.1.2</w:t>
      </w:r>
    </w:p>
    <w:p>
      <w:r>
        <w:t>Die von Dr. C.___ postulierten funktionellen Auswirkungen der von ihm gestell ten psychiatrischen Diagnosen erscheinen aufgrund der von ihm erhobenen Befunde sowie seiner Feststellungen zu den einschlägigen Indikator en (vgl. E. 1.2.3 ) schlüssig und widerspruchsfrei mit (zumindest) überwiegender Wahr scheinlichkeit nachgewiesen (vgl. E. 1.2.2) . Mithin kann seiner medizinischen Einschätzung auch aus rechtlicher Sicht gefolgt werden ( vgl. zur Publikation bestimmtes Urteil des Bundesgerichts 9C_808/2018 vom 2. D ezember 2019 E. 4.3). 4.2</w:t>
      </w:r>
    </w:p>
    <w:p>
      <w:r>
        <w:t>4.2.1</w:t>
      </w:r>
    </w:p>
    <w:p>
      <w:r>
        <w:t>Der Beschwerdeführer hat sich am 2 4. Mai 2013 zum Bezug einer Rente ange meldet ( Urk. 7/114; vgl. Sachverhalt Ziffer 1.2). Ein Anspruch auf eine Rente der Invalidenversicherung kann demnach (frühestens) im November 2013 entstan den sein ( Art. 29 Abs. 1 IVG) . 4.2.2</w:t>
      </w:r>
    </w:p>
    <w:p>
      <w:r>
        <w:t>Gemäs s der überzeugenden Einschätzung von Dr. C.___ bestand beim Beschwerdeführer im Zeitpunkt der Begutachtung (Juni 2016) sowie in den letzten Jahren - und damit auch im Zeitpunkt des möglichen Rentenbeginns im November 2013 - medizinisch-theoretisch eine 50%ige Arbeitsfähigkeit in ange passter Tätigkeit . Zur tatsächl ichen Umsetzung dieses medizin isch-theoretisch an sich bestehenden funktionellen Leistungsvermögens bedarf der Beschwerdeführer laut Dr. C.___ indessen primär einer medizinischen Massnahme in F orm einer Entzugsbehandlung sowie einer sozialrehabilitativen Massnahme in Form einer stabilen Wohnform und Betreuung im Wohnrahmen (nachfolgend: sozialrehabi litative Massnahme ) . D eren erfolgreiche Durchführung bildet wiederum Voraus setzung für Massnahmen beruflicher Art (wie Berufsberatung, Jobcoaching, Arbeitsversuche) , welche gemäss Dr. C.___ für die Einglieder ung ebenfalls erforderlich sind (vgl. Stellungnahme von RAD-Arzt Dr. D.___ vom 2 0. Oktober 2017, Urk. 7/181/4). 4.2.3</w:t>
      </w:r>
    </w:p>
    <w:p>
      <w:r>
        <w:t>Die Beschwerdegegnerin hat den Beschwerdeführer in den letzten Jahren sowohl im Sinne einer der Abklärung des Gesundheitsschadens vorgelagerten Mitwir kungspflicht als auch im Sinne einer Schadenminderungspflicht zu einer Absti nenz von Substanzen resp. von Alkohol und Drogen aufgefordert (vgl. Sachver halt Ziffer 1.2-3) . Zur Durchführung der laut Dr. C.___ für die Umsetzung des Leistungspotentials zudem – resp. s ogar in erster Linie (vgl. Urk. 7/165/48) - not wendigen sozialrehabilitativen Massnahme hielt sie ihn - erstmals - mit S chreiben vom 23. Oktober 2017 ( Urk. 7/166) resp. - n achdem der Beschwerdeführer mit Eingabe vom 1 0. November 2017 unter anderem geltend gemacht hatte, dass ihm keine Anstrengungen zumutbar seien – mit Schreiben vom 2 5. September 2018 an, wobei sie darin teilweise von den Auflagen gemäss Schreiben vom 2 3. Okto ber 2017 abrückte ( Urk. 7/171). Daraufhin liess der Beschwerdeführer der Beschwerdegegnerin am 30. Oktober 2018 unter anderem mitteilen, dass er sich der auferlegten sozialrehabilitativen Massnahme nicht unterziehen werde ( Urk. 7/175/2; vgl . Sachverhalt Ziffer 1.4 ) . 4.3 4.3.1</w:t>
      </w:r>
    </w:p>
    <w:p>
      <w:r>
        <w:t>Wie eingangs dargelegt, setzt eine vorübergehende oder dauernde Kürzung oder Verweigerung der Leistung wegen Verletzung der Schadenminderungspflicht gemäss Art. 21 Abs. 4 ATSG die Zumutbarkeit der (unterbliebenen) medizinischen Behandlung oder erwerblichen Eingliederung und deren Eignung, eine wesent liche Steigerung der Erwerbsfähigkeit zu bewirken , voraus (vgl. E. 1.5.4 ).</w:t>
      </w:r>
    </w:p>
    <w:p>
      <w:r>
        <w:t>Was die (strittige) Zumutbarkeit der auferlegten Entzugsbehandlung betrifft, ist zu bemerken, dass gemäss dem in Präzisierung der neuen Rechtsprechung zur Beurteilung des Anspruchs auf Leistungen der Invalidenversicherung bei Vorlie gen eines Abhängigkeitssy ndroms (BGE 145 V 215, vgl. E. 1.2.4 ) ergangenen Urte il des Bundesgerichts 9C_309/2019 vom 7. November 2019 zwar die Anord nung einer Entzugsbehandlung im Hinblick auf eine medizinische Begutachtung unter dem Titel der Mitwirkungspflicht im Abklärungsverfahren nicht länger statthaft ist. Es wurde in diesem Urteil jedoch ausdrücklich darauf hingewiesen , dass eine Entzugsbehandlung als Behandlungsmassnahme – sofern im konkreten Fall zumutbar – (unverändert) als Schadenminderu ng auferlegt werden könne (vgl. IV-Rundschreiben des Bundesamtes f ür Sozialversicherungen vom 28. November 2019).</w:t>
      </w:r>
    </w:p>
    <w:p>
      <w:r>
        <w:t>D ie Durchführung der mit dem Schreiben vom 2 5. Septem b er 2015 auferlegten Entzugsbehandlung und der sozialrehabilitativen Massnahme wurde von Dr. C.___</w:t>
      </w:r>
    </w:p>
    <w:p>
      <w:r>
        <w:t>ausdrücklich empfohlen ; er mutete diese Massnahmen dem Beschwer deführer demnach aus me dizinischer Sicht zu. Die Tragweite der auferlegten Ent zugsbehandlung und sozialrehabilitativen Massnahme während einer Dauer von sechs Monaten ist für den nicht erwerbstätigen und alleinstehenden Beschwerde führer als eher gering anzusehen. Dies gilt umso mehr, als laut Dr. C.___</w:t>
      </w:r>
    </w:p>
    <w:p>
      <w:r>
        <w:t>keine schwere Abhängigkeit besteht. Zudem hat te</w:t>
      </w:r>
    </w:p>
    <w:p>
      <w:r>
        <w:t>er sich gemäss seinen Angaben gegenüber Dr. C.___ bereits einmal in ein betre utes Wo hnen begeben, wobei er in dieser Zeit offenbar mit dem Konsum von Kokain aufhörte ( Urk. 7/165/9). Eine Gefahr für Leib und Leben stellen die Entzugsbehandlung und die Rehabilita tionsmassnahme fraglos nicht dar (vgl. Art. 21 Abs. 4 Satz 3 ATSG).</w:t>
      </w:r>
    </w:p>
    <w:p>
      <w:r>
        <w:t>Die Eignung der angeordneten Massnahmen, eine Verbesserung der Erwerbs fähigkeit zu erwirken, ist aufgrun d der Beurteilung von Dr. C.___ ebenf alls nicht in Frage zu stellen (vgl. dazu aber E. 4.5.2 ) . Zumal die Anforderungen an den Nachweis des potentiellen Erfolges nicht besonders hoch sind . W enn auch der Verzicht auf Suchtmittel und das Wohnen in einer stabilen Wohnform für den Beschwerdeführer subjektiv eine starke Einschränkung darstellen mag , handelt es sich dabei doch nicht um objektiv mit grossen Eingriffen oder aussergewöhn lichen Risiken verbundene Vorkehren . Anderseits sind die Anforderungen an die Schadenminderungspflicht angesichts der beantragten Rentenleistungen grund sätzlich hoch. 4.3.2</w:t>
      </w:r>
    </w:p>
    <w:p>
      <w:r>
        <w:t>Was das Ausmass des Verschuldens des Beschwerdeführers an der Nichterfüllung der – demnach zumutbaren sowie geeigneten und damit recht mässigen Auf - lagen – betrifft, so stellte Dr. C.___</w:t>
      </w:r>
    </w:p>
    <w:p>
      <w:r>
        <w:t>wohl fest, dass das Desinteresse des Beschwerde führers an therapeutischen Massnahmen (aber auch an beruflichen Förderungs massnahmen) ein Ausfluss seiner Fehlentwicklung sei. Er wies aber auch darauf hin, dass von einer gänzlichen Unfähigkeit zur Therapieadhärenz sicher nicht gesprochen werden könne; hingegen gehöre eine Motivations schwäche gerade als integraler Bestandteil zu r Punker-Att itude (Urk. 7/165/51; vgl. 7/165/44). Wie RAD-Arzt Dr. D.___</w:t>
      </w:r>
    </w:p>
    <w:p>
      <w:r>
        <w:t>dazu in seiner Stellungnahme vom 2 0. Oktober 2017 zu Recht bemerkte, ist demnach nur von einer teilweise krankheitsbedingt einge schränkten Motivation zu einer konsequenten Abstinenz und Teilnahme an sozialrehabilitativen und b eruflichen Massnahmen auszugehen ( Urk. 7/181/4) . Der Beschwerdeführer muss sich daher - entgegen seiner Auffassung – den Vor wurf einer schuldhaften Verletzung der Schadenmin derungs pflicht gefallen lassen, wobei ihm aber kein besonders schweres Verschulden angelastet werden kann. 4.4 4.4.1</w:t>
      </w:r>
    </w:p>
    <w:p>
      <w:r>
        <w:t>Die Beschwerdegegnerin machte zu Recht selbst nicht geltend, dass der Beschwer deführer im Zeitpunkt des möglichen Rentenbeginns sowie in der Folgezeit selbst ohne Entzug und insbesondere ohne die besagte sozialrehabilitative Massnahme zumutbarerweise in der Lage gewesen wäre, die gemäss medizinisch-theoretischer Einschätzung von Dr. C.___ bestehende Arbeitsfähigkeit zu verwerten. Zur an drohungsgemässen Leistungsverweigerung (oder -kürzung) gemäss Art. 21 Abs. 4 ATSG war die Beschwerdegegnerin deshalb erst nach vollständig und erfolglos durchgeführtem Mahn- und Bedenkzeitverfahren</w:t>
      </w:r>
    </w:p>
    <w:p>
      <w:r>
        <w:t>berechtigt . Eine Widersetzlich keit kann demnach erst ab dem 3 0. Oktober 2018 (Mitteilung, wonach er sich der angeordneten sozialrehabilitativen Ma ssnahme nicht unterziehen werde , vgl. E. 4.2.3) angenommen werden. 4.4.2</w:t>
      </w:r>
    </w:p>
    <w:p>
      <w:r>
        <w:t>Demnach darf jedenfalls bis Ende Oktober 2018 (noch) nicht auf eine verwertbare Arbeitsfähigkeit des Beschwerdeführers geschlossen werden. Die Beschwerde gegnerin hätte ihm deshalb – entgegen der von ihr offenbar vertretenen Auffassung - im Zeitraum zwischen dem möglichen Rentenbeginn im November 2013 und dem 3 0. Oktober 2018 (noch) kein auf der medizinisch-theoretischen Einschät zung von Dr. C.___ beruhendes Invalideneinkommen anrechnen dürf en (vgl. E. 1.4) . Vielmehr hätte sie ihm vorerst eine ganze Rente zusprechen müssen , zumal a ufgrund der Beurteilung von Dr. C.___ , wonach es sich bei der Gesundheits schädigung des Beschwerdeführers vor allen Dingen um eine früh einsetzende gravierende Persönlichkeitse ntwicklungsstörung handle (Urk. 7/165/42) ,</w:t>
      </w:r>
    </w:p>
    <w:p>
      <w:r>
        <w:t>an zu nehmen ist, dass das Wartejahr gemäss Art. 28 Abs. 1 lit . b IVG im November 2013 erfüllt war (vgl. Urteil des Bundesgerichts 9C_186/2009 vom 2 9. Juni 2009 E. 3.4; vgl. auch Urteil des Bundesgerichts 9C_309/2019 vom 7. November 2019 E. 4.3.1, wonach ein Rentenanspruch entstehen kann, wenn die versicherte Person nach Ablauf der einjährigen Wartezeit nicht oder noch nicht eingliederungsfähig ist). 4.5 4.5.1</w:t>
      </w:r>
    </w:p>
    <w:p>
      <w:r>
        <w:t>Ab November 2018 ist der Beschwerdeführer zufolge schuldhafter Verletzung der Schadenminderungspflicht so zu stellen, wie wenn er seine Schadenminderungs pflicht wahrgenommen hätte. 4.5.2</w:t>
      </w:r>
    </w:p>
    <w:p>
      <w:r>
        <w:t>Dr. C.___ führte in seinem Gutachten aus, dass dem Beschwerdeführer unter der Voraussetzung einer geregelten Tagesstruktur nebst Alkohol und Drogenab stinenz in einer angepassten Tätigkeit ein Pensum von 50 % zumutbar sei, «bei günstigem Verlauf allenfalls steigerbar » auf ein Pensum von maximal 60 % bis 70 % ( Urk. 7/165/52). Zudem bemerkte er, dass es für eine Steigerung allenfalls eine längere stationäre Entwöhnun gs-/Entzugsphase bräuchte (Urk. 7/165/48). Nach welcher Zeitdauer allenfalls mit einer Pensumss teigerung</w:t>
      </w:r>
    </w:p>
    <w:p>
      <w:r>
        <w:t>von 50 % auf durchschnittlich 65 %</w:t>
      </w:r>
    </w:p>
    <w:p>
      <w:r>
        <w:t>hätte g erechnet werden können, gab Dr. C.___ nicht an. Hinzu kommt, dass die Beschwerdegegnerin zwar in ihrem Schreiben vom 23. Oktober 2017 festgehalten hatte, dass zur Erfüllung der Abstinenzauflage eine « längere stationäre » Entzugsbehandlung vorgeschlagen werde ( Urk. 7/166). Im massgeblichen Schrei ben vom 2 5. September 2018 ist von einer «längeren stati onären» Entzugsbehandlung jedoch nicht mehr die Rede (Urk. 7/171; vgl. Sach verhalt Ziffer 1.4 ). Da di e angefochtene Verfügung am 27. Februar 2019 und damit nur rund vier Monate nach diesem Schreiben erging, kann – auch wenn nach dem Gesagten an die Wahrscheinlichkeit der zu erwartenden Besserung keine hohen Anforderungen gestellt werden dürfen – nicht angenommen werden, dass der Beschwerdeführer bei Erfüllung der darin auferlegten Massnahmen</w:t>
      </w:r>
    </w:p>
    <w:p>
      <w:r>
        <w:t>bereits im Verfügungszeit in der Lage gewesen wäre, ein (höheres) Pensum von durchschnittlich 65 % zu prästieren. 4.5.3</w:t>
      </w:r>
    </w:p>
    <w:p>
      <w:r>
        <w:t>Wie die Beschwerdeführerin zu Recht bemerkte, ist beim Beschwerdeführer von einer Frühinvalidität im Sinne von Art. 26 Abs. 1 der Verordnung über die Invalidenversicherung (IVV) auszugehen, legte doch Dr. C.___ begründet dar, dass die Persönlichkeitsentwicklungsstörung beim Beschwerdeführer schon sehr früh einsetzte und er insbesondere deswegen keine zureichenden beruflichen Kenntnisse erwerben konnte (vgl. E. 4.1.1) .</w:t>
      </w:r>
    </w:p>
    <w:p>
      <w:r>
        <w:t>Nach Art. 26 Abs. 1 IVV entspricht bei versicherten Personen, die wegen der Invalidität keine zureichenden beruflichen Kenntnisse erwerben konnten, das Erwerbseinkommen, das sie als Nichtinvalide erzielen könnten, nach Alter abge stuften Prozentsätzen des jährlich aktualisierten Medianwertes gemäss der vom Bundesamt für Statistik herausgegebenen Schweizerischen Lohnstrukturerhebung (LSE) :</w:t>
      </w:r>
    </w:p>
    <w:p>
      <w:r>
        <w:t>Nach Vollendung von … Altersjahren Vor Vollendung von … Altersjahren Prozentsatz 21 70 21 25 80 25 30 90 30 100</w:t>
      </w:r>
    </w:p>
    <w:p>
      <w:r>
        <w:t>Ende Oktober 2018 war der Beschwerdeführer 26 Jahre alt, weshalb der LSE- Me dianwert von Fr. 82 ‘000.-- ( IV-Rundschreiben Nr. 369 vom 19 . Dezember 2017) um 1 0 % z u kürzen ist, was</w:t>
      </w:r>
    </w:p>
    <w:p>
      <w:r>
        <w:t>ein</w:t>
      </w:r>
    </w:p>
    <w:p>
      <w:r>
        <w:t>Valideneinkomm en</w:t>
      </w:r>
    </w:p>
    <w:p>
      <w:r>
        <w:t>von Fr. 73‘800.--</w:t>
      </w:r>
    </w:p>
    <w:p>
      <w:r>
        <w:t>ergibt .</w:t>
      </w:r>
    </w:p>
    <w:p>
      <w:r>
        <w:t>Zur Ermittlung des Invalideneinkommens ist auf die Tabellenlöhne gemäss</w:t>
      </w:r>
    </w:p>
    <w:p>
      <w:r>
        <w:t>LSE</w:t>
      </w:r>
    </w:p>
    <w:p>
      <w:r>
        <w:t>2016 abzustellen , wobei der monatliche Bruttolohn (Zentralwert) für Männer (total)</w:t>
      </w:r>
    </w:p>
    <w:p>
      <w:r>
        <w:t>in einfachen Tätigkeiten körperlicher oder handwerklicher Art ( Tabelle TA1, Kompetenzniveau 1 , Männer ) von Fr. 5‘340 . -- heranzuziehen ist . Umge rechnet auf die betriebs übliche wöchentliche Arbeitszeit von 41,7 Stunden (Bundesamt für Statistik, betriebsübliche Arbeitszeit nach Wirtschaftsabteilun gen, T03.02.03.01.04.01) und angepasst an die Nominall ohnentwicklung bis ins Jahr 2018 (Bundesamt für Statistik, T39, Entwicklung der Nominallöhne, der Konsumentenpreise und der Reallöhne, 2010 bis 2018 , Männer ) resultiert damit ein hypothetisch er Jahreslohn von Fr. 67‘430.-- ( Fr. 5‘340. -- : 40 x 41,7 : 2239 x 2260 x 12 ). Bei der ab anfangs November 2018 anzunehmenden Restarbeits fähigkeit in angepasster Tätigkeit von 50 % erg ibt sich damit e in Invalidenein kommen von Fr. 33‘715.-- (Fr. 67‘430.-- x 0.5).</w:t>
      </w:r>
    </w:p>
    <w:p>
      <w:r>
        <w:t>Unter Beachtung des Belastungsprofils des Beschwerdeführer s (vgl. Stellung nahme von RAD-Arzt Dr. D.___ vom 2 0. Oktober 2017, E. 3.3.2) ist von einem genügend breiten Spektrum an zumutbaren Verweisungstätigkeiten im Kompe tenzniveau 1 auszugehen. Da demnach keine Umstände vorliegen, welche auch auf einem ausgeglichenen Arbeitsmarkt (Art. 16 ATSG) als ausserordentlich zu bezeichnen sind, können die invaliditätsbedingten Einschränkungen nicht unter dem Titel leidensbedingter Abzug berücksichtigt werden ( Urteil des Bundesge richts 9C_366/2015 vom 22. September 2015 E. 4.3.1 mit Hinweisen; vgl. Urteil des Bundesgerichts 9C_826/2015 vom 13. April 2016 E. 3.2.1). Hingegen lässt sich vorliegend aufgrund des Umstan des, dass von einem zumutbaren Pensum von lediglich 50 % auszugehen ist, ein Abzug vom besagten Tabellenlohn gemäss LSE 2016 von 5 % rechtfertigen (vgl. Urteil des Bundesgerichts 9C_10/2019 vom 2 9. April 2019 E. 5.2.2 mit Hinweisen).</w:t>
      </w:r>
    </w:p>
    <w:p>
      <w:r>
        <w:t>Weitere Abzugsgründe (vgl. dazu BGE 126 V 75) sind nicht ersichtlich. Demnach ist dem Beschwerdeführer e in Invali deneinkommen von Fr. 32‘029.25 (= Fr. 33‘715. —x 0,95) anzurechnen.</w:t>
      </w:r>
    </w:p>
    <w:p>
      <w:r>
        <w:t>Der Vergleich des Valideneinkommens von Fr. 73‘800 .-- mit d em I nvalide nein kommen von Fr. 32‘029.25 ergibt einen Invaliditätsgrad von gerundet 57 %. 4.5.4</w:t>
      </w:r>
    </w:p>
    <w:p>
      <w:r>
        <w:t>Es ers cheint daher gerechtfertigt, die dem Beschwerdeführer ab dem 1. November 2013 zuzusprechende ganze Rente (vgl. E. 4.4.2) mit Wirkung ab dem 1 . Novem ber 2018 auf eine halbe Rente herabzusetzen. Damit muss es nach dem Gesagten (vgl. E. 4.5 .2) vorerst sein Bewenden haben:</w:t>
      </w:r>
    </w:p>
    <w:p>
      <w:r>
        <w:t>Vor einer allfälligen weitergehenden Leistungskü rzung aufgrund von Art. 21 Abs. 4 ATSG hat die Beschwerdegegnerin bei Dr. C.___ eine ergänzende Stellungnahme zur Frage, nach welcher Zeitdauer mit einer Steigerung der umsetzbaren Arbeitsfähigkeit in angepasster Tätigkeit von 50 % auf durch schnittlich 65 %</w:t>
      </w:r>
    </w:p>
    <w:p>
      <w:r>
        <w:t>(vgl. Urk. 7/165/ 52) zu rechnen (gewesen) wäre, einzuholen und dem Beschwerdeführer Gelegenheit zu geben, sich zu dieser ergänzenden Stellungnahme zu äussern . 4.5.5</w:t>
      </w:r>
    </w:p>
    <w:p>
      <w:r>
        <w:t>Massnahmen beruflicher Art, welche laut Dr. C.___ ebenfalls die Durchführung der auferlegten Entzugsbehandlung und sozialrehabilitativen Massnahme bedin gen würden ( vgl. E. 4.2.2) , fallen unter den gegebenen Umständen ausser Betracht und wurde n denn beschwerdeweise auch nicht beantragt. 5.</w:t>
      </w:r>
    </w:p>
    <w:p>
      <w:r>
        <w:t>Es ergibt sich somit, dass der Beschwerdeführer ab dem 1. November 2013 Anspruch auf eine ganze Rente und ab dem 1. November 2018 auf eine halbe Rente der Invalidenversicherung hat. Dies führt zur Gutheissung der Beschwerde. 6 .</w:t>
      </w:r>
    </w:p>
    <w:p>
      <w:r>
        <w:t>Die Kost en des Verfahrens sind auf Fr. 8 00.-- festzusetzen (Art. 69 Abs. 1 bis IVG) und ausgangsgemäss de r Beschwerdegegnerin aufzuerlegen.</w:t>
      </w:r>
    </w:p>
    <w:p>
      <w:r>
        <w:t>Das Gesuch des Beschwerdeführers um Bewilligung der unentgeltlichen Prozess führung ( Urk. 1) erweist sich damit als gegenstandslos. Das Gericht erkennt: 1.</w:t>
      </w:r>
    </w:p>
    <w:p>
      <w:r>
        <w:t>In Gutheissung der Beschwerde wird d ie Verfügung der Sozialversicherungs anstalt des Kantons Zürich, IV-Stelle, vom 2 7. Februar 2019 aufgehoben, und es wird festgestellt, dass d er Beschwerdeführer ab dem 1. November 2013 Anspruch auf eine ganze und ab dem 1. November 2018 auf eine halbe Rente der Invalidenversicherung hat . 2.</w:t>
      </w:r>
    </w:p>
    <w:p>
      <w:r>
        <w:t>Die Gerichtskosten von Fr .</w:t>
      </w:r>
    </w:p>
    <w:p>
      <w:r>
        <w:t>800 .-- werden de r Beschwerdegegnerin auferlegt .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6</w:t>
      </w:r>
    </w:p>
    <w:p>
      <w:r>
        <w:t>ATSG) gewesen sind; und c.</w:t>
      </w:r>
    </w:p>
    <w:p>
      <w:r>
        <w:t>nach Ablauf dieses Jahres zu mindestens 40 % invalid ( Art.</w:t>
      </w:r>
    </w:p>
    <w:p>
      <w:r>
        <w:rPr>
          <w:b/>
        </w:rPr>
        <w:t>E. 8</w:t>
      </w:r>
    </w:p>
    <w:p>
      <w:r>
        <w:t>ATSG) zu verhindern ( Abs. 1). Die versicherte Person muss an allen zumutbaren Massnahmen, die zur Erhaltung des bestehenden Arbeitsplatzes oder zu ihrer Eingliederung ins Erwerbsleben oder in einen dem Erwerbsleben gleichgestellten Aufgabenbereich (Aufgabenbereich) dienen, aktiv teilnehmen ( Abs. 2). Dies sind insbesondere medizinische Behand lungen nach Art. 25 des Bundesgesetzes über die Krankenversicherung ( Art. 7 Abs. 2 lit . b IVG). Als zumutbar gilt jede Massnahme, die der Eingliederung der versicherten Person dient; ausgenommen sind Massnahmen, die ihrem Gesund heitszustand nicht angemessen sind ( Art. 7a IVG). Die Leistungen können nach Art. 21 Abs. 4 ATSG gekürzt oder verweigert werden, wenn die versicherte Person insbesondere den Pflichten nach Art. 7 I VG nicht nachgekommen ist (Art. 7b Abs. 1 IVG). Beim Entscheid über die Kürzung oder Verweigerung von Leistungen sind alle Umstände des einzelnen Falles, insbesondere das Ausmass des Verschul dens der versicherten Person, zu berücksichtigen ( Art. 7b Abs. 3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