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IV.2019.00196 vom 30. März 2020</w:t>
      </w:r>
    </w:p>
    <w:p>
      <w:r>
        <w:t>ZH Sozialversicherungsgericht, 2020-03-30, DE</w:t>
      </w:r>
    </w:p>
    <w:p>
      <w:r>
        <w:rPr>
          <w:b/>
        </w:rPr>
        <w:t xml:space="preserve">Quelle: </w:t>
      </w:r>
      <w:r>
        <w:t>https://mcp.opencaselaw.ch/entscheid/zh_sozialversicherungsgericht_IV.2019.00196</w:t>
      </w:r>
    </w:p>
    <w:p>
      <w:r>
        <w:t>FR: ZH_SOZIALVERSICHERUNGSGERICHT IV.2019.00196 du 30 mars 2020</w:t>
      </w:r>
    </w:p>
    <w:p>
      <w:r>
        <w:t>IT: ZH_SOZIALVERSICHERUNGSGERICHT IV.2019.00196 del 30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1981, schloss in Deutschland eine Lehre zum Hochbaufacharbeiter/Maurer ab und war nach Absolvieren seiner militärischen Dienstzeit arbeitslos ( Urk. 10/1, Urk. 10/45). Im Jahre 2003 reiste er in die Schweiz ein und arbeitete in verschiedensten Funktionen (Bauarbeiter, Eisenleger, Fassadenisoleur , Magaziner und Zügelmann), vermittelt meistens über Personal ver leihfirmen (vgl. Urk. 10/10 , Urk. 10/90/422, Urk. 10/186). Am 2 9. Oktober 2013 schloss er einen Rahmenvertrag mit der Y.___ ( Urk. 10/6/94) und arbeitete ab 3 0. Oktober 2013 als Mitarbeiter der Z.___ in einem auf drei Monate befristeten Arbeitsverhältnis ( Urk. 10/6/9</w:t>
      </w:r>
    </w:p>
    <w:p>
      <w:r>
        <w:rPr>
          <w:b/>
        </w:rPr>
        <w:t>E. 4</w:t>
      </w:r>
    </w:p>
    <w:p>
      <w:r>
        <w:t>). Beim Überqueren eines Zebrastreif ens wurde der Versicherte am</w:t>
      </w:r>
    </w:p>
    <w:p>
      <w:r>
        <w:rPr>
          <w:b/>
        </w:rPr>
        <w:t>E. 5</w:t>
      </w:r>
    </w:p>
    <w:p>
      <w:r>
        <w:t>. November 2013 von einem Personenwagen angefahren und erlitt unter ande rem eine Flexions-/Distraktionsverletzung C6/7 mit reitender Facetten gelenks luxation sowie inkompletter rechtsbetonter Paraplegie ASIA D, welche bis zur Entlassung aus dem erstbehandelnden A.___ am 1 8. November 2013 rückläufig war (vgl. Urk. 10/6/82f.) . Die anschliessende medizinische Behandlung erfolgte in der B.___ , Zentrum für Para plegie (stationär vom 1 8. November 2013 bis 2 2. Januar 2014; Urk. 10/17), wo mit Berufsfindungsbericht vom 1 3. Februar 2014 ab Mitte Februar eine Arbeits fähigkeit in angepasster Tätigkeit von 50 % postuliert wurde ( Urk. 10/11).</w:t>
      </w:r>
    </w:p>
    <w:p>
      <w:r>
        <w:t>Am 1 3. Januar 2014 (Eingangsdatum) meldete sich X.___ bei der Sozialversicherungsanstalt des Kantons Zürich, IV-Stelle, zum Leistungsbezug an ( Urk. 10/2) . Diese holte die Akten der für den Unfall vom 5. November 2013 zuständigen Unfallversicherung, der Suva, ( Urk. 10/6/1-150, Urk. 10/90/1-629) sowie einen Auszug aus dem individuellen Konto ( Urk. 10/10) ein und prüfte die beruflichen Eingliederungsmassnahmen ( Urk. 10/2 2 ). In der Folge sprach die IV-Stelle Kostengutsprache (Mitteilung vom 2 4. April 2014, Urk. 10/23) für eine dreieinhalbwöchige Potenzialabklärung (1 2. Mai bis 6. Juni 2014) in der C.___ , gefolgt von einem gleich en orts durchgeführten dreimonatigen Belastbarkeitstraining (1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