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IV.2019.00176 vom 6. März 2020</w:t>
      </w:r>
    </w:p>
    <w:p>
      <w:r>
        <w:t>ZH Sozialversicherungsgericht, 2020-03-06, DE</w:t>
      </w:r>
    </w:p>
    <w:p>
      <w:r>
        <w:rPr>
          <w:b/>
        </w:rPr>
        <w:t xml:space="preserve">Quelle: </w:t>
      </w:r>
      <w:r>
        <w:t>https://mcp.opencaselaw.ch/entscheid/zh_sozialversicherungsgericht_IV.2019.00176</w:t>
      </w:r>
    </w:p>
    <w:p>
      <w:r>
        <w:t>FR: ZH_SOZIALVERSICHERUNGSGERICHT IV.2019.00176 du 6 mars 2020</w:t>
      </w:r>
    </w:p>
    <w:p>
      <w:r>
        <w:t>IT: ZH_SOZIALVERSICHERUNGSGERICHT IV.2019.00176 del 6 marzo 2020</w:t>
      </w:r>
    </w:p>
    <w:p>
      <w:pPr>
        <w:pStyle w:val="Heading2"/>
      </w:pPr>
      <w:r>
        <w:t>Erwägungen</w:t>
      </w:r>
    </w:p>
    <w:p>
      <w:r>
        <w:rPr>
          <w:b/>
        </w:rPr>
        <w:t>E. 1</w:t>
      </w:r>
    </w:p>
    <w:p>
      <w:r>
        <w:t>X.___ , geboren 1970, betreibt mit seiner Ehefrau ein Restaurant. Am 2 2. August 2016 prallte ein rückwärtsfahrender Personenwagen gegen die rechte vordere Seite des von ihm gelenkten Autos ( Urk. 7/6/79, 7/6/86-89 ). In der Folge litt er an Nacken-, Schulter- und Kopfschmerzen und verspürte ein Ohrenpfeifen. Ärztlicherseits wurde er in unterschiedlichem Mass arbeitsunfähig geschri eben ( Urk. 7/6/74-77 ).</w:t>
      </w:r>
    </w:p>
    <w:p>
      <w:r>
        <w:t>Am 3. März 2017 meldete er sich unter Hinweis auf den Unfall vom 2 2. August 2016 bei der Invalidenversicherung zum Leistungsbezug an ( Urk. 7/3). Die Sozi alversicherungsanstalt des Kantons Zürich, IV-Stelle, holte die Akten der zustän digen Unfallversicherung, der Swica Versicherungen AG , sowie einen Bericht des behandelnden Arztes ein, führte mit dem Versicherten ein Standort gespräch durch und zog die Buchhaltung des Restaurants bei ( Urk. 7/6, 7/10, 7/14, 7/19-20, 7/22). Am 2 8. Juni 2017 erging das von der Unfallversicherung beim Y.___ in Auftrag gegebene</w:t>
      </w:r>
    </w:p>
    <w:p>
      <w:r>
        <w:t>interdis ziplinäre (neurologische, psychiatrische und otorhinolaryngolo gische ) Gutachten ( Urk. 7/27/2-40). Dazu stellte die IV-Stelle Zusatzfragen (vgl. Urk. 7/28). Die Beantwortung der Zusatzfragen erfolgte am 1 0. Oktober 2017 ( Urk. 7/29/6-9). Nach durchgeführtem Vorbescheidverfahren ( Urk. 7/31, 7/35) wies die IV-Stelle</w:t>
      </w:r>
    </w:p>
    <w:p>
      <w:r>
        <w:t>mit Verfügung vom 4. Februar 2019 das Leistungsbegehren ab ( Urk. 2).</w:t>
      </w:r>
    </w:p>
    <w:p>
      <w:r>
        <w:rPr>
          <w:b/>
        </w:rPr>
        <w:t>E. 1.1</w:t>
      </w:r>
    </w:p>
    <w:p>
      <w:r>
        <w:t>Invalidität ist die voraussichtlich bleibende oder längere Zeit dauernde ganze oder teilweise Erwerbsunfähigkeit (Art. 8 Abs. 1 de 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Versicherungsträger und Sozialversicherungsgerichte haben die Beweise frei, das heisst ohne Bindung an förmliche Beweisregeln , sowie umfassend und pflichtge mäss zu würdigen. Für das Beschwerdeverfahren bedeutet dies, dass das Sozial ver sicherungsgericht alle Beweismittel, unabhängig davon, von wem sie stammen, objektiv zu prüfen und danach zu entscheiden hat, ob die verfügbaren Unterlagen eine zuverlässige Beurteilung des str eitigen Rechtsanspruches gestat ten. Insbe 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 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125 V 351 E. 3a).</w:t>
      </w:r>
    </w:p>
    <w:p>
      <w:r>
        <w:t>2.</w:t>
      </w:r>
    </w:p>
    <w:p>
      <w:r>
        <w:rPr>
          <w:b/>
        </w:rPr>
        <w:t>E. 2</w:t>
      </w:r>
    </w:p>
    <w:p>
      <w:r>
        <w:t>Mit Eingabe vom 7. März 2019 erhob der Versicherte - unter Einreichung diverser Arztberichte ( Urk. 3/1-6) - Beschwerde und beantragte, es sei ihm mit Wirkung ab 1. August 2017 eine Rente zuzusprechen, eventualiter sei die Sache zur weite ren medizinischen Abklärung an die IV-Stelle zurückzuweisen ( Urk. 1 S. 2). Die IV-Stelle schloss in der Beschwerdeantwort vom 8. April 2019 auf Ab weisung der Beschwerde ( Urk. 6), was dem Beschwerdeführer mit Verfügung vom 1 0. April 2019 ( Urk. 8) zur Kenntnis gebracht wurde. Das Gericht zieht in Erwägung: 1.</w:t>
      </w:r>
    </w:p>
    <w:p>
      <w:r>
        <w:rPr>
          <w:b/>
        </w:rPr>
        <w:t>E. 2.1</w:t>
      </w:r>
    </w:p>
    <w:p>
      <w:r>
        <w:t>In der Verfügung vom 4. Februar 2019 führte die IV-Stelle aus, aus dem Y.___ -Gutachten vom 2 8. Juni 2017 gehe hervor, dass aus körperlicher Sicht die Arbeitsfähigkeit nicht eingeschränkt sei. Sodann begründe d ie im Gutachten gestellte psychiatrische Diagnose keine invalidenversicherungsrechtlich relevante Einschränkung der Arbeitsfähigkeit. Es bestehe mithin kein Anspruch auf eine Invalidenrente ( Urk. 2).</w:t>
      </w:r>
    </w:p>
    <w:p>
      <w:r>
        <w:rPr>
          <w:b/>
        </w:rPr>
        <w:t>E. 2.2</w:t>
      </w:r>
    </w:p>
    <w:p>
      <w:r>
        <w:t>Der Beschwerdeführer macht beschwerdeweise geltend , dass dem Y.___ -Gutachten kein Beweiswert zukomme. Darin werde ausgeführt, die Diagnose einer Verletzung der Halswirbelsäule, wie sie in einigen Vorakten erscheine, sei nicht zutreffend . Im Gutachten bleibe diese Einschätzung indessen unbegründet. Sie sei denn auch nicht nachvollziehbar ( Urk. 1 S. 4). Dem otorhinolaryngologischen Teilgutachten sei zu entnehmen, dass die Schwindelbeschwerden und der Tinnitus zumindest teilkausal auf den Unfall vom 2 2. August 2016 zurückzuführen seien. Entsprechendes ergebe sich auch aus den Vorakten. Davon sei folglich auszu ge hen ( Urk. 1 S. 6 ). Weiter äussere sich das Gutachten nicht zu den Wechselwir kungen der somatischen und psychischen Beschwerden, auch deshalb sei das Gutachten nicht beweisbildend ( Urk. 1 S. 8 f . ). Im neurologischen Teilgutachten werde sodann ausgeführt, dass spätestens nach drei Monaten nach dem Unfall wieder eine volle Arbeitsunfähigkeit bestanden habe. Eine medizinische Begrün dung für diese Annahme könne dem Gutachten aber nicht entnommen werden ( Urk. 1 S. 8 ). Aus psychiatrischer Sicht werde dem Beschwerdeführer eine Ein schränkung der Arbeitsfähigkeit von 30 % attestiert. Diagnostiziert werde eine Anpassungsstörung. Rechtsprechungsgemäss seien psych ische Leiden einem strukturierten Beweisverfahren zu unterziehen. Gestützt auf das Y.___ -Gutachten sei dies nicht möglich ( Urk. 1 S.</w:t>
      </w:r>
    </w:p>
    <w:p>
      <w:r>
        <w:rPr>
          <w:b/>
        </w:rPr>
        <w:t>E. 7</w:t>
      </w:r>
    </w:p>
    <w:p>
      <w:r>
        <w:t>Abs. 2 ATSG).</w:t>
      </w:r>
    </w:p>
    <w:p>
      <w:r>
        <w:rPr>
          <w:b/>
        </w:rPr>
        <w:t>E. 8</w:t>
      </w:r>
    </w:p>
    <w:p>
      <w:r>
        <w:t>ff.). Im Weiteren habe sich sein Gesundheitszustand seit der Begutachtung beim Y.___ verschlechtert ( Urk. 1 S.</w:t>
      </w:r>
    </w:p>
    <w:p>
      <w:r>
        <w:t>11). 3. 3 .1</w:t>
      </w:r>
    </w:p>
    <w:p>
      <w:r>
        <w:t>Streitig und zu prüfen ist, ob der Beschwerdeführer einen Anspruch auf eine Invalidenrente ab 1. September 2017 ( Urk. 7/3, Art. 29 Abs. 1 IVG) hat. 3 .2</w:t>
      </w:r>
    </w:p>
    <w:p>
      <w:r>
        <w:t>Der erstbehandelnde Arzt, Dr. med. Z.___ , Facharzt für Innere Medizin, den der Bes chwerdeführer am 2 4. August 2016 aufgesucht hatte, diagnostizierte eine Dis torsion der Halswirbelsäule und hielt als Folge des Unfalls Kopf-, Schulter- und Nackenschmerzen, Schwindel sowie Hörstörungen in Form eines Tinnitus fest ( Urk. 7/6/76 , 7/6/77 ). Er veranlasste ein MRI der Halswirbelsäule und des Schädels. Diese zeigten keine Hinweise auf Traumafolgen (MRI-Bericht vom 2 3. Sep tember 2016,</w:t>
      </w:r>
    </w:p>
    <w:p>
      <w:r>
        <w:t>Urk. 7/6/14 ).</w:t>
      </w:r>
    </w:p>
    <w:p>
      <w:r>
        <w:t>Am 4. Oktober 2016 untersuchte Dr. med. A.___ , Facharzt für Hals-, Nasen- und Ohrenkrankheiten, den Beschwerdeführer. Er hielt fest, es bestehe ein post traumatisch akzentuierter Tinnitus mit knapper psychischer Kompensation, ein Schultergürtel- und Nackensyndrom, eine Hochtonperzeptionsstörung beid seits sowie ein mögliches Schlafapnoesyndrom. Letzeres könne die nächtliche Tinni tussymptomatik u ngünstig beeinflussen ( Urk. 7/6/67 ). 3 .3</w:t>
      </w:r>
    </w:p>
    <w:p>
      <w:r>
        <w:t>Dr. Z.___ führte im Bericht vom 2 6. November 2016 aus, es bestehe ein Status nach Distorsionstrauma der Halswirbelsäule mit einem zervikozephalen und zervikospondylogenen Schmerzsyndrom, Kopfschmerzen und einem Tinnitus. Gleichzeitig vermerkte er, dass d ie Beschwerden generell zurückgegangen seien. Vordergründig bestünden noch Kopfschmerzen und der Tinnitus ( Urk. 7/6/59 ). Gegenüber der SWICA erklärte der Besch werdeführer am 2 9. November 2016 , dass er keine Schmerzen mehr habe. Das einzige Problem sei der Tinnitus. Er könne deswegen nur noch drei bis vier Stunden schlafen ( Urk. 9/1). 3 .4</w:t>
      </w:r>
    </w:p>
    <w:p>
      <w:r>
        <w:t>Die Ärzte des B.___ hielten im Bericht vom 5. Dezember 2016 fest , das Hauptproblem stelle zur Zeit der posttraumatisch aufgetretene Tinnitus dar, welcher den Beschwerdeführer massiv belaste und zu Schlafstörun gen führe. Der Tinnitus sei wohl aber nur eine Teilursache der Schlafstörung. Gemäss Ehefrau träten auch nächtliche Atempausen auf. Es müsse daher ein Schlafapnoe-Syndrom vermutet werden. Dazu passe auch die Adipositas, die sich seit dem Unfal l noch verstärkt habe ( Urk. 7/6/47 ). Das von den Klinikärzten veranlasste MRI des Schädels ergab keinen Nachweis einer duralen AV-Fistel oder einer anderweitigen Pathologie (MRI vom 1 9. Dezember 2016, Urk. 7/22/14 ). Im Rah men der Verlaufskontrolle vom 2 5. Januar 2017 hielten die Ärzte fest, der Beschwerdeführer berichte von Drehschwindel, Tinnitus, Hörminder ung und Kopfschmerzen ( Urk. 7/6/20 ). Das von ihnen in Auftrag gegebene CT der Schä delbasis zeigte keine auffälligen Darstellungen (CT vom 3 1. Januar 2017, Urk. 7/22/21 ). 3 .5</w:t>
      </w:r>
    </w:p>
    <w:p>
      <w:r>
        <w:t>Dr. med. C.___ , Facharzt für Allgemeine OR L, Hals- und Gesichtschirurgie, Rhinologie und Schnarchen, hielt im Bericht vom 8. Februar 2017 fest, der Beschwerdeführer leide unter Schlafstörungen und einem Tinnitus links. Dreh schwindelbeschwerden würden negiert. Ohrmikroskopisch bestünden keine Auf fälligkeiten. Weder klinisch noch aus dem CT vom 3 1. Januar 2017 ergäben sich Zeichen einer Perilymphfistel o der eines Barotraumas ( Urk. 7/22/18 ). 3 .6</w:t>
      </w:r>
    </w:p>
    <w:p>
      <w:r>
        <w:t>Die Ärzte des D.___ diagnostizierten im Bericht vom 2 2. Februar 2017 ein obstruktives Schafapnoe-Syndrom schweren Grades. Die obstruktiven Atemstörungen führten zu Sauerstoff ent sättigungen und zu einer Fragme ntierung des Schlafes ( Urk. 7/22/22-34, vgl. auch Urk. 7/22/48-49 ). Die Ärzte des B.___ erklärten im Bericht vom 1 4. März 2017, die Kopfschmerzen stünden einerseits im Zusammenhang mit dem Schlafapnoe-Syn drom und anderseits mit den Beschwerden der Hal swirbelsäule ( Urk. 7/22/12-13 ). 3 .7</w:t>
      </w:r>
    </w:p>
    <w:p>
      <w:r>
        <w:t>Im Y.___ -Gutachten vom 2 8. Juni 2017 wurde als unfallkausale Diagnose eine Anpassungsstörung (ICD-10 F43.21) gestellt. Das Nacken-, Schulter-, Armsyn drom links ,</w:t>
      </w:r>
    </w:p>
    <w:p>
      <w:r>
        <w:t>das obstruktive Schlafapnoe-Syndrom bei Adipositas, die sensori neurale Schwerhörigkeit beidseits leichten bis mittleren Grades, der subakute bis chronische Tinnitus links sowie das Kopfweh vom Spannungstyp mit unsystema tischem Schwindel (nicht peripher-vestibulär) wurden als unfallfremd beurteilt ( Urk. 7/27/10).</w:t>
      </w:r>
    </w:p>
    <w:p>
      <w:r>
        <w:t>Dazu führten die Gutachter aus, das Unfallereignis vom 2 2. August 2016 habe keine milden traumatischen Hirnverletzungen zur Folge gehabt. Die bildgebenden Verfahren hätten keine Hinweise auf strukturelle Verletzungen ergeben. Auch liege kein typischer Verletzungsmechanismus der Halswirbelsäule vor. Die Diag nose einer Distorsion der Halswirbelsäule, wie sie in einigen Akten aufgeführt würde, sei nicht zutreffend. Seit dem Unfall bestünden permanent verschiedene Beschwerden: Schlafstörungen, welche zum Teil auf das obstruktive Schlafapnoe-Syndrom bei Adipositas zurückzuführen seien, dauerndes diffuses Kopfweh, unangenehme Ohrgeräusche, Schwindel, Schulterbeschwerden und Kopf- und Nackenschmerzen. Letztere Schmerzen würden von den Ärzten des B.___ als posttraumatisch bezeichnet. Dies beziehe sich gemäss Klassifika tion aber einzig auf das zeitliche Auftreten und nicht auf die Kausalität ( Urk. 7/27/10). Zum Schwindel führten die Ärzte aus, weder eine periphere noch eine zentrale Ursache der Schwindelgefühle habe nachgewiesen werden können. Unsystematische Schwindelzustände seien typischerweise assoziiert mit Kopfweh vom Span nungstyp ( Urk. 7/27/11 ).</w:t>
      </w:r>
    </w:p>
    <w:p>
      <w:r>
        <w:t>Im Rahmen der neurologischen Beurteilung wurde festgehalten, die Beschwerden des Beschwerdeführers seien nicht objektivierbar. Ein Schädelhirntrauma habe nicht stattgefunden. Das Belastungsprofil und damit die Arbeitsfähigkeit sei auf der neurologischen Ebene nicht reduziert. Retrospektiv sei die Arbeitsfähigkeit in der bisherigen T ätigkeit spätestens drei Monate nach dem Ereignis, also ab Ende Dezember 2016, wieder voll gegeben gewesen ( Urk. 7/27/21-22 ).</w:t>
      </w:r>
    </w:p>
    <w:p>
      <w:r>
        <w:t>In psychiatrischer Hinsicht wurde ausgeführt, der Beschwerdeführer habe bei völliger Gesundheit einen Verkehrsunfall erlitten, welchen er neurotisch ver arbeitet habe. In diesem Zusammenhang sei es zu einer depressiven Reaktion gekommen, was sich als Anpassungsstörung zeige und bis heute anhalte ( Urk. 7/27/30 ). Diese Störung führe dazu, dass aus psychiatrischer Sicht eine Einschränkung der Arbeitsfähigkeit von 30 % in der bisherigen sowie in Verweist ätigkeiten bestehe ( Urk. 7/27/32-33 ). Die Symptomatik der Anpassung sstörung dürfte wenige Wochen nach dem Unfallereignis aufgetreten sein, als die akute Belastung abgeklungen sei. Aus pragmatischen Gründen sei der 1. Oktober 2016 zu nennen ( Urk. 7/27/33 ,</w:t>
      </w:r>
    </w:p>
    <w:p>
      <w:r>
        <w:t>vgl. auch Urk. 7/29/7) . Es sei davon auszugehen, dass die Anpassungsstörung bei einer angemessenen Behandlung innert e inem Jahr abklinge ( Urk. 7/27/33 ).</w:t>
      </w:r>
    </w:p>
    <w:p>
      <w:r>
        <w:t>Die otorhinolaryngologische Beurteilung erging im Rahmen eines eigenständigen Teilgutachtens. Darin führte Dr. med. E.___ , Facharzt für Ohren-, Nasen- und Halskrankheiten und für Hals- und Gesichtschirurgie, zum Tinnitus und zur Schwerhörigkeit aus, aktuell finde sich ein unauffälliger ohrmikroskopischer Befund. Der weitgehend symmetrische Hochtonabfall sei mit einer (frühzeitig) beginnenden Presbyakusis vereinbar. Hinweise für eine traumatische Genese der Hörstörung lägen keine vor. Bei einer Contusio</w:t>
      </w:r>
    </w:p>
    <w:p>
      <w:r>
        <w:t>labyrinthi oder einem Knall trauma wäre kein symmetrischer Hochtonabfall zu erwarten, sondern vielmehr eine asymmetrische, einseitige Hochtonsenke mit maximalem Hörverlust bei vier bis sechs kHz. Eine ohrnahe Schädelbasisfraktur oder eine Labyrinthfistel habe i m Schädel-CT vom 3 1. Januar 20 17 ausgeschlossen werden können. Die Kausa lität des Tinnitus sei nicht eindeutig beurteilbar. Einerseits sei der Tinnitus erst nach dem Kopftrauma vom 2 2. August 2016 aufgetreten. Andererseits fänden sich, wie erwähnt, im Tonaudiogramm keine objektivierbaren Hinweise für ein relevantes Ohrtrauma. Insgesamt könne also eine traumatische Genese nicht aus geschlossen werden beziehungsweise erscheine als mögl ich ( Urk. 7/27/37 ). Zu den Schwindelbeschwerden erklärte Dr. E.___ , dass diese nicht auf eine peri p here vestibuläre Pathologie zurückzuführen seien. Die neurootologischen Befunde seien normal. Insbesondere könne ein benigner paroxysmaler Lage rungsschwindel ausgeschlossen werden. Differenzialdiagnostisch sei an orthosta tische Schwindelbeschwerden zu denken, da der Schwindel mehrheitlich beim Aufstehen und beim Bücken auftrete. Es fänden sich also keine klaren objekt i vierbaren Hinweise für eine traumatische Genese der Schwindelbeschwerden. Dennoch sei ein Zusammenhang mit dem Distorsionstrauma der Halswirbelsäule nicht ausschliessbar; eine zumindest partielle traumatische Ursache des Schwin dels bleibe also möglich ( Urk. 7/27/37 -38 ). Der Tinnitus sei kausal nicht thera pierbar. Eine Hörgeräteversorgung oder ein Noiser könnte die Tinnitusverarbei tung ver bessern. Bei deutlicher psychischer Belastung sei zudem allenfalls eine psychi atrische Betreuung im Sinne einer Tinnitus retraining</w:t>
      </w:r>
    </w:p>
    <w:p>
      <w:r>
        <w:t>theraphy zu empfeh len. Auch eine verbesserte Schlafqualität durch das Tragen der CPAP-Maske habe positive Auswirkungen auf zentrale Kompensationsmechanismen ( Urk. 7/27/38). Aus HNO-Sicht werde die Arbeitsfähigkeit weder aufgrund der Schwerhörigkeit noch der Schwindelbeschwerden beeinträchtigt. Grundsätzlich beeinflusse auch der Tinnitus die Arbeitsfähigkei t nicht. In Anbetracht der multi faktoriell bedingt stark beeinträchtigten Schlafqualität empfehle sich eine Reduktion der Arbeitsfä higkeit auf 50 % für drei Monate. Nach Durchführung von Therapien sei die Situation neu zu beurteilen beziehungsweise die Arbeitsfähigkeit auf 100 % zu steigern ( Urk. 7/27/38 ). 3 .8</w:t>
      </w:r>
    </w:p>
    <w:p>
      <w:r>
        <w:t>Im Rahmen der ergänzenden Stellungnahme vom 7. September 2017 erklärte Dr. E.___ , dass ein Tinnitus als Folge eines Traumas nur ausreichend wahr scheinlich gemacht werden könne, wenn gl eichzeitig andere pathologische Befunde aufgetreten seien. Solches sei vorliegend nicht der Fall. Der bestehende beidseitige symmetrische Hochtonabfall sei nicht typisch für eine traumatische Schwerhörigkeit, sondern entspreche einer altersbedingten Gehörsabnutzung. Die typische traumatische Gehörseinschränkung zeige eine V- oder U-förmige Senke bei 4000 bis 6000 Hz mit Erholung der Hörschwelle bei 8000 Hz. Eine solche Veränderung bestehe beim Besc hwerdeführer nicht ( Urk. 7/29/9 ).</w:t>
      </w:r>
    </w:p>
    <w:p>
      <w:r>
        <w:t>Auf diese Ausführung en verwiesen die Y.___ -Gutachter in ihrer ergänzenden Stellungnahme vom 1 0. Oktober 201 7. Ansonsten wiesen sie darauf hin, dass es sich bei einer Anpassungsstörung definitionsgemäss um eine leichte depressive Störung handle. Zur Frage, weshalb der Unfallmechanismus aus medizinischer Sicht nicht zu einer Distorsion der Halswirbelsäule passe (vgl . Urk. 9/2) , erklärten sie, dass eine solche typischerweise im Rahmen einer Heckauffahrkollision oder allenfalls bei einer Frontalkollision auftrete. Bei einer Seitenkollision gält en andere physikalische Gesetz mässigkeiten. Auf die weitere Frage, weshalb aus neurologischer Sicht nach spätestens drei Monaten nach dem Unfall wieder eine volle Arbeitsfähigkeit bestanden habe ( Urk. 9/2), antworteten sie, dass Kontusio nen ohne Nachweis struktureller Verletzungen nach sechs Wochen als abgeheilt gälten. Im Einzelfall könne die Beschwerdedauer auch bis zu drei Monaten betra gen. Eine längere Arbeitsunfähigkeit lasse sich medizinis ch nicht begründen ( Urk. 7/29/6-7 ). 3.9</w:t>
      </w:r>
    </w:p>
    <w:p>
      <w:r>
        <w:t>Den im Beschwerdeverfahren eingereichten Berichten ist zu entnehmen, dass beim Beschwerdeführer im Oktober 2017 beginnende Polyarthrosen-Beschwerden sowie eine schwergradige Arthrose des unteren Sprunggelenks rechts festgestellt wurde n (Bericht Dr. med. F.___ , Facharzt für Orthopädie, vom 5. Oktober 2017, Urk. 3/2). We gen einer Veneninsuffizienz wurde der Beschwerdeführer am 8. November 2018 untersucht. Empfohlen wurde ihm eine endovenöse</w:t>
      </w:r>
    </w:p>
    <w:p>
      <w:r>
        <w:t>Laserphlebektomie (Bericht Dr. med. G.___ , Facharzt für Ch ir ur gie und Gefäss chirurgie,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