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IV.2019.00121 vom 7. Januar 2020</w:t>
      </w:r>
    </w:p>
    <w:p>
      <w:r>
        <w:t>ZH Sozialversicherungsgericht, 2020-01-07, DE</w:t>
      </w:r>
    </w:p>
    <w:p>
      <w:r>
        <w:rPr>
          <w:b/>
        </w:rPr>
        <w:t xml:space="preserve">Quelle: </w:t>
      </w:r>
      <w:r>
        <w:t>https://mcp.opencaselaw.ch/entscheid/zh_sozialversicherungsgericht_IV.2019.00121</w:t>
      </w:r>
    </w:p>
    <w:p>
      <w:r>
        <w:t>FR: ZH_SOZIALVERSICHERUNGSGERICHT IV.2019.00121 du 7 janvier 2020</w:t>
      </w:r>
    </w:p>
    <w:p>
      <w:r>
        <w:t>IT: ZH_SOZIALVERSICHERUNGSGERICHT IV.2019.00121 del 7 gennaio 2020</w:t>
      </w:r>
    </w:p>
    <w:p>
      <w:pPr>
        <w:pStyle w:val="Heading2"/>
      </w:pPr>
      <w:r>
        <w:t>Erwägungen</w:t>
      </w:r>
    </w:p>
    <w:p>
      <w:r>
        <w:rPr>
          <w:b/>
        </w:rPr>
        <w:t>E. 1</w:t>
      </w:r>
    </w:p>
    <w:p>
      <w:r>
        <w:t>2. Oktober 2016 sodann unter Hinweis auf eine bipo lare Störung sowie eine Schilddrüsenüberfunktion zum L eistungsbezug an ( Urk. 9/17 S. 6 Ziff. 6.1 ). Die Sozialversicherungsanstalt des Kantons Zürich, IV-Stelle, klärte die medizinische sowie erwerbliche Situation ab und gewährte dem Versicherten Frühinterventions - und Integrations massnahmen in Form einer Potenzialabklä rung s owie anschliessend eines Aufbau trainings (vgl. Mitteilungen vom 2 0. Febru ar 2017 und 7. Juni 2017; Urk. 9/25, Urk. 9/37). Die vom Versicherten gegen die Verf ügung vom 3 0. Juni 2017 betreffend Taggeld ( Urk. 9/47 ) erhobene Beschwer de wurde vom hiesigen Gericht mit Urteil vom 1 6. März 2018 (Prozess Nr. IV.2017.00804, Urk. 9/71/2-9) abgewiesen.</w:t>
      </w:r>
    </w:p>
    <w:p>
      <w:r>
        <w:t>Die gewährte Arbeitsvermittlung (vgl. Mitteilung vom 3. Oktober 2017, Urk. 9/58) wurde am 4. Juli 2018 abgeschlossen ( Urk. 9/80).</w:t>
      </w:r>
    </w:p>
    <w:p>
      <w:r>
        <w:t>Nach durchgeführtem Vorbescheidverfahren ( Urk. 9/96; Urk. 9/102) verneinte die IV-Stelle mit Verfügung vom 1 7. Januar 2019 ( Urk. 9/105 = Urk. 2) einen Ren ten anspruch des Versicherten.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w:t>
      </w:r>
    </w:p>
    <w:p>
      <w:r>
        <w:rPr>
          <w:b/>
        </w:rPr>
        <w:t>E. 1.3</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 zen und die so gewonnenen Annäherungswerte miteinander zu vergleichen. Lasse n sich die beiden hypothetischen Erwerbseinkommen nicht zuverlässig ermitteln oder schätzen, so ist in Anlehnung an die spezifische Methode für Nichter werbs tätige ein Betätigungsvergleich anzustellen und der Invaliditätsgrad nach Mass gabe der erwerblichen Auswirkungen der verminderten Leistungsfähigkeit in der konkreten erwerblichen Situation zu bestimmen (ausserordentliches Bemessungs verfahren; BGE 128 V 29 E. 1; AHI 1998 S. 120 E. 1a und S. 252 E. 2b je mit Hinweisen).</w:t>
      </w:r>
    </w:p>
    <w:p>
      <w:r>
        <w:t>Nach der Rechtsprechung kann die Aufnahme einer unselbständigen Erwerbs tätig keit als zumutbar erscheinen, wenn davon eine bessere erwerbliche Ver wer 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 2014 E. 3.1 mit Hin weisen auf Urteile I 116/03 vom 10. November 2003 E. 3.1 und I 145/01 vom 12. September 2001 E. 2b).</w:t>
      </w:r>
    </w:p>
    <w:p>
      <w:r>
        <w:rPr>
          <w:b/>
        </w:rPr>
        <w:t>E. 1.4</w:t>
      </w:r>
    </w:p>
    <w:p>
      <w:r>
        <w:t>Für die Ermittlung des Valideneinkommens von selbständig erwerbstätig gewe senen Personen, das der Bestimmung des Invaliditätsgrades nach Art. 16 ATSG zugrunde zu legen ist, sollten in erster Linie die aus dem Auszug aus dem Indi vi duellen Konto (IK) ersichtlichen Löhne herangezogen werden. Weist das bis Ein tritt der Invalidität erzielte Einkommen starke und verhältnismässig kurzfristig in Erscheinung getretene Schwankungen auf, ist dabei auf den während einer län g eren Zeitspanne erzielten Durchschnittsverdienst abzustellen (Urteil des Bun 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 t einträgliche selbständige Tätigkeit aufgegeben und eine besser entlöhnte andere Tätigkeit angenommen hätte, oder dann, wenn die vor der Gesundheits beein träch tigung ausgeübte selbständige Tätigkeit wegen ihrer kurzen Dauer kei ne genü gende Grundlage für die Bestimmung des Valideneinkommens darstellt, zumal in den ersten Jahren nach Aufnahme der selbständigen Erwerbstätigkeit üblicher weise aus verschiedenen Gründen (hohe Abschreibungsquote auf Neuin vestiti o nen usw.) die Betriebsgewinne gering sind. Wenn sich hingegen der Ver sicherte, auch als seine Arbeitsfähigkeit noch nicht beeinträchtigt war, über meh rere Jahre hinweg mit einem bescheidenen Einkommen aus selbständiger Erwer bs tätigkeit begnügt hat, ist dieses für die Festlegung des Valideneinkommens mass gebend, selbst wenn besser entlöhnte Erwerbsmöglichkeiten bestanden hätten. Das Bun des gericht hat denn auch eine Parallelisierung der Einkommen bei selb ständig Erwerbenden in der Regel abgelehnt (Urteil des Bundesgerichts 8C_626/2011 vom 2 9. März</w:t>
      </w:r>
    </w:p>
    <w:p>
      <w:r>
        <w:t>2012 E. 4.4 mit Hinweisen auf BGE 135 V 58 E. 3.4.6-7).</w:t>
      </w:r>
    </w:p>
    <w:p>
      <w:r>
        <w:rPr>
          <w:b/>
        </w:rPr>
        <w:t>E. 1.5</w:t>
      </w:r>
    </w:p>
    <w:p>
      <w:r>
        <w:t>) – für die Bestimmung des Invalideneinkommens auf die LSE- Tabellen löhne und dabei auf den Zentralwert für mit einfachen Tätigkeiten körperlicher oder handwerklicher Art beschäftigte Männer in sämtlichen Wirtschaftszweigen des privaten Sektors abgestellt hat ( Urk. 9/94 S. 2) , was vom Beschwerdeführer auch nicht bestritten wird . Dieser betrug im Jahr 2014 Fr. 5'312.-- (LSE 2014, TA1_tirage_skill_level, Total, Kompetenzniveau 1). Der durchschnittlichen wöch ent lichen Arbeitszeit im Jahr 2017 von 41.7 Stunden sowie der Nominal lohn entwicklung bei den Männern von 2014 (Index: 2'220) bis 2017 (Index: 2'249) angepasst, ergibt dies ein hypothetisches Invalideneinkommen von rund Fr. 33'661.-- bei der verbliebenen Arbeitsfähigkei t von 50 % ( Fr. 5'312. -- : 40 x 41.7 x 12 : 2'220 x 2'249 x 0.5). Ein zusätzlicher leidensbedingter Abzug (vgl. zum Ganzen BGE 126 V 75) ist nicht gerechtfertigt. 4.5</w:t>
      </w:r>
    </w:p>
    <w:p>
      <w:r>
        <w:t>Wir d das Valideneinkommen von Fr. 12'042.-- dem Invalideneinkommen von Fr. 33'661.-- gegenübergestellt, resultiert keine Erwerbseinbusse. Die Beschwer de gegnerin verneinte einen Rentenanspruch des Beschwerdeführers somit zu Recht.</w:t>
      </w:r>
    </w:p>
    <w:p>
      <w:r>
        <w:t>Die angefochtene Verfügung erweist sich demnach als rechtens, was zur Abwei sung der Beschwerde führt. 5 . 5 .1</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Ausgang des Verfahrens sind sie dem unterliegenden Beschwerdeführer aufzuerlegen. 5 .2</w:t>
      </w:r>
    </w:p>
    <w:p>
      <w:r>
        <w:t>Der Beschwerdeführer ersuchte um unentgeltliche Prozessführung ( vgl. Urk. 1). Nach Gesetz und Praxis sind in der Regel die Voraussetzungen für die Bewilligung der unentgeltlichen Prozessführung und Verbeiständung erfüllt, wenn der Prozess nicht aussichtslos, die Partei bedürftig und die anwaltliche Verbeistän dung not wendig oder doch geboten ist (BGE 103 V 46, 100 V 61, 98 V 115).</w:t>
      </w:r>
    </w:p>
    <w:p>
      <w:r>
        <w:t>Bedürftig im Sin ne von Art. 64 des Bundesgesetzes über das Bundesgericht (BGG) ist eine Per son, wenn sie ohne Beeinträc htigung des für sie und ihre Fa milie nötigen Lebens unterhaltes nicht in der Lage ist, die Prozesskosten zu bestreiten (BGE 128 I 225 E. 2.5.1). Massgebend sind die wirtschaftlichen Verhältnisse im Zeitpunkt, in dem das Gesuch um unentgeltliche Rechtspflege (§ 28 lit . a des Gesetzes über das Soz ialversicherungsgericht, GSVGer ,</w:t>
      </w:r>
    </w:p>
    <w:p>
      <w:r>
        <w:t>i.V.m . Art. 119 der Schweizer ischen Zivil prozessordnung, ZPO ) eingereicht wird (BGE 120 Ia 179 E. 3a), oder – bei seither eingetretenen Veränderungen – auch in demjenigen der Entscheidfindung (BGE 108 V 265 E. 4). Bei der Beurteilung der Bedürftigkeit ist das Einkommen beider Ehegatten zu berücksichtigen (BGE 115 Ia 193 E. 3a, 108 Ia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2. Februar 2019 Beschwerde gegen die Verfügung vom 1 7. Januar 2019 ( Urk. 2) und beantragte sinngemäss deren Aufhebung und die Zusprache einer Invalidenrente. In prozessualer Hinsicht beantragte er die unent geltliche Prozessführung ( Urk. 1). Die IV-Stelle beantragte mit Beschwerdeant wort vom 1 9. März 2019 ( Urk. 8) die Abweisung der Beschwerde, was dem Be schwerdeführer am 2 5. März 2019 zur Kenntnis gebracht wurde ( Urk. 10). Das Gericht zieht in Erwägung: 1.</w:t>
      </w:r>
    </w:p>
    <w:p>
      <w:r>
        <w:rPr>
          <w:b/>
        </w:rPr>
        <w:t>E. 2.1</w:t>
      </w:r>
    </w:p>
    <w:p>
      <w:r>
        <w:t>Die Beschwerdegegnerin verneinte in der angefochtenen Verfügung ( Urk. 2) einen Rentenanspruch mit der Begründung, dass dem Beschwerdeführer die bis herige Tätigkeit als Grafiker seit dem 1. Mai 2016 noch zu 20 % zumutbar sei. Eine angepasste Tätigkeit sei ihm hingegen in einem Pensum von 50 % zumutbar. Der Einkommensvergleich zeige, dass keine Erwerbseinbusse resultiere und somit kein Anspruch auf eine Invalidenrente bestehe. Der Beschwerdeführer habe be reits zu Beginn seiner Selbständigkeit ein geringes Einkommen erzielt. Er habe diese Tätigkeit aus freien Stücken gewählt und über viele Jahre so ausgeübt. Ein Zusammenhang zwischen dem Einkommen und der gesundheitlichen Einschrän kung sei nicht ersichtlich (S. 1 f.).</w:t>
      </w:r>
    </w:p>
    <w:p>
      <w:r>
        <w:rPr>
          <w:b/>
        </w:rPr>
        <w:t>E. 2.2</w:t>
      </w:r>
    </w:p>
    <w:p>
      <w:r>
        <w:t>Demgegenüber brachte der Beschwerdeführer im Wesentlichen vor, die Beschwer de gegnerin blende die Tatsache aus , dass er schon seit mehreren Jahrzehnten mit gesundheitlichen Problemen zu kämpfen hab e . Die Diagnosestellung sei viel zu spät erfolgt. Das geringe Einkommen sei keineswegs selbstgewollt, sondern resul tiere aus der gesundheitlichen Einschränkung. A ls gesunde Person hätte er weit aus mehr verdient. Die Rentenprüfung sei daher nicht korrekt ( vgl. Urk. 1).</w:t>
      </w:r>
    </w:p>
    <w:p>
      <w:r>
        <w:rPr>
          <w:b/>
        </w:rPr>
        <w:t>E. 2.3</w:t>
      </w:r>
    </w:p>
    <w:p>
      <w:r>
        <w:t>Strittig und zu prüfen ist der Rentenanspruch de s Beschwerdeführers. Umstritten ist dabei insbesondere die Höhe des Valideneinkommens . 3. 3.1</w:t>
      </w:r>
    </w:p>
    <w:p>
      <w:r>
        <w:t>Dr. med. Y.___ , Facharzt für Psychiatrie und Psychotherapie, diagnos tizierte mit ärztlichem Zeugnis vom 7. Oktober 2016 ( Urk. 9/21 /1-2 ) eine bipolare affektive Störung, gegenwärtig leichte oder mittelgradige depressive Episode mit somatischem Syndrom (ICD-10 F31.31), als mit Auswirkungen auf die Arbeits fähigkeit (S. 1 Ziff. 5). D ie Erstbehandlung sei am 3 1. August 2016 erfolgt (S. 1 Ziff. 1). Das Leiden habe sich subklinis ch schon vor dem Jahr 2010 manifestiert. Der Beschwerdeführer habe angegeben, dass er seit Frühjahr 2016 an depressiver Verstimmung, Interesseverlust, Schlafstörung und Passivität leide (S. 1 Ziff. 3). Seit dem 1. Mai 2016 sei er zu 80 % arbeitsunfähig (S. 2 Ziff. 8). 3.2</w:t>
      </w:r>
    </w:p>
    <w:p>
      <w:r>
        <w:t>Mit Schreiben vom 2 2. September 2017 ( Urk. 9/57) erklärte Dr. Y.___ , dass dem Beschwerdeführer das Einhalten von Vereinbarungen und Präsenzzeiten bei einem Arbeitspensum von 50 % uneingeschränkt möglich sei. Er könne eventuell auch bis zu 80 % Präsenz und Leistung erbringen. Bei Lärm oder Unruhe in der nahen Umgebung sei die Konzentrationsfähigkeit geringfügig eingeschränkt. In solchen Fällen seien kurze Pausen hi lfreich. Die Ermüdung ermögliche derzeit kein höheres Pensum als 50 % . 3.3</w:t>
      </w:r>
    </w:p>
    <w:p>
      <w:r>
        <w:t>Dr. med . Z.___ , Facharzt für Allgemeine Innere Medizin, führte mit Bericht vom 2 4. April 2018 ( Urk. 9/68) die folgenden, hier gekürzt aufge führten Diagnosen auf (S. 1): - substituierte Hypothyreose, Status nach zweimaliger ambulanter Radio jod therapie bei Morbus Basedow seit 1985 - bipolare Störung II (ICD-10 F31.3) - substituierter Vitamin B12- und D-Mangel - Normaldruckglaukom beidseits</w:t>
      </w:r>
    </w:p>
    <w:p>
      <w:r>
        <w:t>Er könne seit dem Jahr 1999 belegen, dass der Beschwerdeführer krankheits bedingt immer wieder vermindert leistungsfähig gewesen sei. Über die Jahre hin weg hätten immer wieder Phasen von guter Leistungsfähigkeit bestanden , gefolgt von depressiven Episoden (S. 1). 3.4</w:t>
      </w:r>
    </w:p>
    <w:p>
      <w:r>
        <w:t>Dem durch Dr. Z.___ am 9. Juli 2018 erstellten Bericht ( Urk. 9/84) ist zu entnehmen, dass er den Beschwerdeführer seit Januar 1992 behandle (S.</w:t>
      </w:r>
    </w:p>
    <w:p>
      <w:r>
        <w:t>2 Ziff. 1.1). Es lägen ein verminderter Antrieb und eine verminderte Leistungs fähig keit vor (S. 3 Ziff. 2.7). Eine Arbeitsunfähigkeit habe er nicht attestiert. Eine solche sei durch Dr. Y.___ attestiert worden (S. 2 Ziff. 1.3). 3.5</w:t>
      </w:r>
    </w:p>
    <w:p>
      <w:r>
        <w:t>Mit Bericht vom 2 2. August 2018 ( Urk. 9/86) erklärte Dr. Y.___ , dass eine Leistungseinbusse beim chronisch kranken Beschwerdeführer schon seit vielen Jahre bestehe beziehungsweise schon vor Behandlungsbeginn (2010) bei ihm. Er habe dem Beschwerdeführer vom 1. Mai 2016 bis 3 0. Juni 2018 eine 80%ige Arbeitsunfähigkeit attestiert. Seit dem 1. Juli 2018 bestehe eine 50%ige Arbeits unfähigkeit (S. 2 Ziff. 1.3).</w:t>
      </w:r>
    </w:p>
    <w:p>
      <w:r>
        <w:t>Der Beschwerdeführer habe eine Anstellung in einem Pensum von 50 % als Rezeptionist gefunden. Ein höheres Pensum sei ihm nicht zu mutbar. Eine selbstständige Erwerbstätigkeit sei ebenfalls unrealistisch (S. 4 f. Ziff. 3.1-3.2, Ziff. 4.1-4.3). Da dem Beschwerdeführer Arbeitsunfähigkeits zeug nisse als Selbständigerwerbender nichts genützt hätten, verfüge er über keine. Dr. Y.___ erklärte weiter, er beantrage die Korrektur des rentenrelevanten Ein kommens und die Zusprache einer IV-Rente von 50 % (S. 5 Ziff. 5). 3.6</w:t>
      </w:r>
    </w:p>
    <w:p>
      <w:r>
        <w:t>Mit Stellungnahme vom 2 9. September 2018 erachtete Dr. med. A.___ , Fachärztin für Orthopädische Chirurgie und Traumatologie des Bewegungs appa rates, Regionaler Ärztlicher Dienst (RAD), die Angaben des behandelnden Psy chia ters Dr. Y.___ als schlüssig und nachvollziehbar. Der Verlauf der Ein glie de rung stütze seine Angaben. Auf den Bericht von Dr. Y.___ vom 2 2. August 2018 könne abgestellt werden. Als Diagnose mit Auswirkung auf die Arbeitsfähigkeit liege eine bipolare Störung (ICD-10 F31.30) vor. In der bisherigen Tätigkeit als Grafiker bestehe seit dem 1. Mai 2016 eine 80%ige Arbeitsunfähigkeit. In einer angepassten Tätigkeit liege seit dem 1. Juli 2016 (richtig wohl: 2018) eine 50%ige Arbeitsunfähigkeit vor. Eine Verbesserung sei nicht wahrscheinlich. Hinweise auf Inkonsistenzen ergäben sich nicht. Die hohe Arbeitsunfähigkeit sei vor allem mit dem zunehmenden Verlust der persönlichen Ressourcen bei jahrzehntelangem Krankheitsverlauf zu begründen (vgl. Urk. 9/95 S. 4 f.). 3.7</w:t>
      </w:r>
    </w:p>
    <w:p>
      <w:r>
        <w:t>Dr. Z.___ berichtete mit Schreiben vom 4. Februar 2019 ( Urk. 3/1), dass er den Beschwerdeführer hausärztlich seit Janua r 1992 betreue. Dieser sei erst mals im Jahr 1999 psychisch krank gewesen im Rahmen der Schilddrüsen hor mon-Schwankungen. Danach habe er immer Stimmungsschwankungen ge habt, wobei die depressiven Symptome zeitlich und vom Leidensdruck her über wogen hätten. Die s habe sicher zu einem verminderten ökonomischen Erfolg geführt. Die Diagnose einer bipolaren Störung sei erst im Jahr 2010 gestellt worden. Er habe die Diagnose im Jahr 2007 selbst erwogen, diese sei jedoch vom damaligen Psychologen abgelehnt worden (S. 1). 4. 4.1</w:t>
      </w:r>
    </w:p>
    <w:p>
      <w:r>
        <w:t>In medizinischer Hinsicht steht aufgrund der Akten unbestrittenermassen fest, dass der Beschwerdeführer aufgrund einer bipolaren Störung (ICD-10 F31.30) in der bisherigen selbständigen Tätigkeit als Grafiker zu 80 % arbeitsunfähig und ihm eine angepasste Tätigkeit noch zu 50 % zumutbar ist (vorstehend E. 3 ) . Wie bereits mit rechtskräftigem Urteil vom 1 6. März 2018 (Prozess Nr. IV.2017.00804, Urk. 9/71/2-9) festgehalten, ist aus medizinischer Sicht eine Arbeitsunfähigkeit erst ab dem 1. Mai 2016 ausgewiesen, finden sich für die Jahre zuvor doch keine medizinischen Berichte und insbesondere keine Arbeitsunfähigkeits bescheini gungen (vgl. Erwägung 3.2 des genannten Urteils) . Soweit Dr. Z.___</w:t>
      </w:r>
    </w:p>
    <w:p>
      <w:r>
        <w:t>und Dr. Y.___ von früheren Arbeitsunfähigkeit en berichteten (vgl. Urk. 3/1 S. 1 ;</w:t>
      </w:r>
    </w:p>
    <w:p>
      <w:r>
        <w:t>Urk. 9/68 S. 1; Urk. 9/86 S. 2 Ziff. 1.3, Ziff. 2.1, S. 5 Ziff. 5 ), handelt es sich dabei um nicht echtzeitliche und ungenaue Angaben. Es ist durchaus möglich , dass der Beschwerdeführer bereits vor dem 1. Mai 2016 temporär an gesundheitlichen Einschränkungen gelitten hat, doch sind deren Aus wirkungen auf die Erwerbs fähigkeit nicht rechtsgenüglich belegt. 4.2</w:t>
      </w:r>
    </w:p>
    <w:p>
      <w:r>
        <w:t>Es bleibt damit die Prüfung der erwerblichen Auswirkungen vorzunehmen. An hand der medizinischen Akten ist seit dem 1. Mai 2016 ununterbrochen eine min destens 40%ige Arbeitsunfähigkeit ausgewiesen ( vorstehend E. 4.1; vgl . auch Urk. 9/85/27-37; Urk. 9/85/40-42; Urk. 9/85/46-50 ), womit das Wartejahr im Sinne von Art. 28 Abs. 1 lit . b IVG (vorstehend E. 1.2) am 1. Mai 2017 erfüllt war . In diesem Zeitpunkt war angesichts der am 1 3. Oktober 2016 bei der Beschwerde gegnerin eingegangenen Anmeldung (vgl. Urk. 9/17 , Aktenverzeichnis zu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 3).</w:t>
      </w:r>
    </w:p>
    <w:p>
      <w:r>
        <w:t>Dazu gehören einerseits sämtliche finanziellen Verpflichtungen, andererseits die Einkommens- und Vermögensverhältnisse. Soweit das Vermögen einen angemessenen «Not groschen» übersteigt, ist der das Gesuch stellenden Person unbesehen der Art der Vermögensanlage zumutbar, dieses zur Finanzierung des Prozesses zu verwen den, bevor dafür öffentliche Mittel bereit zustellen sind. Die Höhe des «Notgro schen»-Grenzbetrages kann nicht generell, sondern nur individuell-konkret fest gelegt werden, und zwar namentlich unter Berücksichtigung von Erwerbsaus sich ten, A lter, Gesundheitszustand sowie familiären Verpflichtungen (Urteil des Bundes gerichts 8C_377/2016 vom 8. August 2016 E. 2.2).</w:t>
      </w:r>
    </w:p>
    <w:p>
      <w:r>
        <w:t>Der 1957 geborene Beschwerdeführer ist verheiratet, Vater zweier volljähriger Kinder (geboren 1992 und 1995) und lebt seit dem 1. Dezember 2018 getrennt von seiner Ehefrau alleine in einer 1.5-Zimmerwohnung (vgl. Urk. 1). Den von ihm eingereichten Unterlagen ist ein monatliches E inkommen von Fr. 2'560.-- zu entnehmen. Als Auslagen werden Mietkosten von Fr. 1'710.-- sowie ein monat liche r Steuerbeitrag von Fr. 210.-- deklariert . Den angegebenen Einkünften seiner Ehefrau von Fr. 4'950.-- stehen deklarierte Auslagen von 1'587.50 gegenüber (vgl. Urk. 6 S. 3 f.). Weiter geht aus den Unterlagen hervor, dass er über ein Vermögen aus Bankguthaben von Fr. 84'566.-- ( Fr. 77'000.-- + Fr. 7'566.--), aus Depotguthaben von Fr. 188'000.-- sowie Stockwerkeigentum von Fr. 285'000.-- verfügt. Abzüglich der Hypothekarschuld von Fr. 115'000.-- beträgt sein eigenes V ermögen demnach Fr. 442'566.-- (vgl. Urk. 6 S. 5). Es ist ihm daher bereits</w:t>
      </w:r>
    </w:p>
    <w:p>
      <w:r>
        <w:t>ohne Berücksichtigung des erwähnten Vermögens seiner Ehefrau von Fr. 1'146'416.-- (vgl. Urk. 6 S. 5) ohne Weiteres zuzumuten, die Gerichtskos t en aus seinem doch beträchtlichen Vermögen zu bestreiten , womit das Gesuch um Gewährung der unentgeltlichen Prozessführung abzuweisen ist. Das Gericht beschliesst:</w:t>
      </w:r>
    </w:p>
    <w:p>
      <w:r>
        <w:t>Das Gesuch des Beschwerdeführers um unentgeltliche Prozessführung wird abge wiesen,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