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IV.2019.00118 vom 4. Februar 2020</w:t>
      </w:r>
    </w:p>
    <w:p>
      <w:r>
        <w:t>ZH Sozialversicherungsgericht, 2020-02-04, DE</w:t>
      </w:r>
    </w:p>
    <w:p>
      <w:r>
        <w:rPr>
          <w:b/>
        </w:rPr>
        <w:t xml:space="preserve">Quelle: </w:t>
      </w:r>
      <w:r>
        <w:t>https://mcp.opencaselaw.ch/entscheid/zh_sozialversicherungsgericht_IV.2019.00118</w:t>
      </w:r>
    </w:p>
    <w:p>
      <w:r>
        <w:t>FR: ZH_SOZIALVERSICHERUNGSGERICHT IV.2019.00118 du 4 février 2020</w:t>
      </w:r>
    </w:p>
    <w:p>
      <w:r>
        <w:t>IT: ZH_SOZIALVERSICHERUNGSGERICHT IV.2019.00118 del 4 febbraio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1970, leidet seit ihrer Kindheit unter einer Taubheit links sowie einer massiven sensorineuralen Schwerhörigkeit rechts ( Urk. 12/9) . In Folge einer nekrotisierenden</w:t>
      </w:r>
    </w:p>
    <w:p>
      <w:r>
        <w:t>Fasziitis mit septischem Schock und Multiorgan ver sagen am 1 7. September 2012 mussten der Versicherten ausserdem beide Un ter schenkel sowie alle Finger beider Hände amputiert werden (Urk. 12/25/6-8).</w:t>
      </w:r>
    </w:p>
    <w:p>
      <w:r>
        <w:t>Am 2 2. November 2012 (Eingangsdatum) meldete sich die Versicherte bei der Sozial versicherungsanstalt des Kantons Zürich, IV-Stelle, unter Hinweis auf die Amputation en zum Bezug von Leistungen der Invalidenversicherung an (Urk. 12/19). Die IV-Stelle nahm Abklärungen in erwerblicher und medizinischer Hinsicht vor und veranlasste eine Abklärung der beeinträchtigten Arbeits fähig keit in Beruf und Haushalt , welche am 2. Dezember 2013 durchgeführt wurde ( Urk. 12/57). Gleichzeitig wurde der aktuelle Hilfsbedarf für die</w:t>
      </w:r>
    </w:p>
    <w:p>
      <w:r>
        <w:t>Hilflosen ent schä digung</w:t>
      </w:r>
    </w:p>
    <w:p>
      <w:r>
        <w:t>( Urk. 12/59)</w:t>
      </w:r>
    </w:p>
    <w:p>
      <w:r>
        <w:t>und de r Assistenzbeitrag ( Urk. 12/ 63)</w:t>
      </w:r>
    </w:p>
    <w:p>
      <w:r>
        <w:t>geprüft. Seit 1. Sep tember 2013 wird der Versicherten gestützt auf einen IV-Grad von 72 % eine ganze Rente der Invalidenversicherung ausgerichtet (Urk. 12/94, Urk. 12/102) . Im Weiteren sprach die IV-Stelle der Versicherten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