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IV.2019.00084 vom 9. Juli 2020</w:t>
      </w:r>
    </w:p>
    <w:p>
      <w:r>
        <w:t>ZH Sozialversicherungsgericht, 2020-07-09, DE</w:t>
      </w:r>
    </w:p>
    <w:p>
      <w:r>
        <w:rPr>
          <w:b/>
        </w:rPr>
        <w:t xml:space="preserve">Quelle: </w:t>
      </w:r>
      <w:r>
        <w:t>https://mcp.opencaselaw.ch/entscheid/zh_sozialversicherungsgericht_IV.2019.00084</w:t>
      </w:r>
    </w:p>
    <w:p>
      <w:r>
        <w:t>FR: ZH_SOZIALVERSICHERUNGSGERICHT IV.2019.00084 du 9 juillet 2020</w:t>
      </w:r>
    </w:p>
    <w:p>
      <w:r>
        <w:t>IT: ZH_SOZIALVERSICHERUNGSGERICHT IV.2019.00084 del 9 luglio 2020</w:t>
      </w:r>
    </w:p>
    <w:p>
      <w:pPr>
        <w:pStyle w:val="Heading2"/>
      </w:pPr>
      <w:r>
        <w:t>Erwägungen</w:t>
      </w:r>
    </w:p>
    <w:p>
      <w:r>
        <w:rPr>
          <w:b/>
        </w:rPr>
        <w:t>E. 1</w:t>
      </w:r>
    </w:p>
    <w:p>
      <w:r>
        <w:t>Der 1967 geborene X.___ war seit Juni 2001 bei Y.___ als Busführer angestellt, als er am 15. Juni 2011 auf dem Weg nach Hause einen Auffahrunfall erlitt. Dabei zog er sich ein HWS-Distorsionstrauma zu. Die SUVA erbrachte die gesetzlichen Leistungen und stellte diese mit rechts kräftigem Ein spracheentscheid vom 18. Dezember 2012 per 1. September 2012 mit der Begrün dung ein, der Kausalzusammenhang zwischen dem Unfall und den geklagten Beschwerden sei zu verneinen (Urk. 7/67 S. 2 und S. 8; Urk. 7/2).</w:t>
      </w:r>
    </w:p>
    <w:p>
      <w:r>
        <w:t>Am 14. Dezember 2011 meldete sich der Versicherte unter Hinweis auf Nacken schmerzen, Schmerzen an der Hals- und Lendenwirbelsäule sowie psychische Beschwerden bei der Invalidenversicherung zum Leistungsbezug an (Urk. 7/3). Die Sozialversicherungsanstalt des Kantons Zürich, IV-Stelle, zog unter ande rem einen Auszug aus dem individuellen Konto (Urk. 7/11), einen Bericht des Arbeit gebers (Urk. 7/12), verschiedene Arztberichte sowie die Unfallakten (Urk. 7/23 und 7/25) bei und liess den Versicherten durch das</w:t>
      </w:r>
    </w:p>
    <w:p>
      <w:r>
        <w:t>I nsti tut Z.___ polydisziplinär begutachten (Expertise vom 14. Oktober 2013; Urk. 7/102). Nach durchgeführtem Vorbescheidverfahren (Urk. 7/117) wies sie das Rentenbegehren mit Verfügung vom 29. Januar 2015 (Urk. 7/148 ) ab.</w:t>
      </w:r>
    </w:p>
    <w:p>
      <w:r>
        <w:t>Dagegen erhob die Versicherte mit Eingabe vom 24. Februar 2015 (Urk. 7/153 ) beim hiesigen Gericht Beschwerde, welche mit Urteil vom 31. Oktober 2016 (Prozess Nr. IV.2015.00248; Urk. 7/162) abgewiesen wurde. Mit Urteil 9C_21/2017 vom 2 2. Februar 2018 ( Urk. 7/166) wies auch das Bundesgericht die dagegen erhobene Beschwerde ab.</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War eine Rente wegen eines zu geringen Invaliditätsgrades verweigert worden und ist die Verwaltung auf eine Neuanmeldung eingetreten (Art. 87 Abs. 3 der Verordnung über die Invalidenversicherung (IVV) , so ist im Beschwerdeverfah ren zu prüfe n, ob im Sinne von Art. 17 ATSG eine für den Rentenanspruch rele vante Änderung des Invaliditätsgrades eingetreten ist (BGE 117 V 198 E. 3a mit Hinweis).</w:t>
      </w:r>
    </w:p>
    <w:p>
      <w:r>
        <w:rPr>
          <w:b/>
        </w:rPr>
        <w:t>E. 1.4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1.5</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 schiedlichen Einschätzung der Arbeitsfähigkeit aus medizinischer Sicht allein kann somit nicht auf eine für den Invaliditätsgrad erhebliche Tatsachenänderung geschlossen werden (Urteil des Bundesgerichts 9C_602/2016 vom 14. Dezember 2016 E. 5.1 mit weiteren Hinweisen).</w:t>
      </w:r>
    </w:p>
    <w:p>
      <w:r>
        <w:t>Das Hinzutreten einer neuen Diagnose stellt nicht per se einen Revisionsgrund dar, weil damit das quantitative Element der (erheblichen) Gesundheits ver schlechterung nicht zwingend ausgewiesen ist (BGE 141 V 9 E. 5.2 mit Hinwei sen). Massgebend ist einzig, ob bzw. in welchem Ausmass – unabhängig von der Diagnose und grundsätzlich unbesehen der Ätiologie – den medizinischen Akten eine Verschlechterung der Arbeits- bzw. Erwerbsfähigkeit im relevanten Zeitraum entnommen werden kann (vgl. Urteile des Bundesgerichts 8C_664/2017 vom 25. Januar 2018 E. 9 und 9C_799/2016 vom 21. März 2017 E. 5.2.1 mit weiteren Hinweisen). 1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2.1</w:t>
      </w:r>
    </w:p>
    <w:p>
      <w:r>
        <w:t>Die Beschwerdegegnerin begründete die angefochtene Verfügung vom 25. Januar 2019 ( Urk. 2) vor allem damit, dass sich die objektivierbaren psychopathologi schen Befunde nicht wesentlich von denen, die seit 2013 bekannt seien, unter scheiden würden. Die Diagnosen gründeten auf subjektiven Klagen und hätten scho n vor der letzten Verfügung vom 2 9. Januar 2015 bestanden. Somit sei im Vergleich zum Zeitpunkt der letztmaligen Rentenabweisung keine gesundheitli che Veränderung und somit auch kein Revisions- beziehungsweise Neuanmel dungsgrund ausgewiesen. Es bestehe auch kein Grund, ein neues strukturiertes Beweisverfahren durchzuführen.</w:t>
      </w:r>
    </w:p>
    <w:p>
      <w:r>
        <w:rPr>
          <w:b/>
        </w:rPr>
        <w:t>E. 2.2</w:t>
      </w:r>
    </w:p>
    <w:p>
      <w:r>
        <w:t>Dagegen wendete der Beschwerdeführer im Wesentlichen ein ( Urk. 1), die Beschwerdegegnerin habe das Leistungsbegehren aufgrund der RAD- Stellungnahme abgewiesen. Diese genüge jedoch den beweisrechtlichen Anfor derungen nicht. Der betreffende RAD-Arzt könne sich aufgrund des fehlenden Facharzttitels nicht zu den psychischen Leiden des Beschwerdeführers äussern (S. 5 f.). Zudem seien psychische Gesundheitsschäden einem strukturierten Beweis verfahren zu unterziehen, wozu beweiskräftige externe Gutachten notwendig seien. Vorliegend sei dies nicht gegeben, weil die bisherigen medizinischen Gut achten vor dem Jahr 2017 und somit vor der aktuellen bundesgerichtlichen Rechtsprechung erstellt worden seien (S. 7).</w:t>
      </w:r>
    </w:p>
    <w:p>
      <w:r>
        <w:rPr>
          <w:b/>
        </w:rPr>
        <w:t>E. 2.3</w:t>
      </w:r>
    </w:p>
    <w:p>
      <w:r>
        <w:t>Strittig ist vorliegend der Rentenanspruch des Beschwerdeführers. Dabei ist zunächst zu prüfen, ob sich die aktuellen gesundheitlichen Verhältnisse ver schlechtert haben. Vergleichszeitpunkt für eine relevante Veränderung des Gesundheitszustandes des Beschwerdeführers bildet die mit Urteil des hiesigen Gerichts vom 31. Oktober 2016 (Urk. 7/162) und des Bundesgerichts mit Urteil 9C_21/2017 vom 2 2. Februar 2018 ( Urk. 7/ 166) geschützte rentenabweisende Verfügung vom 29. Januar 2015 (Urk. 7/ 148 ). 3.</w:t>
      </w:r>
    </w:p>
    <w:p>
      <w:r>
        <w:t>3.1</w:t>
      </w:r>
    </w:p>
    <w:p>
      <w:r>
        <w:t>D ie Rentenabwei sung vom 2 9. Januar 2015 fusste insbesondere auf dem damals beigezogene n</w:t>
      </w:r>
    </w:p>
    <w:p>
      <w:r>
        <w:t>Z.___ -Gutachten (Urk. 7 /102 / 2-27 ) . Dazu wurde im Urteil des hiesigen Gerichts was folgt ausgeführt (Urk. 7/ 162 E. 4.2):</w:t>
      </w:r>
    </w:p>
    <w:p>
      <w:r>
        <w:t>Im Gutachten des Z.___ vom 14. Oktober 2013 (Urk. 7/102/2-27) hielten Dr. med. A.___ , FMH Allgemeine Innere Medizin, Dr. med. B.___ , FMH Psychiatrie und Psychotherapie, Dr. med. C.___ , FMH Orthopädische Chirurgie, Dr. med. D.___ , Facharzt für Neurologie, und lic. phil. E.___ , Psycho loge/Neuropsychologe, folgende Diagnosen mit Einfluss auf die Arbeitsfähigkeit fest (S. 24 f.): - Leichte depressive Episode - Panikstörung - Chronisches zerviko -, thorako - und lumbovertebrales Schmerzsyndrom - anamnestisch Status nach wiederholten Autounfällen, zuletzt Auf fahr kol li sion am 15. Juni 2011 - radiologisch altersentsprechender Befund der HWS und BWS mit kleiner Diskushernie BWK 8/9 rechts ohne Neurokompression, deutlichen dege ne rativen Veränderungen der unteren LWS sowie Diskusprotrusion LWK 5/SWK 1 samt Nervenwurzelkompression S1 rechts - weitgehend freie Beweglichkeit sämtlicher Wirbelsäulenabschnitte - Metabolisches Syndrom - Diabetes mellitus Typ II, behandelt seit 03/2012 mit OAD, ungenügende Einstellung (HbA1c 8.1 %) - Dyslipidämie, medikamentös ungenügend kompensiert - Adipositas, BMI 31 - arterielle Hypertonie, zurzeit keine medikamentöse Behandlung, kontroll be dürftig</w:t>
      </w:r>
    </w:p>
    <w:p>
      <w:r>
        <w:t>Als Diagnosen ohne Einfluss auf die Arbeitsfähigkeit wurden genannt: - Anhaltende somatoforme Schmerzstörung - Akzentuierte, zwanghaft impulsive und paranoide Persönlichkeitszüge - Verdacht auf beidseitiges CTS - Status nach Nikotinabusus, circa 25 packyears , sistiert vor 3 Jahren</w:t>
      </w:r>
    </w:p>
    <w:p>
      <w:r>
        <w:t>Dazu hielten die Gutachter fest, dass der Beschwerdeführer zum Teil jede zweite oder dritte Woche, manchmal aber auch mehrmals am Tag, Panikattacken habe, dies vor allem auch zu Hause. Er sei seit letztem Jahr 14-tägig bis monatlich in psychiatrischer Behandlung in der F.___ . Er verbringe den Tag mehrheitlich im Herumliegen. Seine Ehefrau verrichte die Haushaltsarbeiten, er mache das Abend essen, reinige die Wohnung mit dem Staubsauger und gehe kleinere Sachen selber im Laden holen. In der Familie habe er Kontakte, zu Kollegen hingegen fast keine mehr. Als Busfahrer habe er keine Zeit gehabt, um mit anderen Kollegen Kontakte zu pflegen. Er sei im bosniakischen Club, den er nun aber seltener besuche, da er wenig Lust und Motivation habe, etwas zu machen. Zur Begutachtung und zurück sei er alleine mit dem Auto gefahren (S. 8 und 10). Beim Beschwer deführer beständen deutlich ausgeprägte psycho soziale und emotionale Belas tungsfaktoren (S. 11). Gegen eine Persönlichkeits störung spreche bereits der Verlauf mit vor der Erkrankung normaler Sozialisa tion und voller Leistungsfä higkeit. Der Beschwerdeführer könne es sich nicht vorstellen, auch mit Beschwer den zu arbeiten. Berufliche Massnahmen könnten deshalb nur empfohlen werden, falls er glaubhaft die dazu notwendige Motiva tion aufbringe (S. 12 f.). Er fliege ein- bis zweimal jährlich für drei bis vier Wochen in den Kosovo, wo er ein Haus besitze (S. 14). Der Beschwerdeführer sei gemäss dem Vertrauensarzt der Stadt G.___ aufgrund des Diabetes mellitus seit März 2012 als Buschauffeur nicht mehr fahrtauglich (S. 25). In einer ange passten Tätigkeit sei er aus orthopädischer Sicht voll arbeitsfähig. Für die Tätig keit als (Lastwagen-)Chauffeur bestehe aufgrund eines vermehrten Pausenbe darfs eine Einschränkung der Arbeitsfähigkeit von 10 %. Aufgrund seiner leichten depressiven Symptomatik kombiniert mit der Panikstörung sei die Arbeits fähigkeit des Beschwerdeführers aus psychiatrischer Sicht um 20 % ein geschränkt. Die Arbeitsunfähigkeiten aus orthopädischer und psychiatrischer Sicht könnten nicht kumuliert werden, da dieselben Zeitab schnitte für vermehrt notwendige Pausen genutzt werden könnten. Zusammen gefasst sei dem Beschwer deführer damit aus polydisziplinärer Sicht seit anfangs 2012 eine kör perlich leichte bis mittelschwere, wechselbelastende Tätigkeit inklu sive derjeni gen als Lastwagenchauffeur mit einer Arbeits- und Leistungsfähigkeit von 80 % in einem ganztägigen Pensum zumutbar. Aus psychiatrischer Sicht solle die psychiatrisch-psychotherapeutische Behandlung weitergeführt werden. Die Medikation sei zu überwachen beziehungsweise die Dosis zu erhöhen, da die Spiegel der Antidepressiva unter dem therapeutischen Bereich lägen (S. 26 f.). 3. 2</w:t>
      </w:r>
    </w:p>
    <w:p>
      <w:r>
        <w:t>Das hiesige Gericht kam zum Schluss, eine Arbeitsunfähigkeit aufgrund einer Persönlichkeitsstörung sei nicht aus gewie sen ( Urk. 7/162 E. 6.3) . Auch eine inva lidisierende Wirkung der Panikstörung sei nicht mit dem Beweisgrad der über wiegenden Wahrscheinlichkeit nachgewiesen (E. 7.2). Aufgrund der lediglich leichten bis höchstens mittelschweren depressiven Störung könne dieser bei fehlender konsequenter Depressionstherapie keine invalidisierende Wirku ng zuer kannt werden (E. 8.4 ). Die Prüfung der verschiedenen Indikatoren habe erge ben, dass diese nicht in ausgeprägtem Umfang gegeben seien und der somato formen Schmerzstörung komme damit ebenfalls keine invalidisierende Wirkung zu (E. 9.4). 3.3</w:t>
      </w:r>
    </w:p>
    <w:p>
      <w:r>
        <w:t>Das Bundesgericht erwog hierzu zusammenfassend, dass die Aktenlage eine schlüssige Beurteilung anhand der Stand ardindikatoren von BGE 141 V 281 erlaube. D ie im psychiatrischen Teilgutachten der Z.___ -Expertise festgestellten funktionellen Auswirkungen der medizinisch festgestellten Beeinträchtigungen könnten insgesamt nicht als überwiegend wahrscheinlich erstellt erachtet werden ( Urk. 7/166 E. 5.5). 4. 4.1</w:t>
      </w:r>
    </w:p>
    <w:p>
      <w:r>
        <w:t>Dr. H.___ von der der integrierten Psychiatrie F.___ stellte im – bereits im Urteil des hiesigen Gerichts vom 31. Oktober 2016 berücksichtigten - Zwischenberic ht vom 20. April 2016 (Urk. 7/152 ) folgende Diagnosen: - Rezidivierende depressive Störung, gegenwärtig mittelgradige bis schwere Episode - Einfache Aktivitäts- und Aufmerksamkeitsstörung - Kombinierte Persönlichkeitsstörung mit emotional instabilen, narzisstischen und anankastischen Anteilen - Panikstörung (episodisch paroxysmale Angst), gegenwärtig remittiert - Anhaltende somatoforme Schmerzstörung, gegenwärtig deutlich zurückge gangen - Metabolisches Syndrom - Diabetes mellitus Typ II - Adipositas, BMI 31 - Hypercholesterinämie - Vitamin D-Mangel</w:t>
      </w:r>
    </w:p>
    <w:p>
      <w:r>
        <w:t>Ergänzend führte er aus, dass der Antrieb des Beschwerdeführers deutlich ver min dert sei. Er habe ab und zu die geplanten wöchentlichen Termine ver schoben, da er sich sehr erschöpft fühle. Gemäss den Ausführungen des Beschwerdeführers bestehe ein starker sozialer Rückzug. 4.2 4.2.1</w:t>
      </w:r>
    </w:p>
    <w:p>
      <w:r>
        <w:t>Die leistungsabweisende Verfügung vom 25. Januar 2019 (Urk. 2) basiert auf den folgenden medizinischen Unterlagen:</w:t>
      </w:r>
    </w:p>
    <w:p>
      <w:r>
        <w:t>Dr. I.___ , Facharzt für Psychiatrie und Psychotherapie , und Assistenzärztin Dr. J.___ ,</w:t>
      </w:r>
    </w:p>
    <w:p>
      <w:r>
        <w:t>von der F.___ hielten in ihrem Bericht vom 1. März 2018 ( Urk. 7/175</w:t>
      </w:r>
    </w:p>
    <w:p>
      <w:r>
        <w:rPr>
          <w:b/>
        </w:rPr>
        <w:t>E. 6</w:t>
      </w:r>
    </w:p>
    <w:p>
      <w:r>
        <w:t>ATSG) gewesen sind; und c.</w:t>
      </w:r>
    </w:p>
    <w:p>
      <w:r>
        <w:t>nach Ablauf dieses Jahres zu mindestens 40 % invalid ( Art.</w:t>
      </w:r>
    </w:p>
    <w:p>
      <w:r>
        <w:rPr>
          <w:b/>
        </w:rPr>
        <w:t>E. 8</w:t>
      </w:r>
    </w:p>
    <w:p>
      <w:r>
        <w:t>f. ) folgende Diagnosen fest (S. 1): - Rezidivierende depressive Störung, gegenwärtig schwere Episode ohne psychotische Symptome (F33.2) - Kombinierte Persönlichkeitsstörung mit narzisstischen und impulsiven Anteilen (F61) - Diabetes mellitus Typ 2</w:t>
      </w:r>
    </w:p>
    <w:p>
      <w:r>
        <w:t>Zu Beginn des stationären Aufenthaltes habe sich eine deutliche depressive Symptomatik mit Energielosigkeit, Antriebslosigkeit und Impulsivität bei Schmerzsymptomatik gezeigt. Der Beschwerdeführer habe berichtet, dass er sich sehr einsam fühle, enttäuscht und traurig sei. Er wohne alleine und habe seit der Scheidung von seiner Ehefrau nur noch wenige soziale Kontakte, insbesondere mit seinen Kindern. Im Verlauf habe sich gezeigt, dass neben der depressiven Symptomatik eine eingeschränkte Affektwahrnehmung sowie -regulierung vorliege sowie Defizite in der Selbst- und Fremdwahrnehmung bestünden. Er habe einen ausgeprägten Leidensdruck mit vor allem psychischen, aber auch sozialen und körperlichen Problemen. Es bestehe eine langjährig rezidivierende depressive Symptomatik auf dem Boden einer kombinierten Persönlichkeitsstö rung mit narzisstischen und impulsiven Anteilen und ressourcenarmer psychoso zialer Situation (S. 2). 4.2.2</w:t>
      </w:r>
    </w:p>
    <w:p>
      <w:r>
        <w:t>Dr. K.___ , Fachärztin Psychiatrie und Psychotherapie FMH, und med. pract . L.___ , beide von der F.___</w:t>
      </w:r>
    </w:p>
    <w:p>
      <w:r>
        <w:t>hielten in ihrem Bericht vom 5. April 2018 ( Urk. 7/168) fest, der Beschwerdeführer weise eine depressive Symptomatik im Rahmen einer rezidivierenden Depression mit einer schweren Antriebslosigkeit, bedrückter Stimmung, Misstrauen sowie schwer verminderter Aufmerksamkeit und Konzentration auf. Er habe zudem Zeichen einer larvierten Depression mit vordergründig körperlichem Ausdruck der Symptomatik gezeigt. Neben der rezidivierenden depre ssiven Störung, aktuell schwere Episode, sei eine kombi nierte Persönlichkeitsstörung mit narzisstischen und impulsiven Anteilen diag nostiziert worden. Es bestehe eine Einschränkung der Arbeitsfähigkeit aus gesundheitlichen Gründen mit einer deutlichen Verschlechterung in den letzten Jahren. 4.2. 3</w:t>
      </w:r>
    </w:p>
    <w:p>
      <w:r>
        <w:t>In einem weiteren</w:t>
      </w:r>
    </w:p>
    <w:p>
      <w:r>
        <w:t>F.___ - Bericht vom 7. Mai 2018 ( Urk. 7/173) gaben Dr. K.___ und med. pract . L.___ folgende Diagnosen an (S. 1): - Rezidivierende depressive Störung, gegenwärtig schwere Episode ohne psychotische Symptome (F33.2) - Kombinierte Persönlichkeitsstörungen mit narzisstischen und impulsiven Anteilen (F61) - Diabetes mellitus Typ II</w:t>
      </w:r>
    </w:p>
    <w:p>
      <w:r>
        <w:t>Zu Beginn des Aufenthaltes habe sich eine deutlich depressive Symptomatik mit Niedergeschlagenheit, Energielosigkeit, Antriebslosigkeit, Impulsivität und Schlafstörungen gezeigt. In den Einzelgesprächen sei es oft um die Schwierigkei ten im sozialen Bereich, die finanzielle Situat ion sowie Probleme bezüglich des fehlenden Kontakt es zu den Kindern und Zukunftsängste gegangen. Es habe sich gezeigt, dass der Beschwerdeführer neben der depressiven Symptomatik unter einer eingeschränkten Affektwahrnehmung und -regulation leide, und es hätten sich ausserdem Defizite in der Selbst- und Fremdwahrnehmung gezeigt. Sie gingen daher von einer depressiven Dekompensation bei zugrundeliegender struktureller Beeinträchtigung im Sinne einer kombinierten Pers önlichkeitsstö rung mit narzisstischen und impulsiven Anteilen aus (S. 2). 4.2.4</w:t>
      </w:r>
    </w:p>
    <w:p>
      <w:r>
        <w:t>Im Abschlussb ericht vom 2 5. Juli 2018 ( Urk. 7/196) hielten die therapeutische Leiterin Dr. phil. M.___ und Pflegefachmann N.___ von der F.___ folgende Diag nosen fest (S. 1): - Rezidivierende depressive Störung, gegenwärtig schwere Episode ohne psychotische Symptome (F33.2) - Kombinierte Persönlichkeitsstörung mit narzisstischen und impulsiven Anteilen (F61) - Diabetes mellitus Typ II</w:t>
      </w:r>
    </w:p>
    <w:p>
      <w:r>
        <w:t>Neben der depressiven Symptomatik habe der Beschwerdeführer eine einge schränkte Affektwahrnehmung sowie Affektregulierung gezeigt. Zudem seien Defizite in der Selbst- und Fremdwahrnehmung sowie eine überhöhte Grundan spannung mit wiederkehrenden Impul sdurchbrüchen vorhanden gewesen, sodass der Beschwerdeführer von sich aus wiederholt die Therapiegruppen als deeskalie rende Massnahme habe verlassen müssen. Die erhöhte Kränkbarkeit verbunden mit Impulsdurchbrüchen und massiven Grenzüberschreitungen gegen Mitpatien ten habe den gruppentherapeutischen Rahmen der Tagesklinik gesprengt. In gegenseitigem Einvernehmen sei daher eine Entlassung in die bestehende ambu lante Behandlung bei Dr. H.___ entschieden worden (S. 2). 4.3</w:t>
      </w:r>
    </w:p>
    <w:p>
      <w:r>
        <w:t>Dr. H.___ , Facharzt für Psychiatrie und Psychotherapie FMH, nannte in seinem Bericht vom 1 5. August 2018 ( Urk. 7/194) folgende Diagnosen mit Auswirkung auf die Arbeitsfähigkeit (S. 4): - Rezidivierende depressive Störung, gegenwärtig mittelgradige bis schwere Episode F33.2, seit 2011 - Panikstörung (episodisch paroxysmale Angst) F41.0, seit 2011 - Einfache Aktivitäts- und Aufmerksamkeitsstörung F90.0, Erstdiagnose 2014 - Kombinierte Persönlichkeitsstörung mit emotional instabilen, narzissti schen und zwanghaften Anteilen F61.0, Erstdiagnose 2014, Symptome bestehen aber seit Kindheit</w:t>
      </w:r>
    </w:p>
    <w:p>
      <w:r>
        <w:t>Als Diagnosen ohne Auswirkung auf die Arbeitsfähigkeit wurden folgende genannt (S. 4): - Chronische Schmer z störung mit somatischen und psychischen Faktoren F45.41, seit 2011 - Metabolisches Syndrom, seit 2012 - Diabetes mellitus Typ II - Adipositas, BMI 31 - Hypercholesterinämie - Vitamin D-Mangel - Status nach Halswirbelsäulen-Distorsionen 1996, 2003 nach Auffahrun fall, 2011 nach Autounfall</w:t>
      </w:r>
    </w:p>
    <w:p>
      <w:r>
        <w:t>Dr. H.___ gab an, der Beschwerdeführer zeige Symptome einer rezidivierenden depressiven Störung wie eine depressive Verstimmung, Freud - und Interessenlo sigkeit sowi e verminderten Antrieb und Panikatt acken mit zum Teil Erstickungs ge fühl . Er habe deutliche Einschränkungen im Sinne von Belastbarkeit im beruf lichen aber auch im alltäglichen Leben. Bei der ADHS würden leichte bis mittel gradige Aufmerksamkeits- und Konzentrationsstörungen bestehen, die Einfluss auf das Durchhaltevermögen haben könnten. Durch die kombinierte Persönlich keitsstörung sei die Wahrnehmung und Interpretation von Dingen, Menschen und Ereignissen verändert, zwischenmenschliche Beziehungen würden anders erlebt werden und es bestünden Defizite in der Affektwahrnehmung und Regulation, was zu Konflikten mit Vorgesetzten und Mitarbeitenden führen könne. Zusätzlich würden die Symptome von den psychischen Erkrankungen zu Unkonzentriertheit und erhöhter Fehlerhäufigkeit, verminderter Stresstoleranz, erhöhter Ermüdbar keit sowie rascher Überforderung und somit erhöhter Anspannung am Arbeits platz , aber auch in alltäglichen Aktivitäten führen. Seit ca. einem Jahr bestehe eine allgemeine Instabilität mit Todeswünschen und seit einem halben Jahr Suizidgedanken, die aktuell im Hintergrund stehen würden . Die verminderte Belastbarkeit verhindere eine geregelte Arbeitstätigkeit. Es bestehe zudem eine Verlangsamung und Qualitätsminderung (S. 5). Zur Arbeitsunfähigkeit gab Dr. H.___ an, diese bestehe seit dem 5. Dezember 2013 zu 100 % für alle Tätig keiten (S . 2). 4.4 4.4 .1</w:t>
      </w:r>
    </w:p>
    <w:p>
      <w:r>
        <w:t>In seiner Stellungnahme vom 2 9. August 2018 ( Urk. 7/197/5) hielt</w:t>
      </w:r>
    </w:p>
    <w:p>
      <w:r>
        <w:t>Dr. O.___ , Facharzt für Orthopädische Chirurgie und Traumatologie FMH vom r egionalen ä rztliche n Dienst (RAD) fest, dass sich die objektivierbaren psychopathologischen Befunde nicht wesentlich von denen unterscheiden würden , die seit 2013 bekannt seien. Die Diagnosen würden auf den subjektiven Klagen beruhen. Die Diagnosen hätten schon vor der letzten Verfügung vom 2 9. Januar 2015 und der letzten Stellungnahme des RAD vom 2 8. Januar 2015 bestanden. Der Gesundheitszu stand habe sich also seit der letzten Verfügung nicht namhaft verändert. 4.4.2</w:t>
      </w:r>
    </w:p>
    <w:p>
      <w:r>
        <w:t>In einer weiteren Stellungnahme vom 6. Dezember 2018 ( Urk. 7/228 S. 2) gab Dr. O.___ an, es seien alle zu r Verfügung stehenden medizinischen Dokumente gewürdigt worden und einige exemplarisch aufgeführt. Die Suizidalität stehe nicht im Vordergrund . 5. 5.1 .1</w:t>
      </w:r>
    </w:p>
    <w:p>
      <w:r>
        <w:t>Die Beschwerdegegnerin stellte zur Begründung der angefochtenen Verfügung ( Urk. 2) unter anderem auf die Stellungnahme des RAD-Arztes Dr. O.___ ab, wonach beim Beschwerdeführer keine gesundheitliche Veränderung und somit auch kein Revisions- bzw. Neuanmeldungsgrund ausgewiesen sei (E. 4.4 hiervor). 5.1.2</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würdigen die vorhandenen Befunde aus medizinischer Sicht (Urteil des Bundes gerichts 9C_406/2014 vom 31. Oktober 2014 E. 3.5 mit Hinweisen).</w:t>
      </w:r>
    </w:p>
    <w:p>
      <w:r>
        <w:t>RAD-Berichte sind versicherungsinterne Dokumente, die von Art. 44 ATSG betreffend Gutachten nicht erfasst werden; die in dieser Norm vorgesehenen Ver fahrensregeln entfalten daher bei Einholung von RAD-Berichten keine Wirkung (Urteil des Bundesgerichts 8C_385/2014 vom 16. September 2014 E. 4.2.1 mit Hinweis auf BGE 135 V 254 E. 3.4). 5.1. 3</w:t>
      </w:r>
    </w:p>
    <w:p>
      <w:r>
        <w:t>Dr. O.___ berücksichtigte im Rahmen seiner medizinischen Beurteilungen (vgl. vorstehend E. 4.4.1 und 4.4.2 ) die medizinischen Akten und die geklagten Beschwerden des Beschwerdeführers . Seine Darlegung der medizinischen Befunde sowie deren Beurteilung leuchten ein und die Schlussfolgerungen sind nachvoll ziehbar. Die Beurteilung wurde ausserdem in Kenntnis der und in Aus einander setzung mit den Vorakten ( Urk. 7/197/5) erstellt und trägt der konkreten medizi nischen Situation Rechnung. Die vorhandenen Befunde werden dabei in nach vollziehba rer Weise bei der Einschränkung der Leistungsfähigkeit berücksichtigt. Die Stellungnahme erfüllt somit die praxisgemässen Kriterien (vgl. E. 1.7) , so dass für die Entscheidfindung und insbesondere die Einschätzung , ob sich der Gesund heitszustand des Beschwerdeführers verschlechtert hat, darauf abgestellt werden kann.</w:t>
      </w:r>
    </w:p>
    <w:p>
      <w:r>
        <w:t>Der Beschwerdeführer legte nicht dar, inwiefern die Beurteilung von Dr. O.___ gestützt auf die aktenkundigen Arztberichte fehlerhaft sein könnte. Er brachte lediglich vor, Dr. O.___ habe sich nicht zur Suizidalität des Beschwerdeführers geäussert, aufgrund dessen seiner Beurteilung kein Beweiswert eingeräumt wer den könne ( Urk. 1 S. 6). Aus seiner Stellungnahme ist ersichtlich, dass Dr. O.___ sich nicht weiter zur Suizidalität geäussert hat, da diese seiner Ansicht nach nicht im Vordergrund stand ( Urk. 7/228 S. 2). Diesbezüglich ist anzumerken, dass auch Dr. H.___</w:t>
      </w:r>
    </w:p>
    <w:p>
      <w:r>
        <w:t>bei der Beschreibung der Funktionseinschränkungen ausdrücklich fest hielt , dass die Suizidgedanken aktuell im Hintergrund stünden ( Urk. 7/194 S. 5). Auch in den aktuellen F.___ -Berichten werden hauptsächlich Schwierigkeiten im sozialen und psychosozialen Bereich sowie finanzielle Probleme in den Vor dergrund gestellt ( Urk. 7/173 S. 2, Urk. 7/175 S. 2 , vgl. auch Urk.</w:t>
      </w:r>
    </w:p>
    <w:p>
      <w:r>
        <w:rPr>
          <w:b/>
        </w:rPr>
        <w:t>E. 13</w:t>
      </w:r>
    </w:p>
    <w:p>
      <w:r>
        <w:t>S. 2 ). Es ist daher nicht zu beanstanden, dass Dr. O.___ sich nicht weiter mit dem Thema der Suizidalität auseinandergesetzt hat.</w:t>
      </w:r>
    </w:p>
    <w:p>
      <w:r>
        <w:t>Im Weiteren erweist sich die Rüge, dass Dr. O.___ im Gegensatz zu den behan delnden Ärzten über keinen Facharzttitel in Psychiatrie verfüge und daher auf seine Beurteilung nicht abgestellt werden könne ( Urk. 1 S. 6), als nicht stichhaltig. Der RAD-Arzt erstellte zudem (vgl. Urk. 6) – entgegen der Annahme des Rechts vertreters des Beschwerdeführers ( Urk. 1 S. 5) - keinen Untersuchungsbericht im Sinne von Art. 49 Abs. 2 IVV. Eines spezifischen Facharzttitels bedurfte er des halb nicht, um den bestehenden medizinischen Sachverhalt zu würdigen (Urteil des Bundesgerichts 8C_406/2017 vom 6. September 2017 E. 4.1 mit Hinweisen ). 5.2</w:t>
      </w:r>
    </w:p>
    <w:p>
      <w:r>
        <w:t>Hinsichtlich der gesundheitlichen Veränderung sind zunächst die Arztberichte des F.___ vom 2 0. April 2016 (Urk. 7/ 157 ) und 1. März 2018 ( Urk. 7/175), 5. April 2018 ( Urk. 7/168), 7. Mai 2018 ( Urk. 7/173), 2 5. Juli 2018 ( Urk. 7/196) sowie der Arztbericht von Dr. H.___ vom 1 5. August 2018 ( Urk. 7/194) zu vergleichen. Die im F.___ Bericht vom 2 0. April 2016 aufgeführten Diagnosen weichen kaum von den in den aktuellen F.___ -Berichten gestellten Diagnosen ab. Einzelne Diag nosen wie die einfache Aktivitäts- und Aufmerksamkeitsstörung, die Panikstö rung und die anhaltende somatoforme Schmerzstörung wurden in den aktuellen Berichten gar weggelassen. Lediglich die depressive Störung wird von früher mittelgrad ig bis schwer gegenwärtig als schwer eingestuft. Ansonsten lassen sich keine nennenswerten Unterschiede feststellen, welche vorliegend von Relevanz sein könnten. Insbesondere wurden keine abweichenden Befunde geschildert und der Beschwerdeführer klagte über identische Beschwerden.</w:t>
      </w:r>
    </w:p>
    <w:p>
      <w:r>
        <w:t>Auch aus dem aktuellen Arztbericht von Dr. H.___ (E. 4.3 hiervor) können keine neuen Erkenntnisse gewonnen werden. Die Diagnose einer rezidivierenden depressiven Störung, mittelgradig bis schwere Episode wurde von Dr. H.___ bereits anläss lich seiner Untersuchung im April 2016 (vgl. Urteil vom 3 1. Oktober 2016 E. 4.5) gestellt. In seinem aktuellen Bericht hielt er zudem ausdrücklich fest, dass sämt liche aufgeführte Diagnosen bereits seit dem Jahr 2011 respektive 2012 oder 2014 sowie seit der Kindheit bestehen. Auch hier wurden keine abweichenden bezie hungsweise neuen Befunde geschildert, welche Einfluss auf die funktionelle Ein schränkung des Beschwerdeführers haben sollen . Eine erhebliche Verände rung respektive Verschlechterung des Gesundheitszustandes ist damit nicht ausgewie sen. 5.3</w:t>
      </w:r>
    </w:p>
    <w:p>
      <w:r>
        <w:t>Nach dem Gesagten ergibt sich, dass beim Beschwerdeführer eine Veränderung in den tatsächlichen Verhältnissen seit der letztmaligen Rentenverneinung nicht ausgewiesen ist. Die behauptete vollumfängliche Arbeitsunfähigkeit stützt sich einzig auf die Angaben der behandelnden Ärzte, welche dem Beschwerdeführer seit jeher eine vollumfängliche Arbeitsunfähigkeit attestiert hatten. Objektivier bare Belege für eine invalidenrechtlich relevante Veränderung des Gesundheits zustandes und damit für eine dauernde vollumfängliche Arbeitsunfähigkeit finden sich hingegen nicht. Auch die während des Gerichtsverfahrens neu einge reichten medizinischen Unterlagen ergeben das gleiche Bild (so der Bericht der Klinik</w:t>
      </w:r>
    </w:p>
    <w:p>
      <w:r>
        <w:t>P.___ vom 7. November 2019, Urk. 13), soweit sie nicht nur Arbeitsunfähigkeitsbescheinigungen, Diagnosen- und Medikationslisten beinhal ten ( Urk. 7/9, Urk. 7/10 und Urk. 7/16). 5.4</w:t>
      </w:r>
    </w:p>
    <w:p>
      <w:r>
        <w:t>Nach dem Ausgeführten ist eine anspruchsrelevante gesundheitliche Verschlech terung im hier massgebenden Beurteilungszeitraum nicht erstellt und von weite ren Abklärungen ist in antizipierter Beweiswürdigung (vgl. BGE 124 V 90 E. 4b, 122 V 157 E. 1d und 136 I 229 E. 5.3) kein anderes Ergebnis zu erwarten.</w:t>
      </w:r>
    </w:p>
    <w:p>
      <w:r>
        <w:t>Damit erweist sich die angefochtene Verfügung der Beschwerdegegnerin als rech tens, was zur Abweisung der Beschwerde führt . 6.</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Dr. Fabian Teichmann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GräubBabic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