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IV.2019.00021 vom 6. Dezember 2019</w:t>
      </w:r>
    </w:p>
    <w:p>
      <w:r>
        <w:t>ZH Sozialversicherungsgericht, 2019-12-06, DE</w:t>
      </w:r>
    </w:p>
    <w:p>
      <w:r>
        <w:rPr>
          <w:b/>
        </w:rPr>
        <w:t xml:space="preserve">Quelle: </w:t>
      </w:r>
      <w:r>
        <w:t>https://mcp.opencaselaw.ch/entscheid/zh_sozialversicherungsgericht_IV.2019.00021</w:t>
      </w:r>
    </w:p>
    <w:p>
      <w:r>
        <w:t>FR: ZH_SOZIALVERSICHERUNGSGERICHT IV.2019.00021 du 6 décembre 2019</w:t>
      </w:r>
    </w:p>
    <w:p>
      <w:r>
        <w:t>IT: ZH_SOZIALVERSICHERUNGSGERICHT IV.2019.00021 del 6 dicembre 2019</w:t>
      </w:r>
    </w:p>
    <w:p>
      <w:pPr>
        <w:pStyle w:val="Heading2"/>
      </w:pPr>
      <w:r>
        <w:t>Erwägungen</w:t>
      </w:r>
    </w:p>
    <w:p>
      <w:r>
        <w:rPr>
          <w:b/>
        </w:rPr>
        <w:t>E. 1</w:t>
      </w:r>
    </w:p>
    <w:p>
      <w:r>
        <w:t>1. April 2016 meldete sie sich bei der Invalidenversicherung zum Leistungs bezug an ( Urk. 8/1). Die Sozialversicherungsanstalt des Kantons Zürich, IV-Stelle, tätigte erwerbliche ( Urk. 8/6, Urk. 8/8) und medizinische ( Urk. 8/11, Urk. 8/19, Urk. 8/22, Urk. 8/33 , Urk. 8/37 ) Abklärungen, holte ein psychiatrisches Gutach ten ( Urk. 8/52) ein und zog Akten des Krankentaggeldversicherers ( Urk. 8/2, Urk. 8/18 , Urk. 8/30 ) zum Verfahren bei. Am 2 7. August 2018 erliess die IV-Stelle den Vorbescheid ( Urk. 8/63). Die Versicherte brachte dagegen Einwände ( Urk. 8/64, Urk. 8/70, Urk. 8/73) vor.</w:t>
      </w:r>
    </w:p>
    <w:p>
      <w:r>
        <w:t>Mit Verfügung vom</w:t>
      </w:r>
    </w:p>
    <w:p>
      <w:r>
        <w:rPr>
          <w:b/>
        </w:rPr>
        <w:t>E. 1.1</w:t>
      </w:r>
    </w:p>
    <w:p>
      <w:r>
        <w:t>unten).</w:t>
      </w:r>
    </w:p>
    <w:p>
      <w:r>
        <w:t>Zu den aktuellen Beschwerden sei angegeben worden , in Menschenmassen und ausserhalb der Wohnung empfinde die Beschwerdeführerin teilweise Ängste, die teils zu einem Ver meidungsverhalten führten. Die Ängste würden auch bei Fahr ten in öffentl ichen Verkehrsmitteln aktiviert, seien aber zum grossen Teil beherrschbar. Teilweise fühle sie sich überfordert und traurig (S. 6 oben). Der Schlaf sei ganz schlecht .</w:t>
      </w:r>
    </w:p>
    <w:p>
      <w:r>
        <w:t>Es sei jedoch nur sehr bedingt möglich gewesen, eine genaue Aussage der Beschwerdeführerin bezüglich der Einschlaf- und Durch schlafstörungen zu erhalten. Trotz wiederholtem Nachfragen habe sie nicht angegeben, wann sie durchschnittlich ins Bett gehe. Sie habe erklärt , dass sie immer um 3 Uhr morgen s aufwache (S. 6 Mitte). Während zehn Jahren habe die Diagnose einer Anorexia nervosa bestanden. Genaue Angaben sei en jedoch auch diesbezüglich nur schwer zu erfahren. Sie sei untergewichtig gewesen und es habe ein Gewicht von 42 kg bestanden (S. 6 unten).</w:t>
      </w:r>
    </w:p>
    <w:p>
      <w:r>
        <w:t>Die Beschwerdeführerin habe am Ende der Untersuchung ein ausgeprägt aggres siv-bedrohliches Verhalten gezeigt und sich beleidigend gegenüber dem Unter sucher geäussert . Dies lasse sich dahingehend interpretieren, dass den Wünschen der Beschwerdeführerin nicht nachgekommen worden sei. Ihr Verhalten stehe dazu in einem eindeutigen kausalen Zusammenhang. Bezüglich des sozialen Kon textes habe die Beschwerdeführerin angegeben, dass sie si ch mit ihren Hunden beschäftige</w:t>
      </w:r>
    </w:p>
    <w:p>
      <w:r>
        <w:t>und sie hier teilweise mit Menschen interagiere . Ansonsten sei sie sehr enttäuscht von Menschen (S. 6 f. ). 3.</w:t>
      </w:r>
    </w:p>
    <w:p>
      <w:r>
        <w:rPr>
          <w:b/>
        </w:rPr>
        <w:t>E. 1.2</w:t>
      </w:r>
    </w:p>
    <w:p>
      <w:r>
        <w:t>unten). Die Patientin gebe sich immer besser, als sie sich eigentlich fühle. Erst, wenn ihre Maske nicht mehr halte - dies sei zum Schluss der vier stündigen Marathonsitzung der Fall gewesen - zeige sich ihr wahrer Zustand (S. 6 Ziff.</w:t>
      </w:r>
    </w:p>
    <w:p>
      <w:r>
        <w:rPr>
          <w:b/>
        </w:rPr>
        <w:t>E. 1.3</w:t>
      </w:r>
    </w:p>
    <w:p>
      <w:r>
        <w:t>oben). Was die Patientin benötige, wäre eine Zeit der Ruhe, der Sicher heit, damit sie beginnen könne, sich zu regenerieren. Dies sei in diesem Fall nur mit einer IV-Berentung möglich (S. 13 unten).</w:t>
      </w:r>
    </w:p>
    <w:p>
      <w:r>
        <w:t>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125 V 351 E. 3a, 122 V 157 E. 1c). 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 5.1</w:t>
      </w:r>
    </w:p>
    <w:p>
      <w:r>
        <w:t>Die behandelnde Psychiaterin D.___ nannte als Diagnosen mit Aus wirkung auf die Arbeitsfähigkeit eine depressive Störung, leicht bis mittelgradig, eine subakute Belastungsreaktion sowie eine Angststörung und eine soziale Pho bie mit Panikattacken. Im Juli 2016 diagnostizierte sie noch eine mittelgradige depressive Störung mit somatischem Syndrom und einem ausgeprägten psycho sozialen Erschöpfungssyndrom . Im Juli 2016 und im Bericht vom 1 6. Januar 2017 attestierte die Psychiaterin</w:t>
      </w:r>
    </w:p>
    <w:p>
      <w:r>
        <w:t>eine Arbeitsunfähigkeit von 100 % ( vorstehend E. 3. 4 und 3.6 ). In der Folge ging sie davon aus , dass die Beschwerdeführerin ihre Arbeitsfähigkeit im ersten Arbeitsmarkt nicht wieder</w:t>
      </w:r>
    </w:p>
    <w:p>
      <w:r>
        <w:t>werde erreichen können</w:t>
      </w:r>
    </w:p>
    <w:p>
      <w:r>
        <w:t>(E. 3. 7 ).</w:t>
      </w:r>
    </w:p>
    <w:p>
      <w:r>
        <w:t>Dr. E.___ nannte als Diagnosen mit Auswirkung auf die Arbeitsfähigkeit eine emotional instabile Persönlichkeitsstörung vom Borderline -Typus, mittelgradig ausprägt, eine Agoraphobie, mittel- bis leichtgradig ausgeprägt, und eine rezidi vierende depressive St örung, gegenwärtig mittelgradig mit somatischem Syn drom (vorstehend E. 3. 8 .4). Nach der Einschätzung durch Dr. E.___ bestand in der angestammten und in einer angepassten Tätigkeit seit Dezember 2015 eine Arbeitsunfähigkeit von 100 % . Für die angestammte Tätigkeit attestierte er ab September 2017 eine Arbeitsfähigkeit von 50 % . Für eine angepasste Tätigkeit attestierte er a b dem gleichen Zeitpunkt eine Arbeitsfähigkeit von 70 % (E. 3. 8 .5). 5.2</w:t>
      </w:r>
    </w:p>
    <w:p>
      <w:r>
        <w:t>Das psychiatrische Gutachten beruht auf der persönlichen Untersuchung der Beschwerdeführerin. Auf die geklagten Beschwerden wurde hinreichend einge gangen und das Gutachten wurde in Kenntnis und in Auseinandersetzung mit den Vorakten erstellt. Es leuchtet weiter in der Beurteilung der medizinischen Situation und in den Schlussfolgerungen ein.</w:t>
      </w:r>
    </w:p>
    <w:p>
      <w:r>
        <w:t>Die Berichte und die Stellungnahme von D.___ vom 1 4. November 2018 vermögen keine Zweifel am Beweiswert des Gutachtens von Dr. E.___ zu begründen. Die unterschiedliche Beurteilung der Arbeits- und Leistungsfähigkeit der Beschwerdeführerin ist ins besondere vor dem Hintergrund der Unterschiede zwischen therapeutischer Behandlung einerseits und B egutachtungsauftrag andererseits zu sehen. Bezeich nenderweise wirft D.___ dem Gutachter in der Stellungnahme vom 1 4. November 2018 fehlende Empathie gegenüber der Beschwerdeführerin vor (vorstehend E. 3.10). Der Gutachter war jedoch gerade zur Erstattung eines unab hängigen und unparteiischen Gutachtens beauftragt. Sein Leistungsauftrag bestand auch darin, die Leistungsfähigkeit der Beschwerdeführerin kritisch zu prüfen und zu hinterfragen. Hinweise auf eine Voreingenommenheit des Gutach ters liegen entgegen der Kritik von D.___ (vorstehend E. 3.</w:t>
      </w:r>
    </w:p>
    <w:p>
      <w:r>
        <w:rPr>
          <w:b/>
        </w:rPr>
        <w:t>E. 1.4</w:t>
      </w:r>
    </w:p>
    <w:p>
      <w:r>
        <w:t>unten).</w:t>
      </w:r>
    </w:p>
    <w:p>
      <w:r>
        <w:t>Die Psychiaterin gab zum Befund an, die Beschwerdeführerin sei im Gespräch kognitiv nicht eingeschränkt. Im Alltag bemerke sie aber eine verminderte Kon zentrationsspanne und eine stark eingeschränkte Belastbarkeit. Sozial habe sie sich fast vollständig zurückgezogen. Psychotische Symptome bestünden nicht. Affektiv sei sie niedergestimmt und wenig auslenkbar . Die Beschwerdeführerin habe Angst, Gefühle auszudrücken. Zwischendurch werde die grosse innere Not aber sichtbar . Bezüglich der Zukunft sei sie rat- und hoffnungslos (S. 3 Mitte). Es bestünden eine fast vollständige Ahedonie , Appetitlosigkeit und eine Erschöp fung . Ein krankheitsbedingter Antriebsmangel sei zwar anzunehmen, aber nicht klar abzugrenzen (S. 3 unten). Die Patientin komme einmal wöchentlich in die psychiatrisch-psychotherapeutische Behandlung (S. 4 Ziff.</w:t>
      </w:r>
    </w:p>
    <w:p>
      <w:r>
        <w:rPr>
          <w:b/>
        </w:rPr>
        <w:t>E. 1.5</w:t>
      </w:r>
    </w:p>
    <w:p>
      <w:r>
        <w:t>unten).</w:t>
      </w:r>
    </w:p>
    <w:p>
      <w:r>
        <w:t>Für die zuletzt ausgeübte Tätigkeit als Versicherungsspezialistin bestehe bis auf Weiteres eine Arbeitsunfähigkeit von 100 % (S. 4 Ziff. 1.6). Die Patientin sei sicher für mindestens weitere sechs Monate zu 100 % arbeitsunfähig (S. 3 unten). Die Psychiaterin gab als Einschränkungen an, die Patientin sei nicht belastbar und könne sich nicht ausreichend konzentrieren. Weiter habe sie grosse Angst vor Anfeindungen und einer erneuten Enttäuschung für einen jahrelangen Ein satz. Zudem bestünden starke vegetative Angstsymptome und es falle ihr zurzeit auch schwer, sich in öffentliche Verkehrsmittel und in Menschengruppen zu begeben .</w:t>
      </w:r>
    </w:p>
    <w:p>
      <w:r>
        <w:t>Ein e behinderungsangepasste Tätigkeit s ei nicht möglich (S. 5 Ziff. 1.7). 3.5</w:t>
      </w:r>
    </w:p>
    <w:p>
      <w:r>
        <w:t>Im am 1 4. Juli 2016 ( Urk. 8/18/5-9) eingegangen Bericht gab</w:t>
      </w:r>
    </w:p>
    <w:p>
      <w:r>
        <w:t>D.___</w:t>
      </w:r>
    </w:p>
    <w:p>
      <w:r>
        <w:t>e rgänzend an , die Patientin habe sich seit zwanzig Jahren als alleinerziehende Mutter eines schwer ADHD betroffenen Sohnes immer für diesen ei ngesetzt . Die Institutionen hätten sie aber hängengelassen. Neue Betreuungsmöglichkeiten für den Sohn habe sie selber organisieren müssen</w:t>
      </w:r>
    </w:p>
    <w:p>
      <w:r>
        <w:t>(S. 2 Mitte). Aktuell führe sie hauptsächlich ihre Hunde aus. Schon diese Lieblingsbeschäftigung sei für sie aber sehr anstrengend. Sie esse kaum, schlafe schlecht und mache sich grosse Sorgen um ihre Zukunft (S. 2 unten).</w:t>
      </w:r>
    </w:p>
    <w:p>
      <w:r>
        <w:t>D.___ gab auf die Frage nach krankheitsfremden Faktoren an, Arbeitsplatzprobleme hätten zur Erkrankung geführt . Weitere Faktoren seien eine stark belastete Vorgeschichte nach dem Suizid der Schwester in der Jugen d, eine schwere Anorexie und eine stark gestörte Beziehung zu den Eltern ( S. 3 Ziff. 3). Benzodiazepine würden der Beschwerdeführerin am besten helfen. Dies bestätige die Arbeitsh ypothese, dass ihre Angst im Rahmen einer Traumatisierung wohl den gewichtigsten Faktor darstelle. Zudem bestehe eine gewisse Skepsis gegen über Antidepressiva (S. 3 f.</w:t>
      </w:r>
    </w:p>
    <w:p>
      <w:r>
        <w:t>Ziff. 6). 3.6</w:t>
      </w:r>
    </w:p>
    <w:p>
      <w:r>
        <w:t>Die Psychiaterin gab im Verlaufsb ericht vom 1 6. Januar 2017 ( Urk. 8/22) an, der Gesundheitszustand der Beschwerdeführerin habe sich leicht verbessert (S. 1 Ziff. 1.1). Sie stellte folgende Diagnosen mit Auswirkung auf die Arbeitsfähigkeit (S. 1 Ziff. 1.2): - depressive Störung, gegenwärtig unter Medikation leicht bis mittelgradig (ICD-10 F32.01/11) seit Oktober 2015, im Rahmen der Vorgänge am Arbeitsplatz und bei psychosozialer Erschöpfung - subakute Belastungsreaktion (ICD-10 F43.0) - Angststörung und soziale Phobie mit Panikattacken (ICD-10 F40/41 .1), seit Beginn der Behandlung im Februar 2016, wahrscheinlich schon lange zuvor - Status nach schwerer Anorexie in der Jugend (ICD-10 F50.0) - Status nach Discushernien und Knieoperationen</w:t>
      </w:r>
    </w:p>
    <w:p>
      <w:r>
        <w:t>D.___ führte weiter aus, die Patientin könne sich subjektiv etwas besser konzentrieren und sei weniger erschöpft. Es falle ihr aber noch immer schwer, sich unter Leute zu begeben - abgesehen von den Hundehalter-Bekannt schaften, denen sie täglich begegne. Die Stimmung sei leicht aufgehellter . Affek tiv sei sie zurückhaltend. Sie wirke meist verbindlich und freundlich und zeige nur selten, wie es ihr wirklich gehe (S. 2 Ziff.</w:t>
      </w:r>
    </w:p>
    <w:p>
      <w:r>
        <w:rPr>
          <w:b/>
        </w:rPr>
        <w:t>E. 2</w:t>
      </w:r>
    </w:p>
    <w:p>
      <w:r>
        <w:t>Die Versicherte erhob am 7. Januar 2019 Beschwerde gegen die Verfügung vom 2 7. November 2018 ( Urk. 2) und beantragte, diese sei aufzuheben und es sei die Sache zur weiteren Abklärung an die Vorinstanz zurückzuweisen ( Urk. 1 S. 2 oben).</w:t>
      </w:r>
    </w:p>
    <w:p>
      <w:r>
        <w:t>Die IV-Stelle beantragte mit Beschwerdeantwort vom 6. Februar 2019 ( Urk. 7) die Abweisung der Beschwerde, was der Beschwerdeführerin am 1 4. Februar 2019 zur Kenntnis gebracht wurde ( Urk. 9). Mit Gerichtsverfügung vom 2 1. Juni 2019 wurden der Beschwerdeführerin in Bewilligung des Gesuchs vom 7. Januar 2019 (vgl. Urk. 1 S. 2 oben) die unentgeltliche Prozessführung und die unentgel tliche Rechtsvertretung gewährt ( Urk. 10 Dispositiv Ziff. 1).</w:t>
      </w:r>
    </w:p>
    <w:p>
      <w:r>
        <w:t>Die Rechtsvertreterin der Beschwerdeführerin reichte am 1. Juli 2019 ( Urk. 11) die Honorarnote ( Urk. 12) ein. Das Gericht zieht in Erwägung: 1.</w:t>
      </w:r>
    </w:p>
    <w:p>
      <w:r>
        <w:rPr>
          <w:b/>
        </w:rPr>
        <w:t>E. 2.1</w:t>
      </w:r>
    </w:p>
    <w:p>
      <w:r>
        <w:t>Die Beschwerdegegnerin stellte im angefochtenen Entscheid fest, nach den erfolgten medizinischen Abklärungen liege bei der Beschwerdeführerin kein schweres psychisches Leiden vor. Das Beschwerdebild sei überwiegend auf inva liditätsfremde psychosoziale Umstände zurückzuführen. Die Beschwerdeführerin sei im Alltag nicht eingeschränkt. Sie kümmere sich um den Haushalt, ihren Sohn und um drei Hunde . Weiter habe sie eine neue Wohnung suchen und einen Tei lumzug organisieren können ( Urk. 2 S. 2 oben). Aus den Akten würden sich klare Hinweise auf Diskrepanzen zwischen dem Alltagsverhalten der Beschwerdefüh rerin und der subjektiv beschriebenen Situation ergeben (S. 2 unten). Rechtspre chungsgemäss liege regelmässig keine versicherte Gesundheitsschädigung vor, soweit Leistungseinschränkungen auf Aggravation oder einer ähnlichen Erschei nung beruhten (S. 2 f.). Die Beschwerdegegnerin verneinte daher einen Leistungs anspruch.</w:t>
      </w:r>
    </w:p>
    <w:p>
      <w:r>
        <w:rPr>
          <w:b/>
        </w:rPr>
        <w:t>E. 2.2</w:t>
      </w:r>
    </w:p>
    <w:p>
      <w:r>
        <w:t>Die Beschwerdeführerin brachte vor, es bestünden Fragen, wie der Gutachter zu seinen Erkenntnissen gekommen sei und wie er diese interpretiere ( Urk. 1 S. 3 Ziff. 2 oben). Nach der Stellungnahme der behandelnden Psychiaterin könne nicht auf Aggravation geschlossen werden ( Urk. 1 S. 4 oben). Die Beschwerde gegnerin gehe davon aus, dass kein schweres psychiatrisches Leiden vorliege. Dies entgegen der Meinung der Psychiaterin und ihrer Diagnosen. Ebenso sei es falsch, wenn die Beschwerdegegnerin davon ausgehe, dass das Beschwerdebild überwiegend auf invaliditätsfremde psychosoziale Umstände zurückzuführen sei . Wäre dem so, würde keine psychische Krankheit vorliegen ( Urk. 1 S. 7 Ziff. 6).</w:t>
      </w:r>
    </w:p>
    <w:p>
      <w:r>
        <w:rPr>
          <w:b/>
        </w:rPr>
        <w:t>E. 2.3</w:t>
      </w:r>
    </w:p>
    <w:p>
      <w:r>
        <w:t>Streitig ist, ob ein Rentenanspruch besteht. Zunächst ist zu prüfen, ob auf das vorliegende psychiatrische Gutachten abgestellt werden kann. 3. 3.1</w:t>
      </w:r>
    </w:p>
    <w:p>
      <w:r>
        <w:t>Dr. Z.___ , praktischer Arzt, nannte im Arztzeugnis vom 3 0. Januar 2016 ( Urk. 8/2/14) als Diagnose eine depressive Episode ( Ziff. 1). Er attestierte für die Zeit vom 9. November 2015 bis 2. Februar 2016 eine Arbeitsunfähigkeit von 100 % ( Ziff. 6). 3.2</w:t>
      </w:r>
    </w:p>
    <w:p>
      <w:r>
        <w:t>Dr. A.___ , Facharzt für Psychiatrie und Psychotherapie, attestierte in einem versicherungspsychiatrischen Konsilium vom 3 0. März 2016 ( Urk. 8/2/3-4) aus therapeutisch-rehabilitativen Gründen für weitere ein bis zwei Monate eine Arbeitsunfähigkeit von 100 % (S. 2). 3.3</w:t>
      </w:r>
    </w:p>
    <w:p>
      <w:r>
        <w:t>B.___ , Facharzt für Allgemeine Innere Medizin, Oberarzt, Rehazentrum C.___ , berichtete am 1 0. Juni 2016 ( Urk. 8/38 = Urk. 8/37 ) über die stationäre Beh andlung der Beschwerdeführerin in der Klinik vom 2 7. bis 3 0. Mai 2016 (S. 1).</w:t>
      </w:r>
    </w:p>
    <w:p>
      <w:r>
        <w:t>B.___</w:t>
      </w:r>
    </w:p>
    <w:p>
      <w:r>
        <w:t>nannte als Diagnosen (S. 1): - Erschöpfung (ICD-10 Z73) mit Gewichtsverlust - leichte depressive Episode (ICD-10 F32.0) - Angststörung mit Panikattacken und sozialer Phobie (ICD-10 F40.0, F41.1) - Status nach schwerer Anorexie vor zirka 15-20 Jahren</w:t>
      </w:r>
    </w:p>
    <w:p>
      <w:r>
        <w:t>Er attestierte vom 2 7. Mai bis 1 2. Juni 2016 eine Arbeitsunfähigkeit von 100 % (S. 2 unten). 3.4</w:t>
      </w:r>
    </w:p>
    <w:p>
      <w:r>
        <w:t>Die Beschwerdeführerin ist seit dem 2. Februar 2016 bei D.___ , Fachärztin für Psychiatrie und Psychotherapie, in ambulanter psychiatri scher Behandlung ( Urk. 8/11 S. 1 Ziff.</w:t>
      </w:r>
    </w:p>
    <w:p>
      <w:r>
        <w:rPr>
          <w:b/>
        </w:rPr>
        <w:t>E. 7</w:t>
      </w:r>
    </w:p>
    <w:p>
      <w:r>
        <w:t>Abs. 2 ATSG).</w:t>
      </w:r>
    </w:p>
    <w:p>
      <w:r>
        <w:rPr>
          <w:b/>
        </w:rPr>
        <w:t>E. 8</w:t>
      </w:r>
    </w:p>
    <w:p>
      <w:r>
        <w:t>.5</w:t>
      </w:r>
    </w:p>
    <w:p>
      <w:r>
        <w:t>Die Beschwerdeführerin könne Termine wahrnehmen, sich in Abläufe einpassen und tägliche Routineabläufe selber strukturieren. Für die Anpassung an Regeln und Routine bestehe eine geringe Beeinträchtigung. Aufgaben könne sie gut strukturieren und planen . Teilweise müsse sie etwas mehr als die angemessene Zeit aufwenden . Für die Planung und Strukturierung von Aufgaben bestehe eine leichte Beeinträchtigung. Bei der Flexibilität und der Umstellungsfähigkeit bestehe eine mittelgradige Beeinträchtigung . Eines der zentralen Probleme sei, sich an emotional wechselnde Situationen anzupassen (S. 30 Ziff. VI.1 unten). Die Beschwerdeführerin könne nur teilweise spezifische Fähigkeiten aus der Unternehmensberatung und der Versicherung anwenden. Wenn hierzu Anforde rungen gestellt würden, fühle sie sich narzisstisch gekränkt und überfordert und reagiere teilweise aggressiv. Bezüglich der Entscheidungsfähigkeit und der Urteilsbildung bestehe eine mittelgradige Beeinträchtigung. Teilweise seien geringe Beeinträchtigungen der Durchhaltefähigkeit zu finden. Das Leistungsni veau müsse geringgradig angepasst werden (S. 31 oben). Die Fähigkeit, unmittel bare soziale Kontak te mit anderen Menschen aufzunehmen und dies in adäquater Weise zu tun, sei eingeschränkt. Die unverbindliche Kommunikation sei bis zu einem gewissen Grad möglich (S. 31 unten).</w:t>
      </w:r>
    </w:p>
    <w:p>
      <w:r>
        <w:t>Unter Berücksichtigung der Gesamtlage und der psychosozialen Belastungssitua tion sei für die bisherige Tätigkeit von Dezember 2015 bis August 2017 von einer Arbeitsunfähigkeit von 100 % auszugehen (S. 33 oben). Ab September 2017 sei für den angestammten Bereich von einer 50%igen Arbeitsfähigkeit auszugehen (S. 33 Mitte).</w:t>
      </w:r>
    </w:p>
    <w:p>
      <w:r>
        <w:t>In einer angepassten Tätigkeit sei eine verwertbare Tätigkeit von 70 % zu erwar ten. Es soll e sich um ein kleines , unmittelbares Team von nicht mehr als 10 Kol legen handeln. Schichtarbeiten seien zu vermeiden. Die Beschwerdeführerin benötige weiter einen unmittelbaren Vorgesetzten, der mittels Coaching während sechs Monaten im Umgang mit der Erkrankung unterstützt werde. Zu vermeiden sei weiter di e Arbeit in einem Grossraumbüro. Die Arbeit solle weiter einen Anteil von home</w:t>
      </w:r>
    </w:p>
    <w:p>
      <w:r>
        <w:t>office von mindestens 50 %</w:t>
      </w:r>
    </w:p>
    <w:p>
      <w:r>
        <w:t>enthalten (S. 33 Ziff. VI.2 unten). Für eine angepasste Tätigkeit habe von Dezember 2015 bis August 2017 ebenfalls eine Arbeitsunfähi gkeit von 100 % bestanden. Ab September 2017 sei diesbezüglich von einer Arbeitsfähigkeit von 70 % auszugehen (S. 34 unten). 3.</w:t>
      </w:r>
    </w:p>
    <w:p>
      <w:r>
        <w:rPr>
          <w:b/>
        </w:rPr>
        <w:t>E. 9</w:t>
      </w:r>
    </w:p>
    <w:p>
      <w:r>
        <w:t>Dr. F.___ , Facharzt für Neurologie, Regionaler Ärztlicher Dienst (RAD) der Beschwerdegegnerin , nahm am 2. Februar 2018 ( Urk. 8/62 S. 7 ff.) Stellung zum psychiatrischen Gutachten von Dr. E.___ . Er führte aus, nach dem Gutachten handle es sich bei der diagnostizierten emotional instabilen Per sönlichkeitsstörung vom Borderline -Typ nicht um eine schwerstgradige</w:t>
      </w:r>
    </w:p>
    <w:p>
      <w:r>
        <w:t>Persön lichkeitsstörung. Die Beschwerdeführerin habe bis 2015 regelmässig arbeiten können. Therapeutische Optionen habe sie nur minimalst wahrgenommen. Sie kooperiere nur sehr eingeschränkt und bedingt. Eine ausreichende Kooperation bestehe nicht</w:t>
      </w:r>
    </w:p>
    <w:p>
      <w:r>
        <w:t>(S. 8 oben).</w:t>
      </w:r>
    </w:p>
    <w:p>
      <w:r>
        <w:t>In der bisherigen Tätigkeit im Büro habe ab Dezember 2015 eine Arbeitsunfähig keit von 100 % bestanden. Seit September 2017 bestehe</w:t>
      </w:r>
    </w:p>
    <w:p>
      <w:r>
        <w:t>diesbezüglich wieder eine Arbeitsfähigkeit von 50 % . In einer angepassten Tätigkeit gemäss Belastungspro fil habe ab Dezember 2015 eine Arbeitsu nfähigkeit von 100 % bestanden. Ab September 2017 bestehe in einer solchen Tätigkeit eine Arbeitsfähigkeit von 70 % (S. 8 unten). 3.10</w:t>
      </w:r>
    </w:p>
    <w:p>
      <w:r>
        <w:t>D.___ nahm im Bericht vom 1 4. November 2018 ( Urk. 3/4) Stellung zum psychiatrischen Gutachten von Dr. E.___ . Sie führte aus, der Gutachter habe die Beschwerdeführerin in einer Marathonuntersuchung befragt und beo bachtet. In der Wiedergabe und Interpretation der Befunde zeige er eine abwer tende, der Patientin Aggravation unterstellende Haltung (S. 1 Mitte ).</w:t>
      </w:r>
    </w:p>
    <w:p>
      <w:r>
        <w:t>Das Verhalten der Beschwerdeführerin habe auf den Gutachter innerhalb der Struktur von Übertragung und Gegenübertragung durchgehend als inszeniert und schauspielhaft gewirkt. Dies wirke auf ihn so. Er sei hier stark mitbeteiligt (S.1 unten). Sie habe als behandelnde Psychiaterin ebenfalls festgestellt, dass die Patientin daneben antworte. Tatsächlich sei die Konzentration deutlich gestört , aber das Danebenantworten sei ein Ausweichen . Früher habe sie offenbar gern und viel gelesen. Dies gelinge ihr heute nicht mehr. Durch Gedankenkreisen ver liere sie beim Lesen den Faden (S. 2 Mitte). Die Beschwerdeführerin habe jahre lang sehr tüchtig gearbeitet, unter weitgehender Vernachlässigung der persönli chen Bedürfnisse, wobei sie zu 70-80 % erfolgreich berufstätig gewesen sei . Gleichzeitig habe sie sich als alleinerziehende Mutter um den durch ein schweres ADHD stark beeinträchtigten Sohn gekümmert (S. 3 Mitte).</w:t>
      </w:r>
    </w:p>
    <w:p>
      <w:r>
        <w:t>Der Gutachter habe erwähnt, dass die Beschwerdeführerin eine ganze Invaliden rente erwarte. D.___ vermute t , dass dies keine wörtliche Wiedergabe sei, da die Patientin sich nicht so ausdrücke. Nach einer Rückfrage habe sich herausgestellt, dass sie diesen Satz nicht gesagt habe. Sie habe festgestellt, dass sie sich in ihrem sich ständig verschlechternden Zustand zu vielem nicht mehr in der Lage sehe. Dabei werd e ihr wohl nichts übrig bleiben als eine Invalidenrente (S. 5 Ziff.</w:t>
      </w:r>
    </w:p>
    <w:p>
      <w:r>
        <w:rPr>
          <w:b/>
        </w:rPr>
        <w:t>E. 10</w:t>
      </w:r>
    </w:p>
    <w:p>
      <w:r>
        <w:t>) nicht vor.</w:t>
      </w:r>
    </w:p>
    <w:p>
      <w:r>
        <w:t>D.___</w:t>
      </w:r>
    </w:p>
    <w:p>
      <w:r>
        <w:t>stützte sich für die Annahme einer eingeschränkten Konzent rationsfähigkeit beispielsweise wesentlich auf die subjektiven Angaben der Beschwerdeführerin, wonach diese im Alltag Einschränkungen bemerkt habe. Eigene Befunde wurden dagegen kaum erhoben (vgl. vorstehend E. 3.4), was gegen die Beurteilung durch</w:t>
      </w:r>
    </w:p>
    <w:p>
      <w:r>
        <w:t>D.___ spricht. In diesem Zusammenhang ist zudem auf den Grundsatz hinzuweisen, wonach Berichte der behandelnden Ärzte aufgrund ihrer auftragsrechtlichen Vertrauensstellung zum Patienten mit Vorbehalt zu würdigen sind (BGE 125 V 313 E. 3b/cc). Dies gilt für einen allge mein praktizierenden Hausarzt wie auch für einen behandelnden Spezialarzt (Urteil des Bundesgerichts I 803/05 vom 6. April 2005 E. 5.5). Der abweichenden Beurteilung durch D.___ kann daher nicht gefolgt werden. Der Vor behalt ihren Berichten gegenüber, der sich aus der Vertrauensstellung ergibt, kon kretisiert sich in der Tatsache, dass sie im Bericht vom 1 4. November 2018 kon kret für die Zusprache einer Invalidenrente plädiert e (vgl. vorstehend E. 3.10).</w:t>
      </w:r>
    </w:p>
    <w:p>
      <w:r>
        <w:t>Auf das psychiatrische Gutachten von Dr. E.___ kann aufgrund dieser Über legungen abgestellt werden. Das von Dr. E.___ diagnostizierte Abhängigkeits syndrom ruft vorliegend au ch mit Blick auf die mit Urteil des Bundesgerichts 9C_724/2018 vom 1 1. Juli 2019 geänderte Rechtsprechung zu Suchterkrankun gen nicht nach weiteren Abklärungen. Dr. E.___</w:t>
      </w:r>
    </w:p>
    <w:p>
      <w:r>
        <w:t>nannte die Benzodiazepin abhängigkeit</w:t>
      </w:r>
    </w:p>
    <w:p>
      <w:r>
        <w:t>als Diagnose ohne Auswirkung auf die Arbeitsfähigkeit (E. 3.8.4), erachtete die Suchterkrankung jedoch als sekundär, als mit der psychiatrischen Erkrankung korrelierend (E. 3.8.4). Er klammerte die Suchterkrankung bei seiner Beurteilung somit nicht gestützt auf die alte bundesgerichtliche Rechtsprechung aus – eine sekundäre Sucht war bereits vor Änderung der Rechtsprechung zu berücksichtigen - , sondern kam in Beurteilung der Auswirkungen der Sucht bei der Beschwerdeführerin zum Ergebnis, dass sie im vorliegenden Fall keine Aus wirkung auf die Arbeitsfähigkeit zeitigt (vgl. E. 3.8.2).</w:t>
      </w:r>
    </w:p>
    <w:p>
      <w:r>
        <w:t>5.3</w:t>
      </w:r>
    </w:p>
    <w:p>
      <w:r>
        <w:t>5.3.1</w:t>
      </w:r>
    </w:p>
    <w:p>
      <w:r>
        <w:t>Beruht die Leistungseinschränkung auf Aggravation oder einer ähnlichen Kons tellation, liegt regelmässig keine versicherte Gesundheitsschädigung vor. Eine solche Ausgangslage ist etwa gegeben, wenn: eine erhebliche Diskrepanz zwi schen den geschilderten Schmerzen und dem gezeigten Verhalten oder der Anam 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mit Hinweisen). Nicht per se auf Aggravation weist blosses verdeutlichendes Verhal ten hin (BGE 141 V 281 E. 2.2.1). 5.3.2</w:t>
      </w:r>
    </w:p>
    <w:p>
      <w:r>
        <w:t>Dr. E.___ bezeichnete die Darstellung der Beschwerdeführerin, als sie unter anderem eine Kontrolle des Serumspiegels verweigerte, als inszeniert und nicht nachvollziehbar ( vorstehend E. 3 . 8 .1). Weiter wies er darauf hin, dass die Beschwerdeführerin nach ihrer Auffassung zu 100 %</w:t>
      </w:r>
    </w:p>
    <w:p>
      <w:r>
        <w:t>arbeitsunfähig sei , während sie der vierstündigen Untersuchung bis gegen Ende gut habe folgen können. Zudem war es ihr in der Vergangenheit</w:t>
      </w:r>
    </w:p>
    <w:p>
      <w:r>
        <w:t>möglich,</w:t>
      </w:r>
    </w:p>
    <w:p>
      <w:r>
        <w:t>die Hausarbeiten alleine zu erledigen, einen Wohnungswechsel zu organisieren und sich um ihren psyc hisch kranken Sohn zu kümmern . Symptome seien sodann plakativ, inkonsistent und mit wenigen Details dargestellt worden (E. 3.8.2 und 3.8.3 ) Es liegen daher deut liche Anhaltspunkte für D iskrepanzen und Aggravation vor.</w:t>
      </w:r>
    </w:p>
    <w:p>
      <w:r>
        <w:t>Der Gutachter spricht von einer « schwerstgradigen</w:t>
      </w:r>
    </w:p>
    <w:p>
      <w:r>
        <w:t>Hinweislage auf Aggravation» ( Urk. 8/52 S. 8).</w:t>
      </w:r>
    </w:p>
    <w:p>
      <w:r>
        <w:t>Nachfolgend sind die sogenannten Standardindikatoren zu prüfen. 5.3.3</w:t>
      </w:r>
    </w:p>
    <w:p>
      <w:r>
        <w:t>Die Beschwerdegegnerin ist im Rahmen einer Ressourcenprüfung von der durch Dr. E.___ attestierten Arbeitsfähigkeit abgewichen ( Urk. 8/62 S. 10 f.).</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5.3.4</w:t>
      </w:r>
    </w:p>
    <w:p>
      <w:r>
        <w:t>Von einer medizinischen Einschätzung der Arbeitsunfähigkeit kann damit aus rechtlicher Sicht abgewichen werden, ohne dass ein - wie vorliegend grundsätz lich beweiskräftiges - Gutachten dadurch seinen Beweiswert verlöre (vgl. etwa Urteil des Bundesgerichts 9C_106/2015 vom 1. April 2015 E. 6.3). Damit bedarf es auch keine weiteren medizinischen Abklärungen (vgl. Urk. 1 S. 8 Ziff. 8). 5.3.5</w:t>
      </w:r>
    </w:p>
    <w:p>
      <w:r>
        <w:t>Dr. E.___ konnte die von der behandelnden Psychiaterin beschriebenen Kon zentrationsstörungen im Rahmen der Begutachtung nicht bestätigen. Weiter zeig ten sich bei der Untersuchung weder formale Denkstörungen noch Sinnestäu schungen und es bestanden keine Hinweise auf einen Wahn (E. 3. 8 .1). Die von Dr. E.___ angegebenen Befunde erweisen sich somit als nicht schwer wiegend ausgeprägt. Der Gutachter wies bezüglich der Symptomatik auf eine fehlende Behandlungsresi stenz hin und gab an, dass die bestehenden Behandlungsoptio nen inklusive einer besseren medikamentösen Therapie</w:t>
      </w:r>
    </w:p>
    <w:p>
      <w:r>
        <w:t>kaum ausgenützt</w:t>
      </w:r>
    </w:p>
    <w:p>
      <w:r>
        <w:t>würden . Weiter lehnt die Beschwerdeführerin eine erneute stationäre Behandlung o hne nachvollziehbare Gründe ab (vorstehend E. 3.8.4).</w:t>
      </w:r>
    </w:p>
    <w:p>
      <w:r>
        <w:t>Im Sinne einer Komorbidität ist zu berücksichtigen, dass die Beschwerdeführerin neben einer Persönlichkeitsstörung auch an einer Agoraphobie und an einer rezidivierenden depressiven Störung leidet. Nach dem im psychiatrischen Gut achten beschriebenen psychopathologischem Befund erweist sich der Komplex «Gesundheitsschaden» jedoch als eher geringfügig ausgeprägt.</w:t>
      </w:r>
    </w:p>
    <w:p>
      <w:r>
        <w:t>Die Beschwerdeführerin verfügt über kein soziales Netz ausser der Beziehung zu ihrem Sohn und einem verheirateten Partner ( E. 3.8.3) . Sie selber gab als Res sourcen nur die Bes chäftigung mit ihren Hunden an . In diesem Rahmen ist ihr jedoch die Interaktion mit Menschen möglich (E. 3.8.2) . Die soziale Isolation steht nicht in direktem Zusammenhang mit der Erkrankung, gab die Versicherte doch an, der Rückzug sei bereits zehn Jahre vor Erkrankungsbeginn durchgehend gewesen (E. 3.8.2). Dennoch ist zu berücksichtigen , dass bei der Beschwerdefüh rerin keine tragenden Beziehungen als Ressource vorhanden sind .</w:t>
      </w:r>
    </w:p>
    <w:p>
      <w:r>
        <w:t>Bei der Prüfung der «Konsistenz» ist erneut darauf hinzuweisen, dass sich die Beschwerdeführerin selber als zu 100 % arbeitsunfähig betrachtet, während sie die Hausarbeiten selber erledigen konnte und es ihr möglich war , einen Woh nungswechsel zu organisieren und sich um ihren psychisch kranken Sohn zu kümmern (E. 3.8.4) . Eine gleichmässige Einschränkung des Aktivitätsniveaus in allen vergleichbaren Lebensbereichen liegt somit nicht vor . Gemäss Dr. E.___ besteht sodann nur eine geringe Motivation für eine Änderung der psychothera peutischen und der medikamentösen Behandlung (vorstehend E. 3.8.3). Dies lässt auf einen eher geringen Leidensdruck schliessen. Nach der Prüfung der Indikato ren ist daher von einer vollen Arbeitsfähigkeit in der angestammten Tätigkeit auszugehen. Eine l ang an dauernde und erhebliche Arbeitsunfähigkeit in der angestammten Tätigkeit ist somit nicht ausgewiesen. 5. 4</w:t>
      </w:r>
    </w:p>
    <w:p>
      <w:r>
        <w:t>Zusammenfassend kann festgehalten werden, dass bei der Beschwerdeführerin in der zuletzt ausgeübten Tätigkeit in der Versicherungsbra n che keine lang andau ernde und erhebliche Arbeitsunfähigkeit ausgewiesen ist . Die Beschwerdegegne rin hat einen Leistungsanspruch in der angefochtenen Verfügung daher zu Recht verneint. Die Diskrepanz zu der medizinischen Einschätzung der Arbeitsfähigkeit durch Gutachter Dr. E.___ erklärt sich damit, dass dieser die erhebliche psy chosoziale Belastungssituation explizit mitberücksichtigt e (E. 3.8.5), wogegen – aus rechtlicher Sicht – die ausgewiesene Aggravation und Inkonsistenz der Annahme eines invalidisierenden Gesundheitsschadens entgegenstehen.</w:t>
      </w:r>
    </w:p>
    <w:p>
      <w:r>
        <w:t>Die angefochtene Verfügung erweist sich demzufolge als rechtens. Die Beschwerde ist daher abzuweisen. 6. 6.1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800.-- festzusetzen und der unterliegenden Beschwerdeführerin aufzuerlegen. Zufolge Gewährung der unentgeltlichen Pro zessführung sind die Kosten jedoch einstweilen auf die Gerichtskasse zu nehmen. 6.2</w:t>
      </w:r>
    </w:p>
    <w:p>
      <w:r>
        <w:t>Die unentgeltliche Rechtsvertreterin der Beschwerdeführerin reichte dem Gericht am 1. Juli 2019 ( Urk. 11) die Honorarnote in Höhe von Fr. 1'308.10 ( Urk. 12) ein. Die Aufwendungen erweisen sich als angemessen. Die Rechtsvertreterin ist daher mit Fr. 1'308.10 zu entschädigen.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Karin Hoffmann, Zürich, wird mit Fr. 1’308 .-- (inkl. Barauslagen und MWSt) aus der Gerichts kasse entschädigt. Die Beschwerdeführerin wird auf die Nachzahlungspflicht gemäss § 16 Abs. 4 GSVGer hingewiesen. 4.</w:t>
      </w:r>
    </w:p>
    <w:p>
      <w:r>
        <w:t>Zustellung gegen Empfangsschein an: - Rechtsanwältin Karin Hoffmann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