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IV.2019.00012 vom 5. September 2023</w:t>
      </w:r>
    </w:p>
    <w:p>
      <w:r>
        <w:t>ZH Sozialversicherungsgericht, 2023-09-05, DE</w:t>
      </w:r>
    </w:p>
    <w:p>
      <w:r>
        <w:rPr>
          <w:b/>
        </w:rPr>
        <w:t xml:space="preserve">Quelle: </w:t>
      </w:r>
      <w:r>
        <w:t>https://mcp.opencaselaw.ch/entscheid/zh_sozialversicherungsgericht_IV.2019.00012</w:t>
      </w:r>
    </w:p>
    <w:p>
      <w:r>
        <w:t>FR: ZH_SOZIALVERSICHERUNGSGERICHT IV.2019.00012 du 5 septembre 2023</w:t>
      </w:r>
    </w:p>
    <w:p>
      <w:r>
        <w:t>IT: ZH_SOZIALVERSICHERUNGSGERICHT IV.2019.00012 del 5 settembre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mit Hinweis). 2.</w:t>
      </w:r>
    </w:p>
    <w:p>
      <w:r>
        <w:rPr>
          <w:b/>
        </w:rPr>
        <w:t>E. 2.1</w:t>
      </w:r>
    </w:p>
    <w:p>
      <w:r>
        <w:t>Im Entscheid vom 10. April 2018 (Urk. 2/19) kam das Sozialversicherungsgericht g estützt auf das Gutachten von PD Dr. med. B.___ , Facharzt für Orthopädische Chirurgie und Traumatologie des Bewegungsapparates, vom 21. November 2014 sowie den Arztbericht von Dr. med. C.___ , Facharzt für Allgemeine Innere Medizin und für Rheumatologie, vom 1. Juni 2015 zum Schluss, dass der Beschwerdeführerin die angestammte Tätigkeit als Pflege helferin nicht mehr zumutbar sei, die Beschwerdeführerin indessen nach Ablauf des Wartejahres ( 1. Oktober 2014) bis zum 31. Mai 2015 in einer angepassten Tätigkeit zu 22.5 % (20-25 %) und ab 1. Juni 2015 zu 100 %</w:t>
      </w:r>
    </w:p>
    <w:p>
      <w:r>
        <w:t>(E. 4.4) arbeitsfähig gewesen sei (E. 4.4) . U nter Berücksichtigung der erwerblichen Auswirkungen der Arbeitsunfähigkeit sowie in Beachtung von Ar t . 88a Abs. 1 IVV habe sie vom 1. Oktober 2014 bis zum 31. August 2015 Anspruch auf eine befristete ganze Rente (E. 5.9).</w:t>
      </w:r>
    </w:p>
    <w:p>
      <w:r>
        <w:rPr>
          <w:b/>
        </w:rPr>
        <w:t>E. 2.2</w:t>
      </w:r>
    </w:p>
    <w:p>
      <w:r>
        <w:t>Das Bundesgericht rügte (Urk. 1), das Sozialversicherungsgericht habe keine Fest stellung darüber getroffen, inwiefern sich der Gesundheitszustand der Beschwer deführerin seit der Begutachtung durch PD B.___ im November 2014 verbessert haben soll. Es werde im angefochtenen Entscheid kein Revisionsgrund angeführt. Wie dargelegt (vgl. E. 4.2), falle der Bericht des Rheumatologen Dr. C.___ als genügende tatsächliche Grundlage für die revisionsweise Aufhebung der aufgrund des Gutachtens des PD B.___ zugesprochenen ganzen Invalidenrente ausser Betracht. Weder ergebe sich daraus eine wesentliche Änderung des Sach verhaltes, noch könne daraus abgeleitet werden, die Prognose des PD B.___ , wonach in ein bis zwei Jahren mit einer wesentlichen Verbesserung gerechnet werden könnte, habe sich erfüllt (E. 4.3). Das Bundesgericht wies die Sache an das Sozialversicherungsgericht zurück, damit es ein umfassendes polydiszip linäres Gutachten (mit Einschluss der Urologie/Gynäkologie) einhole, welches sich zur Leistungseinschränkung im Zeitverlauf, insbesondere seit der Begut achtung durch PD B.___ im November 2014 zu äussern habe. Gestützt auf dieses Gutachten werde das Sozialversicherungsgericht neu zu entscheiden haben (E. 4.5).</w:t>
      </w:r>
    </w:p>
    <w:p>
      <w:r>
        <w:rPr>
          <w:b/>
        </w:rPr>
        <w:t>E. 2.3</w:t>
      </w:r>
    </w:p>
    <w:p>
      <w:r>
        <w:t>Zu prüfen ist damit vorliegend, ob und inwiefern sich der Gesundheitszustand der Beschwerdeführerin seit der Begutachtung durch PD B.___ im November 2014 im Verlauf verändert hat und wie sich eine allfällige Veränderung des Gesund heitszustandes auf die Erwerbsfähigkeit auswirkt. 3. 3.1 3.1.1</w:t>
      </w:r>
    </w:p>
    <w:p>
      <w:r>
        <w:t>PD Dr. med. B.___ , Facharzt für Orthopädische Chirurgie und Trauma tologie des Bewegungsapparates, Klinik D.___ , erstattete sein Gutachten am 21. November 2014 zuhanden der Taggeldver si cherung (Urk. 2/8/36/55-68 = Urk. 2/ 8/39/4-17) .</w:t>
      </w:r>
    </w:p>
    <w:p>
      <w:r>
        <w:t>Er nannte folgende Diagnosen (S. 11): - chronifiziertes lumbospondylogenes Beschwerdebild ohne radikuläres Ausfallmuster - Status nach zweimalig erschwert beschriebener periduraler Anästhesie im Rahmen der zweiten Geburt vom 7. August 2013 - Differentialdiagnose (DD): kumulativ toxische Auswirkungen auf die cauda</w:t>
      </w:r>
    </w:p>
    <w:p>
      <w:r>
        <w:t>equina / Mikroeinblutungen - Vorzustand nach zwei Aborten im Juli 2009 und Mai 2010 - Adipositas BMI 28 - Hashimoto-Thyreoiditis mit laufender</w:t>
      </w:r>
    </w:p>
    <w:p>
      <w:r>
        <w:t>Substitution 3.1.2</w:t>
      </w:r>
    </w:p>
    <w:p>
      <w:r>
        <w:t>I m Rahmen der zweiten natürlichen Geburt vom 7. August 2013 habe die Beschwerdeführerin eine Irritation der Cauda</w:t>
      </w:r>
    </w:p>
    <w:p>
      <w:r>
        <w:t>equina bei technisch offen bar nicht ganz einfacher, zweimalig erforderlicher Anlage einer Peridural anästhesie mit in der Folge temporärer beidseitig, sekundär dann rechtsseitigen pseudoradikulären Manifestationen im Bereich des Oberschenkels und der Leiste erlitten . Die weiteren Abklärungen mit Kernspintomographie hätten rund einen Monat nach der zweimaligen Periduralanästhesie keine Hinweise auf eine neurokompressive Reizung oder residuell erkennbare postinvasive Folgen ergeben. Eine eingehende fachneurologische Abklärung im September 2013 habe keine Hinweise auf ein radikuläres Defizit ergeben (S.</w:t>
      </w:r>
    </w:p>
    <w:p>
      <w:r>
        <w:rPr>
          <w:b/>
        </w:rPr>
        <w:t>E. 7</w:t>
      </w:r>
    </w:p>
    <w:p>
      <w:r>
        <w:t>3 ). A m 14.</w:t>
      </w:r>
    </w:p>
    <w:p>
      <w:r>
        <w:t>Dezember 2022 reichte die A.___ die ergänzende Stellungnahme ein (Urk.</w:t>
      </w:r>
    </w:p>
    <w:p>
      <w:r>
        <w:t>80). Die Beschwerdegegnerin verzichtete am 6.</w:t>
      </w:r>
    </w:p>
    <w:p>
      <w:r>
        <w:t>Februar 2023 auf Vernehmlassung hierzu (Urk.</w:t>
      </w:r>
    </w:p>
    <w:p>
      <w:r>
        <w:t>83), während sich die Beschwerdeführerin am 20.</w:t>
      </w:r>
    </w:p>
    <w:p>
      <w:r>
        <w:t>März 2023 dazu äusserste (Urk.</w:t>
      </w:r>
    </w:p>
    <w:p>
      <w:r>
        <w:t>86) , worüber die Parteien am 23. März 2023 in Kenntnis gesetzt wurden (Urk. 87) . Das Gericht zieht in Erwägung: 1.</w:t>
      </w:r>
    </w:p>
    <w:p>
      <w:r>
        <w:rPr>
          <w:b/>
        </w:rPr>
        <w:t>E. 9</w:t>
      </w:r>
    </w:p>
    <w:p>
      <w:r>
        <w:t>unten ).</w:t>
      </w:r>
    </w:p>
    <w:p>
      <w:r>
        <w:t>Die Beschwerdeführerin wirke im Untersuchungsgang unauffällig ohne Hin weise auf Dissimulation und Aggravation. Im klinischen Bild zeige sich eine dyna mische Dolenz im unteren Lendenwirbelsäulen ( LWS ) -Abschnitt ohne radikuläres Ausstrahlungs muster. Die Sensibilität sei ohne objektivierbare Einschränkung vorhanden . In der Bildgebung zeigten sich geringe degenerative Veränderungen L4-S1 mit beginnender discaler Insuffizienz L3-S1 (S.</w:t>
      </w:r>
    </w:p>
    <w:p>
      <w:r>
        <w:rPr>
          <w:b/>
        </w:rPr>
        <w:t>E. 10</w:t>
      </w:r>
    </w:p>
    <w:p>
      <w:r>
        <w:t>unten ). 3.1.3</w:t>
      </w:r>
    </w:p>
    <w:p>
      <w:r>
        <w:t>Für die Arbeitsfähigkeit limitierend sei en primär die beginnende discale Insuf f izienz L3-S1 und leichte Spondylarthrose L4-S1 sowie zu einem kleinen Anteil die sich offensichtlich schrittweise etwas erholende postirritative</w:t>
      </w:r>
    </w:p>
    <w:p>
      <w:r>
        <w:t>Cauda - equina -Restsymptomatik rechts prävalent ohne neuroradikulär fassbares Defizit (S.</w:t>
      </w:r>
    </w:p>
    <w:p>
      <w:r>
        <w:rPr>
          <w:b/>
        </w:rPr>
        <w:t>E. 11</w:t>
      </w:r>
    </w:p>
    <w:p>
      <w:r>
        <w:t>oben) .</w:t>
      </w:r>
    </w:p>
    <w:p>
      <w:r>
        <w:t>Möglich seien körperlich sehr leichte, leichte und gelegentlich mittelschwere Tätigkeiten mit Heben von Lasten von 5-7 kg, gelegentlich bis 12 kg, ohne aus gesprochen rück enbelastende Tätigkeitsanteile. Ausgeschlossen seien Arbeiten mit wiederholtem B ücken, Kauern oder Hinknien, mit gehäuften Ü berkopf tätigkeiten, mit sehr häufigem Benutzen von Stufen, Leitern oder Treppen. Tätig keiten mit ausschliesslichem Sitzen oder Gehen seien unmöglich , die Möglichkeit zur Wechselbelastung und auch zum Wechsel zwischen Stehen und Gehen respektive Sitzen sollte gegeben sein. Räumliche Gegebenheiten, die einen regel mässigen Toilettengang und die Einhaltung der Hygienemassnahmen ermög lichen , seien notwendig . Für eine körperlich angepasste Tätigkeit be stehe keine Einschränkung der Arbeitsfähigkeit.</w:t>
      </w:r>
    </w:p>
    <w:p>
      <w:r>
        <w:t>In der aktuellen Be messung der Arbeits fähigkeit sei die rheumatologische Beurteilung führend. Durch den behandelnden Rheumatologen Dr. C.___</w:t>
      </w:r>
    </w:p>
    <w:p>
      <w:r>
        <w:t>sei im Juni 2015 für adaptierte Tätigkeiten eine volle Arbeitsfähigkeit attestiert worden (Untersuchung Mai 2015). In der Folge sei dies bei vergleichbaren Untersuchungsbefunden im Oktober 2016 in der orthopä dischen RAD-Untersuchung bestätigt worden . Der rheumat ologische Gesund heitszustand habe sich aus muskuloskelettärer Sicht seit den Beurteilungen durch Dr. C.___ 2015 kaum signifikant v erändert, so dass davon auszugeh en sei , dass die aktuell attestierte volle Arbeitsfähigkeit für adaptierte Tätigkeiten seit Juni</w:t>
      </w:r>
    </w:p>
    <w:p>
      <w:r>
        <w:t>2015 bestehe (S. 11 unten) . 3.3</w:t>
      </w:r>
    </w:p>
    <w:p>
      <w:r>
        <w:t>Zu den Ergänzungsfragen des Sozialversicherungsgerichts (vgl. Urk. 73) betreffend den rheumatologischen Gesundheitszustand nahmen die A.___ -Gutachterinnen und -Gutachter am 14. Dezember 2022 Stellung (Urk. 80) und</w:t>
      </w:r>
    </w:p>
    <w:p>
      <w:r>
        <w:t>führten aus, eine Beurteilung der Symptomatik und der Arbeitsfähigkeit seit der Beurteilung durch PD B.___ würde eine Übereinstimmung mit den Herleitungen und Schlussfolgerungen des PD B.___ voraussetzen. Bei ihrer Beurteilung handle es sich um eine differenzierte andere Beurteilung des gleichen Sachverhalts. Es liege bei der Beschwerdeführerin eine chronische lumbovertebrale Schmerzsymp tomatik mit einer an Intensität wechselnder nichtradikulärer Schmerzaus strahlung in das rechte Bein vor. Es liege auch eine Rumpfmuskeldekon ditionierung vor. Es habe sich nach der Geburt des zweiten Kindes ein familiäres Hilfssystem entwickelt, durch welches sich die Beschwerdeführerin offensichtlich von nahezu allen Pflichtaktivitäten zurückgezogen habe, was die Dekonditi onierung noch gefördert habe und weiter unterhalte. Es sei bereits im Januar 2014 eine deutliche Fehlhaltung, eine Adipositas, eine Hypolordose und Hyperkyphose der BWS sowie eine muskuläre Dekonditionierung der autochtonen Rückenmus kulatur beschrieben worden . Dementsprechend sei seit zirka Januar 2014 von einer aufgehobenen Arbeitsfähigkeit in der angestammten Tätigkeit auszugehen (S. 3 Mitte). Rheumatologisch stimmten sie mit der Schlussfolgerung überein, zu welcher Dr. L.___</w:t>
      </w:r>
    </w:p>
    <w:p>
      <w:r>
        <w:t>am 17. Oktober 2016 gekommen sei, nämlich, dass die bisherigen rheumatologischen und orthopädischen Untersuchungen in weiten Bereichen zu den gleichen Untersuchungsbefunden gekommen seien, wobei allerdings die Schlussfolgerungen differierten. Den Schlussfolgerungen von PD</w:t>
      </w:r>
    </w:p>
    <w:p>
      <w:r>
        <w:t>B.___ könnten sie , wie ausführlich dargelegt (vgl. E. 3.2), nicht folgen. Di e rheu matologische Symptomatik habe sich im Verlauf nicht signifikant verändert. Es handle sich um eine andere Beurteilung des gleichen Sachverhalts. In einer angepassten Tätigkeit habe nie - ausser im Geburtszeitpunkt - eine relevante Einschränkung der Arbeitsfähigkeit bestanden (S. 4 oben). 4. 4.1</w:t>
      </w:r>
    </w:p>
    <w:p>
      <w:r>
        <w:t>In ihrer Stellungnahme zum Gerichtsgutachten führte die Beschwerdeführerin aus (Urk. 69) , es sei im Gutachten die Frage übergangen worden, wann die angebliche Verbesserung des Beschwerdebildes eingetreten sei. Früher berücksichtigte Diagnosen seien in Abrede gestellt worden, was nicht auf einer sicheren Widerlegung dieser Diagnosen beruhe, sondern auf einer Neuinterpretation der damaligen Feststellungen der Ärzte. Ohne umfangreiche Ergänzungsfragen könne nicht auf das Gutachten abgestellt werden.</w:t>
      </w:r>
    </w:p>
    <w:p>
      <w:r>
        <w:t>Zu den Antworten auf die Ergänzungsfragen an die Gutachterinnen und Gut achter</w:t>
      </w:r>
    </w:p>
    <w:p>
      <w:r>
        <w:t>brachte die Beschwerdeführerin im Wesentlichen vor (Urk. 86), es sei der Beweis der angeblichen Besserung klar gescheitert. Vielmehr sei eine solche Besserung tatsachen- und aktenwidrig (S. 1 Ziff. 4). Es sei nicht nachvollziehbar begründet , dass sie trotz der glaubhaften und plausiblen Dauerbelastungs beschwerden noch zu einem realisierbaren Invalideneinkommen gelangen könnte (S. 3 lit . b). Die näher ausgeführten Beschwerden seien von den Gutachterinnen und Gutachtern unvollständig erfasst und berücksichtigt worden (S. 4 f.). Die Abweichung von der einzig vollständigen und nachvollziehbaren Beurteilung aller vorhanden Beschwerden durch PD B.___ gründe in der aktenwidrigen und weiterhin nur unvollständigen Erfassung und Berücksichtigung des effektiven Dauer-/Gesamtbeschwerdebildes durch die A.___ -Gutachterinnen und -Gutachter (S. 7 Ziff. 2.1). 4.2</w:t>
      </w:r>
    </w:p>
    <w:p>
      <w:r>
        <w:t>Die Beschwerdegegnerin hielt in ihrer Stellungnahme zum A.___ -Gutachten fest, dieses sei beweiswertig und es könne darauf abgestellt werden (Urk. 65). 5 .</w:t>
      </w:r>
    </w:p>
    <w:p>
      <w:r>
        <w:t>5 .1</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 sätzliche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 5.2</w:t>
      </w:r>
    </w:p>
    <w:p>
      <w:r>
        <w:t>Der Beweiswert eines zwecks Rentenrevision erstellten Gutachtens hängt wesentlich davon ab, ob es sich ausreichend auf das Beweisthema - erhebliche Änderung(en) des Sachverhalts - bezieht. Einer für sich allein betrachtet vollstän 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 schiedliche diagnostische Einordnung des geltend gemachten Leidens genügt, um auf einen geänderten Gesundheitszustand zu schliessen; notwendig ist vielmehr eine veränderte Befundlage (Urteile des Bundesgerichts 8C_553/2021 vom 13. April 2023 E. 4.2.4, 9C_556/2021 vom 3. Januar 2022 E.</w:t>
      </w:r>
    </w:p>
    <w:p>
      <w:r>
        <w:t>6.1 , 8C_121/2021 vom 27.</w:t>
      </w:r>
    </w:p>
    <w:p>
      <w:r>
        <w:t>Mai 2021 E.</w:t>
      </w:r>
    </w:p>
    <w:p>
      <w:r>
        <w:t>4.2.2 , 8C_703/2020 vom 4.</w:t>
      </w:r>
    </w:p>
    <w:p>
      <w:r>
        <w:t>März 2021 E.</w:t>
      </w:r>
    </w:p>
    <w:p>
      <w:r>
        <w:t>5.2.1.1). 5.3</w:t>
      </w:r>
    </w:p>
    <w:p>
      <w:r>
        <w:t>Es trifft entgegen der Vorb ringen der Beschwerdeführerin (vgl. Urk. 86 Ziff. 2) nicht zu , dass die Gerichtsgutachterinnen und - gutachter eine Verbesserung des Gesundheitszustandes ab Juni 2015 konstruiert haben und zulasten der Beschwerdeführerin eine Besserung beziehungsweise einen Wegfall eines gewissen Teils der Beschwerden behaupteten, sondern sie stellten</w:t>
      </w:r>
    </w:p>
    <w:p>
      <w:r>
        <w:t>die von PD B.___</w:t>
      </w:r>
    </w:p>
    <w:p>
      <w:r>
        <w:t>fachfremd genannte</w:t>
      </w:r>
    </w:p>
    <w:p>
      <w:r>
        <w:t>ne ur ologische Diagnose einer sich schrittweise erholende n</w:t>
      </w:r>
    </w:p>
    <w:p>
      <w:r>
        <w:t>postirritativen</w:t>
      </w:r>
    </w:p>
    <w:p>
      <w:r>
        <w:t>Cauda - equina -Restsymptomatik rechts ohne neuroradikulär fassbares Defizit infrage : Sie führten aus , dass nie Hinweise für ein komplettes oder inkomplettes Cauda - equina -Syndrom vorgel e gen hätten (E. 3.4.2). Damit beurteilten sie den von PD B.___</w:t>
      </w:r>
    </w:p>
    <w:p>
      <w:r>
        <w:t>erhobenen Gesundheitszustand anders als dieser , worauf sie in ihrer ergänzenden Stellungnahme (E. 3.3) nochmals explizit hinwiesen.</w:t>
      </w:r>
    </w:p>
    <w:p>
      <w:r>
        <w:t>Insoweit die Beschwerdeführerin vorbringt, nachdem die Gutachter keine Verbes serung des Gesundheitszustandes festgestellt, und konsequenterweise eingeräumt hätten, dass immer noch keine verwertbare Erwe r bsfähigkeit (wohl eher: Arbeits fähigkeit) vorliege, da ein schrittweiser Einstieg in die Arbeitstätigkeit mit zu Beginn einem 50%igen Pensum empfohlen worden sei (Urk. 86 Ziff. 3) , ist ihr dahingehend zuzustimmen, dass die Gerichtsg utachter innen und - gutachter</w:t>
      </w:r>
    </w:p>
    <w:p>
      <w:r>
        <w:t>nie von einer Verbesserung des Gesundheitszustandes ausgegangen sind , sondern die gutachterliche Einschätzung von PD B.___ nicht teilten .</w:t>
      </w:r>
    </w:p>
    <w:p>
      <w:r>
        <w:t>Sie gingen davon aus , dass die von der Beschwerdeführerin beschriebenen Schmerzen nozizeptiver Natur seien und ordneten diese damit primär dem rheumatologischen Fachgebiet zu (E. 3.2.4), wohingegen PD B.___ diese auf die</w:t>
      </w:r>
    </w:p>
    <w:p>
      <w:r>
        <w:t>postirritativen</w:t>
      </w:r>
    </w:p>
    <w:p>
      <w:r>
        <w:t>Cauda - equina -Restsym pt omatik zurückführte (E. 3.1.3) .</w:t>
      </w:r>
    </w:p>
    <w:p>
      <w:r>
        <w:t>Die Gerichtsgutachterinnen und - gutachter gingen - unter Hinweis darauf, dass sie dem Gutachten von PD B.___ nicht folgten - davon aus, dass die Arbeitsfähigkeit in behinderungsangepasster Tätigkeit zu keinem Zeit punkt (ausser im Geburtszeitpunkt) eingeschränkt war (Urk. 80 S. 4 Mitte). Damit liegt keine Tatsachen- oder Aktenwidrigkeit (Urk. 86 S. 3 unten) , sondern eine andere Würdigung des Sachverhalts vor. Mit der Empfehlung eines schrittweisen Einstieg s ins Erwerbsleben , beginnend mit einem 50%igen Pensum und monat licher 10%iger Steigerung , trugen die Gerichtsgutachterinnen und - gutachter dem Umstand Rechnung, dass die Beschwerdeführerin seit Jahren vom Arbeitsmarkt abwesend und damit eine Dekonditionierung eingetreten sei (Urk. 80 S. 2 Mitte) , was indessen nicht auf ihren Gesundheitszustand zurückzuführen und damit invaliditätsfremd ist. Im Übrigen äusserte sich PD B.___ zur Arbeitsfähigkeit in einer behinderungsangepassten Tätigkeit nur bezüglich einer rein sitzenden Tätigkeit (E. 3.1.3) , wohingegen die Gerichtsgutachterinnen und - gutachter</w:t>
      </w:r>
    </w:p>
    <w:p>
      <w:r>
        <w:t>ein differenziertes Belastungsprofil skizzierten und Tätigkeiten mit ausschliesslichem oder vorwiegendem Sitzen eben gerade als nicht angepasst erachteten (3.2.9).</w:t>
      </w:r>
    </w:p>
    <w:p>
      <w:r>
        <w:t>Nicht nur PD B.___</w:t>
      </w:r>
    </w:p>
    <w:p>
      <w:r>
        <w:t>hielt die Beschwerden der Beschwerdeführerin als glaubhaft und widerspruchsfrei ohne jegliche Anzeichen für Dissimulation oder Aggravation (vgl. Urk. 86 S. 3 Mitte) , sondern auch die A.___ -Gutachterinnen und</w:t>
      </w:r>
    </w:p>
    <w:p>
      <w:r>
        <w:t>Gutachter verneinte n Hinweise auf Aggravation oder ähnliche Erschei nungen. Dies ändert aber nichts daran, dass sie eine grosse Diskrepanz zwischen dem Ausmass der Beschwerden und der geringen Ausprägung der klinischen und radiomorphologischen Befundauffälligkeiten, die in dieser Form in der Allge meinbevölkerung häufig zu finden seien (Urk. 56 S. 10 Ziff. 4.6) , feststellten (Urk. 56 S. 14 f. Ziff. 6). Insoweit die Beschwerdeführerin moniert e , die A.___ -Gutachter innen und -Gutachter hätten ihren Beschwerden zu wenig Rechnung getragen, ist ihr entgegenzuhalten, dass selbst PD B.___ lediglich ein e</w:t>
      </w:r>
    </w:p>
    <w:p>
      <w:r>
        <w:t>Dolenz im unteren LWS-Abschnitt ohne radikuläres Ausfallsmuster feststellte . Ein neurora dikulär fassbares Defizit fand auch er nicht ( E. 3.1.2 ). 5.4</w:t>
      </w:r>
    </w:p>
    <w:p>
      <w:r>
        <w:t>Insgesamt vermögen die Einwendungen der Beschwerdeführerin die Schlüssigkeit des A.___ -Gutachtens nicht in Zweifel zu ziehen. Allerdings ist ihr darin zuzu stimmen, dass aus dem A.___ -Gutachten nicht hervorgeht, dass sich ihr Gesund heitszustand seit der Begutachtung durch PD B.___ verbessert hat , was die Gutach terinnen und Gutachter allerdings auch nie behauptet haben. Vielmehr wiesen sie explizit darauf hin, dass ihre Beurteilung eine andere Beurteilung des gleichen Sachverhalts darstelle. Gestützt auf ihr e Beurteilung ist davon auszugehen, dass die Beschwerdeführerin in einer angepassten Tätigkeit in der Arbeitsfähigkeit nie eingeschränkt war und ein Revisionsgrund gemäss Art. 17 Abs. 1 ATSG nicht vorliegt. 6.</w:t>
      </w:r>
    </w:p>
    <w:p>
      <w:r>
        <w:t>6.1</w:t>
      </w:r>
    </w:p>
    <w:p>
      <w:r>
        <w:t>Wird gleichzeitig eine Rente zugesprochen und diese revisionsweise, in sinnge mässer Anwendung von Art.</w:t>
      </w:r>
    </w:p>
    <w:p>
      <w:r>
        <w:t>41 IVG und Art.</w:t>
      </w:r>
    </w:p>
    <w:p>
      <w:r>
        <w:t>88a IVV, herauf- oder herabgesetzt oder aufgehoben, liegt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Gesichtspunkt belanglos. Wird nur die Abstufung oder die Befristung der Leistungen angefochten, wird damit die gerichtliche Überprüfungsbefugnis nicht in dem Sinne eingeschränkt, dass unbe stritten gebliebene Bezugszeiten von der Beurteilung ausgeklammert bleiben (BGE 125 V 417 E.</w:t>
      </w:r>
    </w:p>
    <w:p>
      <w:r>
        <w:t>2d mit Hinweisen). 6 .2</w:t>
      </w:r>
    </w:p>
    <w:p>
      <w:r>
        <w:t>Die Beschwerdeführerin meldete sich im März 2014 zum Leistungsbezug an (Urk. 2/8/4). Mit Verfügung vom 1. Juni 2017 verneinte die Beschwerde - gegnerin den Anspruch auf eine Invaliden rente (Urk. 2/2), worauf das Sozial - versicherungsgericht ihr mit Urteil vom 10. April 2018 rückwirkend eine von Oktober 2014 bis August 2015 befristete ganze Invalidenrente zusprach (Urk. 2/19). Die Rentenzusprache wurde von der Beschwerdegegnerin nicht angefochten, wohl aber die Befristung der Rente, worauf das Bundesgericht feststellte (Urk. 1), der Sachverhalt sei im kantonalen Verfahren sowohl bezüglich des Gesundheitszustandes im Allgemeinen als auch im Hinblick auf einen Revisionsgrund im Besonderen unvollständig festgestellt worden, weshalb die Befristung der Rente nicht standhalte und offen sei, ob ab September 2015 ein Rentenanspruch bestehe (E. 4.4). Hingegen überprüfte das Bundesgericht die Zusprache der Rente mangels Rüge nicht.</w:t>
      </w:r>
    </w:p>
    <w:p>
      <w:r>
        <w:t>Nachdem nun durch das beweistaugliche Gerichtsgutachten erstellt ist, dass das Sozialversicherungsgericht der Beschwerdeführerin aufgrund eines unrichtig festgestellten beziehungsweise nicht umfassend abgeklärten Sachverhalts eine befristete Rente zugesprochen hat, kann die Rente für diesen Zeitraum</w:t>
      </w:r>
    </w:p>
    <w:p>
      <w:r>
        <w:t>zwar nicht mehr aufgehoben werden (vgl. Urk. 1 E. 4.5), d ie Rechtskraft der zuerkannten befristeten Rente steht i ndessen dem Umstand nicht entgegen, dass der enge sachliche Zusammenhang mit Blick auf den zeitlichen Verlauf bis zum Verfü gungserlass den Einbezug der gesundheitlichen Entwicklung der ganzen Zeit dauer zwischen der Anmeldung zum Leistungsbezug und der Verfügung gebietet . Nur eine solche Betrachtungsweise ist mit dem Grundsatz vereinbar, dass die Abklärung und die Beurteilung den gesamten Zeitraum bis zum Verfügungserlass zu umfassen hat . Die Überprüfung der Weiterausrichtung über die Rentenbe fristung hinaus muss daher grundsätzlich auch ohne Vorliegen eines Revisions grundes , gestützt auf die medizinischen Feststellungen im Gerichtsgutachten , möglich sein. 6.3</w:t>
      </w:r>
    </w:p>
    <w:p>
      <w:r>
        <w:t>Durch ein solches Vorgehen wird in einem gewissen Masse in die Rechtssicherheit der Beschwerdeführerin eingegriffen , wobei allerdings zu berücksichtigen ist, dass nicht eine auf falscher Grundlage</w:t>
      </w:r>
    </w:p>
    <w:p>
      <w:r>
        <w:t>zugesprochene Rente ex tunc</w:t>
      </w:r>
    </w:p>
    <w:p>
      <w:r>
        <w:t>aufgehoben, sondern verhindert werden soll , dass eine von Anfang an befristet gesprochene Rente nach ergänzenden Abklärungen in Widerspruch zur materiellen Sachlage unbefristet ausgerichtet wird .</w:t>
      </w:r>
    </w:p>
    <w:p>
      <w:r>
        <w:t>Dies rechtfertigt sich insbesondere durch den Umstand, dass eine Weiterausrichtung der Rente das Legalitätsprinzip verletzt e , indem die Beschwerdeführerin Rentenleistungen empfangen würde, ohne die gesetzlichen Anspruchsvoraussetzungen gemäss Art. 28 IVG zu erfüllen. Weiter gebietet auch das Rechtsgleichheitsgebot die Überprüfung der Rente , käme die unveränderte Weiterausrichtung der Rente einer Besserstellung der Beschwerde führerin gegenüber anderen Versicherten gleich .</w:t>
      </w:r>
    </w:p>
    <w:p>
      <w:r>
        <w:t>Ins Gewicht fällt insbesondere</w:t>
      </w:r>
    </w:p>
    <w:p>
      <w:r>
        <w:t>auch das zeitliche Moment , wurde doch r echtskräftig lediglich über die Periode von acht Monaten entschieden, welcher eine Resterwerbsfähigkeitsdauer von 35</w:t>
      </w:r>
    </w:p>
    <w:p>
      <w:r>
        <w:t>Jahren gegenübersteht .</w:t>
      </w:r>
    </w:p>
    <w:p>
      <w:r>
        <w:t>In Würdigung all dieser Umstände rechtfertigt es sich, die Weiterausrichtung der Rente unabhängig vom Vorliegen eines Revisionsgrundes auf der Grundlage der im Gerichtsgutachten attestierten vollständigen Arbeitsfähigkeit in angepasster Tätigkeit zu prüfen. 7.</w:t>
      </w:r>
    </w:p>
    <w:p>
      <w:r>
        <w:t>Das Sozialversicherungsgericht ging im Urteil</w:t>
      </w:r>
    </w:p>
    <w:p>
      <w:r>
        <w:t>vom 10. April 2018 (Urk. 2/19) bei der Bemessung des Invaliditätsgrades von einem Vali deneinkommen von Fr. 60'405. (E. 5.6) und einem bei einer vollständigen Arbeitsfähigkeit in</w:t>
      </w:r>
    </w:p>
    <w:p>
      <w:r>
        <w:t>leidensangepasster Tätigkeit erzielbaren Invalideneinkommen von Fr. 54'062. (E. 5.8) aus, was von der Beschwerdeführerin vor Bundesgericht nicht beanstandet wurde (vgl. Urk. 2/21). Vergleicht man das Validen- mit dem</w:t>
      </w:r>
    </w:p>
    <w:p>
      <w:r>
        <w:t>Invalideneinkommen resultiert hieraus eine Erwerbseinbusse von Fr. 6'343. beziehungsweise 10.5 %. Selbst unter Berücksichtigung eines Tabel lenlohnabzugs von 25 % läge die Erwerbseinbusse unter 40 %, womit ein Anspruch auf eine Invalidenrente zu verneinen ist. Dies führt zur Abweisung der Beschwerde mit der Feststellung, dass ab September 2015 kein Rentenanspruch mehr besteht. 8 . 8 .1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1’0 00.-- anzusetzen.</w:t>
      </w:r>
    </w:p>
    <w:p>
      <w:r>
        <w:t>Entsprechend dem Ausgang des Verfahrens sind die Kosten je zur Hälfte den Parteien</w:t>
      </w:r>
    </w:p>
    <w:p>
      <w:r>
        <w:t>aufzuerlegen. 8.2</w:t>
      </w:r>
    </w:p>
    <w:p>
      <w:r>
        <w:t>Besteht ein Zusammenhang zwischen Untersuchungsmangel seitens der Ver - waltung und der Notwendigkeit, eine Gerichtsexpertise anzuordnen, können die Kosten eines Gerichtsgutachtens der Verwaltung auferlegt werden. Dies ist unter anderem der Fall, wenn die Verwaltung zur Klärung der medizinischen Situation notwendige Aspekte unbeantwortet gelassen oder auf eine Expertise abgestellt hat, welche die Anforderungen an eine medizinische Beurteilungs grundlage nicht erfüllt (BGE 140 V 70 E. 6.1 mit Hinweisen).</w:t>
      </w:r>
    </w:p>
    <w:p>
      <w:r>
        <w:t>Das Bundesgericht gelangte mit Urteil vom 11. Dezember 2018 (Urk. 1) zum Schluss, die Sache sei zur Einholung eines polydisziplinären Gerichtsgutachtens und zum Neuentscheid an das kantonale Gericht zurückzuweisen, mit der Begründung, die Beschwerdegegnerin habe bereits im Januar 2016 eine umfassende medizinische Begutachtung als notwendig erachtet, was nun nach zuholen sein werde (E. 4.5). Damit rechtfertigt es sich, die Kosten des Gerichts gutachtens im Betrag von Fr. 26‘977.20 (Urk. 58) sowie die der ergänzenden Stellungnahme von Fr. 1‘155. (Urk. 88) der Beschwerdegegnerin zu überbinden. 8 . 3</w:t>
      </w:r>
    </w:p>
    <w:p>
      <w:r>
        <w:t>Nach Art. 61 lit .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 den Ersatz der Parteikosten. Die</w:t>
      </w:r>
    </w:p>
    <w:p>
      <w:r>
        <w:t>nur teilweise obsiege nde vertretene Beschwerdeführerin hat Anspruch auf eine um die Hälfte reduzierte Parteientschädigung, die beim praxisgemässen Stundenansatz von Fr. 220 .--</w:t>
      </w:r>
    </w:p>
    <w:p>
      <w:r>
        <w:t>(zuzüg l ich Mehrwertsteuer) auf Fr. 2‘200 .-- (inklusive Barauslagen und Mehrwert steuer) festzusetzen und der Beschwerdegegnerin aufzuerlegen ist. Das Gericht erkennt: 1.</w:t>
      </w:r>
    </w:p>
    <w:p>
      <w:r>
        <w:t>In teilweiser Gutheissung der Beschwerde wird die Verfügung der Sozialversicherungs anstalt des Kantons Zürich, IV-Stelle, vom 1. Juni 2017 aufgehoben mit der Fest stellung, dass die Beschwerdeführerin Anspruch hat auf eine von Oktober 2014 bis August 2015 befristete ganze Rente. Im Übrigen wird die Beschwerde abgewiesen . 2.</w:t>
      </w:r>
    </w:p>
    <w:p>
      <w:r>
        <w:t>Die Gerichtskosten von Fr. 1’000 .-- werden den Parteien je zur Hälfte auferlegt.</w:t>
      </w:r>
    </w:p>
    <w:p>
      <w:r>
        <w:t>Rechnung und Einzahlungsschein werden den Kostenpflichtigen nach Eintritt der Rechtskraft zugestellt. 3.</w:t>
      </w:r>
    </w:p>
    <w:p>
      <w:r>
        <w:t>Die Beschwerdegegnerin wird verpflichtet, der Gerichtskasse die Kosten des Gerichts gutachtens Begutachtung im Betrag von Fr. 28'132. 20 zu erstatten. Rechnung und Einzahlungsschein wird der Kostenpflichtigen nach Eintritt der Rechtskraft zugestellt. 4.</w:t>
      </w:r>
    </w:p>
    <w:p>
      <w:r>
        <w:t>Die Beschwerdegegnerin wird verpflichtet, der Beschwerdeführerin eine reduzierte Parteientschädigung von Fr. 2’200 .-- (inkl. Barauslagen und MWST) zu bezahlen. 5.</w:t>
      </w:r>
    </w:p>
    <w:p>
      <w:r>
        <w:t>Zustellung gegen Empfangsschein an: - Rechtsanwalt Dr. Rolf Thür - Sozialversicherungsanstalt des Kantons Zürich, IV-Stelle, unter Beilage je einer Kopie von Urk. 85 und Urk. 88 - BVG-Sammelstiftung Swiss Life - Bundesamt für Sozialversicherungen sowie an: - Gerichtskasse (im Dispositiv nach Eintritt der Rechtskraft) 6.</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