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IV.2019.00003 vom 26. März 2019</w:t>
      </w:r>
    </w:p>
    <w:p>
      <w:r>
        <w:t>ZH Sozialversicherungsgericht, 2019-03-26, DE</w:t>
      </w:r>
    </w:p>
    <w:p>
      <w:r>
        <w:rPr>
          <w:b/>
        </w:rPr>
        <w:t xml:space="preserve">Quelle: </w:t>
      </w:r>
      <w:r>
        <w:t>https://mcp.opencaselaw.ch/entscheid/zh_sozialversicherungsgericht_IV.2019.00003</w:t>
      </w:r>
    </w:p>
    <w:p>
      <w:r>
        <w:t>FR: ZH_SOZIALVERSICHERUNGSGERICHT IV.2019.00003 du 26 mars 2019</w:t>
      </w:r>
    </w:p>
    <w:p>
      <w:r>
        <w:t>IT: ZH_SOZIALVERSICHERUNGSGERICHT IV.2019.00003 del 26 marzo 2019</w:t>
      </w:r>
    </w:p>
    <w:p>
      <w:pPr>
        <w:pStyle w:val="Heading2"/>
      </w:pPr>
      <w:r>
        <w:t>Erwägungen</w:t>
      </w:r>
    </w:p>
    <w:p>
      <w:r>
        <w:rPr>
          <w:b/>
        </w:rPr>
        <w:t>E. 1.1</w:t>
      </w:r>
    </w:p>
    <w:p>
      <w:r>
        <w:t>und 1.3 ) .</w:t>
      </w:r>
    </w:p>
    <w:p>
      <w:r>
        <w:t>Vorliegend war die Wartezeit im Zeitpunkt der Neuanmeldung vom 3 0. Januar 2015 bereits erfüllt, b estand doch unbestrittenermassen eine 100%ige Arbeitsun fähigkeit in der bisherigen</w:t>
      </w:r>
    </w:p>
    <w:p>
      <w:r>
        <w:t>Tätigkeit . So ergibt sich aus dem</w:t>
      </w:r>
    </w:p>
    <w:p>
      <w:r>
        <w:t>B.___ - Gutachten vom 1. Oktober 2007 , dass der Beschwerdeführer aufgrund der rheumatologischen Problematik in den zuletzt ausgeübten , körperlich schweren Tätigkeit en auf dem Bau beziehungsweise als Lastwagenchauffeur zu 100 % arbeitsunfähig sei ( Urk.</w:t>
      </w:r>
    </w:p>
    <w:p>
      <w:r>
        <w:t>7/ 61 S. 30 oben ). Auch die Ärzte des E.___ , Klinik für Rheumatologie, führten im Bericht vom 22. April 2015 (Urk. 7/140/1-4) aus, die bisherige Tätigkeit als Lastwagenfahrer sei dem Beschwerdeführer nicht mehr zumutbar ( Ziff. 1.7).</w:t>
      </w:r>
    </w:p>
    <w:p>
      <w:r>
        <w:t>4.3</w:t>
      </w:r>
    </w:p>
    <w:p>
      <w:r>
        <w:t>Da sich d er Beschwerdeführer im Januar 2015 bei der Invali denversicherung anmeldete , besteht der Rentenanspruch somit ab dem</w:t>
      </w:r>
    </w:p>
    <w:p>
      <w:r>
        <w:t>1. Juli 201 5. Dies führt zur teilweisen Gutheissung der Beschwerde. 5.</w:t>
      </w:r>
    </w:p>
    <w:p>
      <w:r>
        <w:t>Die Verfahrenskosten gemäss Art. 69 Abs. 1 bis</w:t>
      </w:r>
    </w:p>
    <w:p>
      <w:r>
        <w:t>IVG sind ermessensweise auf Fr. 6 00 .-- festzusetzen und ausgangsgemäss der Beschwerdegegnerin aufzuerle gen. Das Gericht erkennt: 1.</w:t>
      </w:r>
    </w:p>
    <w:p>
      <w:r>
        <w:t>In teilweiser Gutheissung der Beschwerde werden die Verfügungen der Sozialver siche rungsanstalt des Kantons Zürich, IV-Stelle, vom 2 9. November 2018 aufgehoben, und es wird festgestellt, dass d er Beschwerdeführer ab dem 1. Juli 2015 Anspruch auf eine ganze Invalidenrente hat. 2.</w:t>
      </w:r>
    </w:p>
    <w:p>
      <w:r>
        <w:t>Die Gerichtskosten von Fr. 6 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 Umgekehrt ist eine in der berufli 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 schätzung, die ordentlicherweise echtzeitlicher Natur ist. Der Zeitpunkt des Ein tritts der Arbeitsunfähigkeit muss mit dem im Sozialversicherungsrecht üblichen Beweisgrad der überwiegenden Wahrscheinlichkeit nachgewiesen sein. Dieser Nachweis darf nicht durch nachträgliche erwerbliche oder medizinische An nahmen und spekulative Überlegungen ersetzt werden (Urteil des Bundesgerichts 8C_204/2012 vom 19. Juli 2012 E. 3.2 mit weiteren Hinweisen). 2.</w:t>
      </w:r>
    </w:p>
    <w:p>
      <w:r>
        <w:rPr>
          <w:b/>
        </w:rPr>
        <w:t>E. 1.4</w:t>
      </w:r>
    </w:p>
    <w:p>
      <w:r>
        <w:t>Mit Eingabe n vom 1 2. und 2 5. April 2018 ( Urk. 7/198/3-20) erhob der Versicherte beim Obergericht des Kantons Zürich Klage gegen verschiedene Verfügungen und Schreiben der IV-Stelle. Mit Beschluss vom 8. Mai 2018 überwies das Obergericht des Kantons Zürich die Eingaben des Versicherten mangels sachlicher Zuständig keit dem hiesigen Gericht ( Urk. 7/ 197 ). Auf die dagegen erhobene Beschwerde trat das Bundesgericht mit Urteil vo m 1 0. Juli 2018 nicht ein (Urk. 7/ 206 ). Das Sozialversicherungsgericht stellte mit Urteil vom 2 0. August 2018 eine Rechts verweigerung fest, und wies die IV-Stelle an,</w:t>
      </w:r>
    </w:p>
    <w:p>
      <w:r>
        <w:t>umgehend die notwendigen Abklä rungen zu veranlassen und anschliessend einen neuen Entscheid zu erlassen (Urk. 7/ 210 ; Prozess Nr. IV.2018.00434) .</w:t>
      </w:r>
    </w:p>
    <w:p>
      <w:r>
        <w:rPr>
          <w:b/>
        </w:rPr>
        <w:t>E. 1.5</w:t>
      </w:r>
    </w:p>
    <w:p>
      <w:r>
        <w:t>Nach durchgeführtem Vorbescheidverfahren</w:t>
      </w:r>
    </w:p>
    <w:p>
      <w:r>
        <w:t>( Urk. 7/214 ; Urk. 7/217 )</w:t>
      </w:r>
    </w:p>
    <w:p>
      <w:r>
        <w:t>sprach die IV-Stelle dem Versicherten mit Verfügung en vom</w:t>
      </w:r>
    </w:p>
    <w:p>
      <w:r>
        <w:rPr>
          <w:b/>
        </w:rPr>
        <w:t>E. 2</w:t>
      </w:r>
    </w:p>
    <w:p>
      <w:r>
        <w:t>/1-2 ) und beantragte, diese sei en aufzuheben und es sei ihm ab dem 1. Mai 2003 bis heute eine ganze Invalidenrente zuzusprechen ( Urk. 1 S. 1 Mitte ).</w:t>
      </w:r>
    </w:p>
    <w:p>
      <w:r>
        <w:t>Die IV-Stelle beantra gte mit Beschwerdeantwort vom 1 3. Februar 2019 ( Urk.</w:t>
      </w:r>
    </w:p>
    <w:p>
      <w:r>
        <w:rPr>
          <w:b/>
        </w:rPr>
        <w:t>E. 2.1</w:t>
      </w:r>
    </w:p>
    <w:p>
      <w:r>
        <w:t>Die Beschwerdegegnerin führte in den angefochtenen Verfügungen ( Urk. 2/1-2) aus, dass seit Januar 2015 eine Verschlechterung der gesundheitlichen Situation eingetreten sei. Nach Ablauf des Wartejahres, per Januar 2016, habe der Beschwerdeführer Anspruch auf eine ganze Invalidenrente (Verfügungsteil 2 S. 1 Mitte). Die Neuanmeldung sei im Januar 2015 erfolgt. Eine allfällige frühere Ver schlechterung sei nicht nachvollziehbar dokumentiert oder begründet (Verfü gungsteil 2 S. 1 unten).</w:t>
      </w:r>
    </w:p>
    <w:p>
      <w:r>
        <w:t>In der Beschwerdeantwort ( Urk. 6) hielt die Beschwerdegegnerin fest, dass ein Zurückkommen auf das Urteil des hiesigen Gerichts vom 2 9. September 2009 nicht möglich sei. Es könne lediglich über Leistungsansprüche des Beschwerde führers ab seiner Neuanmeldung vom Januar 2015 entschieden werden.</w:t>
      </w:r>
    </w:p>
    <w:p>
      <w:r>
        <w:rPr>
          <w:b/>
        </w:rPr>
        <w:t>E. 2.2</w:t>
      </w:r>
    </w:p>
    <w:p>
      <w:r>
        <w:t>Der Beschwerdeführer machte in seiner Beschwerde ( Urk. 1) geltend, dass er Anrecht auf eine ganze Invalidenrente vom 1. Mai 2003 bis heute habe (S. 1 Mitte). Er sei seit dem Jahr 2000 zu 100 % krank; er habe Beweise und Do kumente über all die Jahre , die dies belegten (S. 2 Mitte) . Auch mit der Verzugs zinsbe rechnung sei er nicht einverstanden (S. 1 Mitte). Ärzte, IV-Stelle, Assista und Anwälte hätten zusammengearbeitet und falsche Termindaten angegeben. Er habe bereits neue und auch alte Beweise für den Europäischen Gerichtshof für Menschenrechte bereitgelegt, falls es wieder zu einem unzureichenden Ergebnis komme (S. 1 unten). 3.</w:t>
      </w:r>
    </w:p>
    <w:p>
      <w:r>
        <w:t>Die Beschwerdegegnerin stützte sich bei der</w:t>
      </w:r>
    </w:p>
    <w:p>
      <w:r>
        <w:t>Rentenzusprache ab Januar 2016 insbesondere auf die folgende Beurteilung ihre s RAD- Arztes med. pract . Z.___ .</w:t>
      </w:r>
    </w:p>
    <w:p>
      <w:r>
        <w:t>RAD-Arzt med. pract . Z.___ , Facharzt für Arbeitsmedizin, nahm am 1 9. September 2018 – nach Besprechung mit RAD-Psychiaterin Dr. A.___ –</w:t>
      </w:r>
    </w:p>
    <w:p>
      <w:r>
        <w:t>Stel lung ( Urk. 7/212/6-8). Er führte aus, dass im Rückblick sowohl im ps ychiatrischen Gutachten des B.___</w:t>
      </w:r>
    </w:p>
    <w:p>
      <w:r>
        <w:t>als auch im Rahmen einer psychiatrischen Beurteilung durch Dr. med. C.___ aus dem Jahr 2004 gewisse Problematiken aus der Kindheit berichtet worden seien (S. 6 oben). Der Beschwerdeführer habe sich 2015 in fachps ychiatrische Behandlung begeben . Sein Gesundheitszustand sei damals so reduziert eingeschätzt worden, dass eine stationäre fachärztliche Therapie als notwendig erachtet worden sei. Auch wenn der Beschwerdeführer diese Therapie nicht umgesetzt habe, müsse aufgrund dieser Einschätzung zu diesem Zeitpunkt retro spektiv von einer vollständigen Arbeitsunfähigkeit ausgegangen werden. Seit April 2016 befinde sich der Beschwerdeführer nun in regelmässiger ärztlicher Betreuung und Behandlung seines psychischen Krankheitsbildes. Die Tatsache, dass es sich hierbei nicht um einen ausgewiesenen Facharzt für Psychiatrie handle, erkläre sich aufgrund der Tatsache, dass die Therapiesitzungen in der Muttersprache des Beschwerdeführers stattfänden. Aufgrund der frühkindlichen Problematik und des aktuell durch Dr. D.___ beschriebenen psychopathologi schen Befundes könne die neu gestellte Diagnose einer Persönlichkeitsstörung F60.8 plausibel nachvollzogen werden. Es könne eine 100%ige Arbeitsunfähig keit retrospektiv ab Januar 2015 (Anmeldung bei der Invalidenversicherung) angenommen werden, bestätigt im Rahmen der fachpsychiatrischen Sprechstunde des E.___ (S. 7).</w:t>
      </w:r>
    </w:p>
    <w:p>
      <w:r>
        <w:t>Angesichts dieser Stellungnahme sowie der übrigen Aktenlage ist nicht zu bean standen, dass die Beschwerdegegnerin von einer vollen Arbeitsunfähigkeit aus psychiatrischer Sicht ausging und d em Beschwerdeführer eine ganze Invaliden r ente zusprach. Zu prüfen bleibt der Rentenbeginn. 4. 4.1</w:t>
      </w:r>
    </w:p>
    <w:p>
      <w:r>
        <w:t>Die Beschwerdegegnerin</w:t>
      </w:r>
    </w:p>
    <w:p>
      <w:r>
        <w:t>hatte</w:t>
      </w:r>
    </w:p>
    <w:p>
      <w:r>
        <w:t>dem Beschwerdeführer mit Verfügungen vom 23.</w:t>
      </w:r>
    </w:p>
    <w:p>
      <w:r>
        <w:t>Mai 2003 ab dem 1. Dezember 2001 eine halbe Rente zu gesprochen (Urk.</w:t>
      </w:r>
    </w:p>
    <w:p>
      <w:r>
        <w:t>7/19; Urk. 7/21-22). M it Verfügung vom 2 2. Februar 2008 hob sie die halbe Invalidenrente auf (Urk. 7/75), was das hiesige Gericht mit Urteil vom 29.</w:t>
      </w:r>
    </w:p>
    <w:p>
      <w:r>
        <w:t>Sep tember 2009 bestätigte ( Urk. 7/104). Dieses Urteil erwuchs unangefochten in Rechtskraft. Ein Zurückkommen auf diesen Entscheid ist nicht möglich , zumal kein Revisionsgrund ersichtlich ist .</w:t>
      </w:r>
    </w:p>
    <w:p>
      <w:r>
        <w:t>Somit besteht für die Zeit vor der Neuan mel dung vom Januar 2015 kein Anspruch auf eine ( zusätzliche oder höhere ) Invali denrente. 4.2</w:t>
      </w:r>
    </w:p>
    <w:p>
      <w:r>
        <w:t>Der Beschwerdeführer meldete sich am 3 0. Januar 2015 wieder bei der Invaliden versicherung an ( Urk. 7/130).</w:t>
      </w:r>
    </w:p>
    <w:p>
      <w:r>
        <w:t>Nach Art. 29 Abs. 1 IVG</w:t>
      </w:r>
    </w:p>
    <w:p>
      <w:r>
        <w:t>kann der Rentenanspruch frühestens sechs Monate nach der Geltendmachung ents tehen .</w:t>
      </w:r>
    </w:p>
    <w:p>
      <w:r>
        <w:t>D ie versicherte Person muss in diesem Zeitpunkt während eines Jahres ohne wesentlichen Unterbruch durchschnittlich mindestens 40 % arbeitsunfähig gewesen sein (War tezeit) , wobei die Arbeitsunfähigkeit bei Erwerbstätigen der medizinisch festge stellten Einschränkung im bisherigen Beruf entspricht (BGE</w:t>
      </w:r>
    </w:p>
    <w:p>
      <w:r>
        <w:t>130 V 97 E. 3.2;</w:t>
      </w:r>
    </w:p>
    <w:p>
      <w:r>
        <w:t>vgl.</w:t>
      </w:r>
    </w:p>
    <w:p>
      <w:r>
        <w:t>vorstehende Erwägung en</w:t>
      </w:r>
    </w:p>
    <w:p>
      <w:r>
        <w:rPr>
          <w:b/>
        </w:rPr>
        <w:t>E. 6</w:t>
      </w:r>
    </w:p>
    <w:p>
      <w:r>
        <w:t>) die Abweisung der Beschwerde. Dies wurde dem Beschwerdeführer am 15.</w:t>
      </w:r>
    </w:p>
    <w:p>
      <w:r>
        <w:t>Februar 2019 zur Kenntnis gebracht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