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IV.2018.01084 vom 20. April 2020</w:t>
      </w:r>
    </w:p>
    <w:p>
      <w:r>
        <w:t>ZH Sozialversicherungsgericht, 2020-04-20, DE</w:t>
      </w:r>
    </w:p>
    <w:p>
      <w:r>
        <w:rPr>
          <w:b/>
        </w:rPr>
        <w:t xml:space="preserve">Quelle: </w:t>
      </w:r>
      <w:r>
        <w:t>https://mcp.opencaselaw.ch/entscheid/zh_sozialversicherungsgericht_IV.2018.01084</w:t>
      </w:r>
    </w:p>
    <w:p>
      <w:r>
        <w:t>FR: ZH_SOZIALVERSICHERUNGSGERICHT IV.2018.01084 du 20 avril 2020</w:t>
      </w:r>
    </w:p>
    <w:p>
      <w:r>
        <w:t>IT: ZH_SOZIALVERSICHERUNGSGERICHT IV.2018.01084 del 20 aprile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 1. 2</w:t>
      </w:r>
    </w:p>
    <w:p>
      <w:r>
        <w:t>Wurde eine Rente wegen eines zu geringen Invaliditätsgrades</w:t>
      </w:r>
    </w:p>
    <w:p>
      <w:r>
        <w:t>verweigert , so wird nach Art. 87 Abs. 3 der Verordnung über die Invalidenversicherung (IVV) eine neue Anmeldung nur geprüft, wenn di 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 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 nspruchsbegründende Invalidität zu bejahen, und hernach zu beschliessen. Im Beschwerdefall obliegt die gleiche materielle Prüfungspflicht auch dem Gericht (BGE 117 V 198 E. 3a, 109 V 108 E. 2b).</w:t>
      </w:r>
    </w:p>
    <w:p>
      <w:r>
        <w:rPr>
          <w:b/>
        </w:rPr>
        <w:t>E. 1.2</w:t>
      </w:r>
    </w:p>
    <w:p>
      <w:r>
        <w:t>Am 18. Dezember 2017 (Eingangsdatum) meldete sich der Versicherte erneut bei der Eidgenössischen Invalidenversicherung zum Leistungsbezug an (Urk. 7/48). Mit Schreiben vom 20. Dezember 2017 forderte die IV-Stelle den Versicherten auf, aktuelle Beweismittel zur Glaubhaftmachung einer wesentlichen Verände rung der tatsächlichen Verhältnisse seit Erlass der letzten anspruchsverneinenden Verfügung aufzulegen (Urk. 7/49). Daraufhin reichte der Versicherte einen Be richt seines behandelnden Psychiaters (Urk. 7/51) sowie den Austrittbericht der p sychiatrischen K linik Y.___ (Urk. 7/52) ein. Die IV-Stelle holte daraufhin weitere Arztberichte der behandelnden Ärzte ein (Urk. 7/63 , 7/66). Mit Vorbescheid vom 5. Juni 2018 stellte die IV-Stelle die Abweisung des Leistungs begehrens in Aussicht (Urk. 7/68). Mit Schreiben vom 27. Juni 2018 liess der Ver sicherte Einwand gegen den Vorbescheid erheben (Urk. 7/73) und begründete die sen mit Eingabe vom 30. August 2018 (Urk. 7/76). Mit Verfügung vom 13. No vember 2018 wies die IV-Stelle das Leistungsbegehren ab (Urk. 7/79).</w:t>
      </w:r>
    </w:p>
    <w:p>
      <w:r>
        <w:rPr>
          <w:b/>
        </w:rPr>
        <w:t>E. 1.3</w:t>
      </w:r>
    </w:p>
    <w:p>
      <w:r>
        <w:t>Mit dem Beweismass des Glaubhaftmachens im Sinne des Art. 87 Abs. 2 und 3 IVV sind herabgesetzte Anforderungen an den Beweis verbunden: Die Tatsachen änderung muss nicht nach dem im Sozialversicherungsrecht sonst üblichen Be 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w:t>
      </w:r>
    </w:p>
    <w:p>
      <w:r>
        <w:rPr>
          <w:b/>
        </w:rPr>
        <w:t>E. 1.4</w:t>
      </w:r>
    </w:p>
    <w:p>
      <w:r>
        <w:t>Die versicherte Person muss die massgebliche Tatsachenänderung mit der Neu anmeldung glaubhaft machen. Der Untersuchungsgrundsatz, wonach der Versi cherungsträger von Amtes wegen für die richtige und vollständige Abklärung des rechtserheblichen Sachverhalts zu sorgen hat (BGE 125 V 193 E. 2, 122 V 157 E. 1a, je mit Hinweisen), spielt insoweit nicht. Wird in der Neuanmeldung kein Eintretenstatbestand glaubhaft gemacht, sondern bloss auf ergänzende Beweis mittel, insbesondere Arztberichte, hingewiesen, die noch beigebracht würden o der von der Verwaltung beizuziehen seien, ist der versicherten Person eine ange messene Frist zur Einreichung der Beweismittel anzusetzen. Diese Massnahme setzt voraus, dass die ergänzenden Beweisvorkehren geeignet sind, den entspre chenden Beweis zu erbringen. Sie ist mit der Androhung zu verbinden, dass an sonsten gegebenenfalls auf Nichteintreten zu erkennen sei (BGE 130 V 64 E. 5.2.5). 2.</w:t>
      </w:r>
    </w:p>
    <w:p>
      <w:r>
        <w:rPr>
          <w:b/>
        </w:rPr>
        <w:t>E. 2</w:t>
      </w:r>
    </w:p>
    <w:p>
      <w:r>
        <w:t>Dagegen liess der Versicherte am 13. Dezember 2018 Beschwerde erheben und beantragen, die angefochtene Verfügung sei au f zuheben und die Beschwerdegeg nerin sei zu verpflichten, ihm die geschuldeten Leistungen , insbesondere eine Rente und eventuell Eingliederungsmassnahmen ,</w:t>
      </w:r>
    </w:p>
    <w:p>
      <w:r>
        <w:t>zu bezahlen . In prozessualer Hinsicht ersuchte er um Gewährung der unentgeltlichen Rechtspflege (Urk. 1 S. 2). Mit Beschwerdeantwort vom 30. Januar 2019 schloss die Beschwerdegeg nerin auf Abweisung der Beschwerde (Urk. 6), was dem Beschwerdeführer mit Verfügung vom 7. Februar 2019 zur Kenntnis gebracht wurde; mit genannter Verfügung wurde dem Beschwerdeführer die unentgeltliche Prozessführung ge währt und Rechtsanwalt Kaspar Gehring als unentgeltlicher Rechtsvertreter für das vorliegende Verfahren bestellt (Urk. 8).</w:t>
      </w:r>
    </w:p>
    <w:p>
      <w:r>
        <w:rPr>
          <w:b/>
        </w:rPr>
        <w:t>E. 2.1</w:t>
      </w:r>
    </w:p>
    <w:p>
      <w:r>
        <w:t>Die Beschwerdegegnerin begründete ihren Entscheid damit, die medizinischen Unterlagen würden</w:t>
      </w:r>
    </w:p>
    <w:p>
      <w:r>
        <w:t>ausweisen, dass der Beschwerdeführer aufgrund der psychi schen Erkrankung eine kurzze itige Verschlechterung erlitten habe . Die gesund heitliche Situation habe sich jedoch bald wieder stabilisiert und sich im Verlauf komplett nachlassend gezeigt. Seine Erkrankung führe nicht zu einem länger an dauernden Ausfall der Erwerbsfähigkeit, weshalb kein Anspruch auf Leistungen bestehe (Urk. 2).</w:t>
      </w:r>
    </w:p>
    <w:p>
      <w:r>
        <w:rPr>
          <w:b/>
        </w:rPr>
        <w:t>E. 2.2</w:t>
      </w:r>
    </w:p>
    <w:p>
      <w:r>
        <w:t>Dagegen wendete der Beschwerdeführer ein, dem Urteil des hiesigen Gerichts vom 11. November 2016 habe die Diagnose einer leichten depressiven Episode zu grunde gelegen . Im Zusammenhang mit der Hospitalisation in der Y.___ im Jahr 2017 sei aufgrund der erhobenen Befunde eine rezidivierende Depression gegen w ä rtig schwere Episode diagnostiziert worden. Die Befunde hätten sich im Sinne der Rechtsprechung entscheiderheblich verschlechtert (Urk. 1 S. 5). Mit dem Ein tritt auf das Leistungsbegehren, gelte der Untersuchungsgrundsatz in seiner um fassenden Form. Gemäss der neu geltenden Rechtsprechung gehöre es zudem zum Untersuchungsgrundsatz, alle Depressionen gemäss einer ergebnisoffenen Indi katorenprüfung zu beurteilen (Urk. 1 S. 6).</w:t>
      </w:r>
    </w:p>
    <w:p>
      <w:r>
        <w:rPr>
          <w:b/>
        </w:rPr>
        <w:t>E. 3</w:t>
      </w:r>
    </w:p>
    <w:p>
      <w:r>
        <w:t>In der Stellungnahme des Regionalen Ärztlichen Dienstes (RAD) vom 28. Mai 2018 erklärte pract . med. F.___ , Facharzt Arbeitsmedizin, dass die pos tulierte dauerhafte Verschlechterung des Schweregrads der Depression aus versi cherungsmedizinischer Sicht nicht plausibel nachvollziehbar sei. Aus den Akten gehe eine kurzzeitige Verschlechterung des depressiven Krankheitsbildes hervor, jedoch sei es zu einer raschen psychischen Stabilisierung gekommen. Es sei die Weiterführung der Psychotherapie ein - bis zwei m al pro Woche empfohlen wor den. Der Beschwerdeführer sei inzwischen nur noch ein - bis zwei m al pro Monat in Behandlung, weshalb von einer weiteren Verbesserung des Gesundheitszustan des auszugehen sei, da die Behandlungsfrequenz deutlich rückläufig sei. Aus ver sicherungsmedizinischer Sicht sei daher von keiner wesentlichen Verschlechte rung des Gesundheitszustandes im Vergleich zum Jahr 2015 auszugehen (Urk. 7/67/4).</w:t>
      </w:r>
    </w:p>
    <w:p>
      <w:r>
        <w:rPr>
          <w:b/>
        </w:rPr>
        <w:t>E. 3.1</w:t>
      </w:r>
    </w:p>
    <w:p>
      <w:r>
        <w:t>Bei Erlass der rentenverneinenden Verfügung vom 10. Dezember 2015 stellte sich der massgebende medizinische Sachverhalt folgendermassen dar:</w:t>
      </w:r>
    </w:p>
    <w:p>
      <w:r>
        <w:rPr>
          <w:b/>
        </w:rPr>
        <w:t>E. 3.1.1</w:t>
      </w:r>
    </w:p>
    <w:p>
      <w:r>
        <w:t>Die behandelnden Ärzte des Spitals Z.___ attestierten mit Bericht vom 22. Oktober 2014 folgende Diagnosen: - Schwindel und Kopfschmerzen überwiegend in der Höhe seit Schädelhirn trauma 08/2011 - Verdacht auf posttraumatische Depression - Chronisches z ervikales Syndrom seit Schädelhirntrauma 08/2011 - Alkoholabusus Die Ärzte hielten fest, der Beschwerdeführer sei zur neurologischen Beurteilung des Schwindels zugewiesen worden. Der Beschwerdeführer habe berichtet, in den letzten Jahren sei es immer wieder zu Arbeitsunfällen mit Kopfverletzungen ge kommen, er habe sich jedoch immer gut erholt. Seit dem letzten Unfall im August 2011 gehe es ihm schlecht. Die Untersuchung habe ergeben, dass für eine zentrale oder periphere vestibuläre Ursache des Schwindels keine Anhaltspunkte bestehen würden. Es sei jedoch denkbar, dass eine psychiatrische Ursache bestehe, da der Schwindel eindeutig in der Höhe auslösbar sei (Urk. 7/10). Mit Bericht vom 11. Februar 2015 ergänzte Dr. med. A.___ , Facharzt Neurologie und Oberarzt im Spital Z.___ , er vermute beim Beschwerdeführer eine Angststö rung , weshalb e r eine psychiatrische Beurteilung empfehle . Die Arbeitsfähigkeit als Bauarbeiter hänge von dieser psychiatrischen Beurteilung ab (Urk. 7/9).</w:t>
      </w:r>
    </w:p>
    <w:p>
      <w:r>
        <w:rPr>
          <w:b/>
        </w:rPr>
        <w:t>E. 3.1.2</w:t>
      </w:r>
    </w:p>
    <w:p>
      <w:r>
        <w:t>Mit Verlaufsbericht vom 23. April 2015 (Urk. 7/22/1-4) wurde n durch med. prakt.</w:t>
      </w:r>
    </w:p>
    <w:p>
      <w:r>
        <w:t>B.___ , folgende Diagnosen mit Auswirkung auf die Arbeitsfähigkeit fest gehalten: - Unklarer Schwindel vor allem in der Höhe - Beidseitige sensorineurale hochtonbetonte Schwerhörigkeit - CCS (Schwindel, Kopfschmerzen) seit 2011 - Chronische Durchschlafinsomnie und verfrühtes Erwachen - Restriktive Ventilationsstörung, Differentialdiagnose bei Adipositas Diagnosen ohne Auswirkung auf die Arbeitsfähigkeit nannte er folgende: - Rhonchopathie - Alkoholabhängigkeit (ICD-10: F10.21) - Makrozytäre , hyperchrome Anämie, Differentialdiagnose bei Alkoholis mus - Gastritis - Innere Hämorrhoiden Grad II - Status nach Kolonpolypentfernung 08/2010 Nach Auffassung des Arztes sei der Beschwerdeführer aufgrund seines Höhen schwindels eingeschränkt, weshalb er nicht mehr auf Baugerüste steigen könne. Der Beschwerdeführer sei zudem in psychotherapeutischer Behandlung, weshalb sich daraus möglicherweise eine weitere Arbeitsunfähigkeit ergeben könn t e.</w:t>
      </w:r>
    </w:p>
    <w:p>
      <w:r>
        <w:rPr>
          <w:b/>
        </w:rPr>
        <w:t>E. 3.1.3</w:t>
      </w:r>
    </w:p>
    <w:p>
      <w:r>
        <w:t>Mit Verlaufsbericht vom 22. Oktober 2015 hielt der behandelnde Psychiater Dr. med. C.___ eine mittelgradige depressive Episode (F32.1), ein Alkohol-Abhängigkeitssyndrom, seit stationärem Entzug im Dezember 2013 abstinent (F10.21) , sowie ein en Status nach Commotio cerebri im August 2011 mit anfalls weise m Schwindel als Diagnosen mit Auswirkungen auf die Arbeitsfähigkeit fest. Der Beschwerdeführer habe nach dem 30. Lebensjahr einen auffälligen Alkohol konsum gezeigt. Seit dem zweiten stationären Entzug im Spital Z.___ und im Psychiatriezentrum D.___ von Dezember 2013 bis April 2014 sei der Be schwerdeführer abstinent. Nach Weglassen der Selbstmedikation durch Alkohol seien zunehmend Symptome eines depressiven Syndroms ersichtlich geworden. Seit Einnahme des Antidepressivums sei es auch zu einer starken Gewichtszu nahme gekommen. Dr. C.___ attestierte dem Beschwerdeführer seit dem 1. Mai 2015 als Bauarbeiter eine 80%ige Arbeitsunfähigkeit. Der Beschwerdeführer sei durch seine Schwindelattacken wie auch kognitiv in seiner bisherigen Tätigkeit eingeschränkt. Eine behinderungsangepasste Tätigkeit sei dem Beschwerdeführer hingegen im Umfang von vier Stunden pro Tag zumutbar (Urk. 7/34 /1-4 ) .</w:t>
      </w:r>
    </w:p>
    <w:p>
      <w:r>
        <w:rPr>
          <w:b/>
        </w:rPr>
        <w:t>E. 3.2</w:t>
      </w:r>
    </w:p>
    <w:p>
      <w:r>
        <w:t>.1</w:t>
      </w:r>
    </w:p>
    <w:p>
      <w:r>
        <w:t>D er behandelnde Psychiater</w:t>
      </w:r>
    </w:p>
    <w:p>
      <w:r>
        <w:t>Dr. C.___</w:t>
      </w:r>
    </w:p>
    <w:p>
      <w:r>
        <w:t>bestätigte mit Bericht vom 18. Januar 2018, dass der Beschwerdeführer weiterhin regelmässig in ambulanter psychiat rischer Behandlung stehe. Im Verlauf des Jahres 2017 habe der Schweregrad der Depression deutlich zugenommen, der Beschwerdeführer habe insbesondere häu fig übe r Suizi dgedanken geklagt, weshalb er aufgrund einer suizidalen Krise in der Y.___ hospitalisiert worden sei. Das psychische Zustandsbild des Beschwerde führers sei weiterhin sehr instabil, weshalb eine erneute Hospitalisierung ständig in Betracht gezogen werden müsse (Urk. 7/51). Mit Bericht vom 11. Mai 2018 nannte der behandelnde Psychiater die Diagnosen einer rezidivierenden depres siven Störung, gegenwärtig mittelgradige Episode (F33.1 ) sowie anfallsweisen, unklaren Schwindel und</w:t>
      </w:r>
    </w:p>
    <w:p>
      <w:r>
        <w:t>ergänzte , die Prognose in Bezug auf die Arbeitsfähigkeit sei schlecht. Der Beschwerdeführer leide unter Symptomen einer mittelgradigen bis schweren de pressiven Störung, welche auf jegliche Tätigkeiten einschränkend wirke. Wegen der Schwindelanfälle könne der Beschwerdeführer auch nicht mehr in der ange stammten Tätigkeit auf dem Bau arbeiten. Die Arbeitsfähigkeit in einer dem Lei den angepassten Tätigkeit sehe er im reduzierten Umfang von etwa drei Stunden pro Tag. Die depressive Stimmung, der verminderte Antrieb sowie das vermin derte Denk- und Konzentrationsvermögen würden seiner Ansicht nach einer Ein gliederung des Beschwerdefüh rers im Wege stehen (Urk. 7/66/3 -6).</w:t>
      </w:r>
    </w:p>
    <w:p>
      <w:r>
        <w:rPr>
          <w:b/>
        </w:rPr>
        <w:t>E. 4</w:t>
      </w:r>
    </w:p>
    <w:p>
      <w:r>
        <w:t>Formell trat die Beschwerdegegnerin auf die Neuanmeldung des Beschwerdefüh rers vom 18. Dezember 2017 ein. In der Sache hielt sie den Beschwerdeführer indes vorerst an, glaubhaft zu machen, dass sich die tatsächlichen Verhältnisse seit Erlass der letzten Verfügung erheblich verändert hätten (vgl. Urk. 7/49). So dann ersucht e</w:t>
      </w:r>
    </w:p>
    <w:p>
      <w:r>
        <w:t>sie nach Einreichung der Berichte den RAD darum, die eingereich ten Unterlagen auf die Frage hin zu überprüfen, ob Nichteintreten zu verfügen sei (Urk. 7/67/2). Dass sie das Gesuch des Beschwerdeführers im Dispositiv der angefochtenen Verfügung in der F olge irrtümlich abwies, statt auf dieses nicht einzutreten , ändert nichts daran, dass sie in der Sache nicht auf die Neuanmel dung eintrat, kommt es für diese Frage doch auf den wirklichen rechtlichen Ge halt der Verfügung beziehungsweise auf den Umfang und die Qualität der durch die Beschwerdegegnerin getätigten Abklärungsschritte an .</w:t>
      </w:r>
    </w:p>
    <w:p>
      <w:r>
        <w:t>Im konkreten Fall kann –</w:t>
      </w:r>
    </w:p>
    <w:p>
      <w:r>
        <w:t>entgegen der Auffassung des Beschwerdeführers (vgl. Urk. 1 S. 6) – nicht von einem materiellen Eintreten gesprochen werden, da die IV-Stelle einzig mit tels F ormularbericht aktuelle Angaben bei den behandelnden Ärzten erfragte , je doch keine eigenen Abklärungsschritte getätigt hat (vgl. Meyer/ Reichmuth , Rechtsprechung des Bundesgerichts zum IVG, Art. 30-31 N 125) . Die angefoch tene Verfügung ist damit als</w:t>
      </w:r>
    </w:p>
    <w:p>
      <w:r>
        <w:t>Nichteintretensentscheid der IV-Stelle zu qualifizie ren.</w:t>
      </w:r>
    </w:p>
    <w:p>
      <w:r>
        <w:t>Nachfolgend ist daher einzig zu prüfen, ob es dem Beschwerdeführer gelungen ist, eine tatsächliche Verschlechterung seines gesundheitlichen Zustandes seit dem 10. Dezember 2015 glaubhaft zu machen.</w:t>
      </w:r>
    </w:p>
    <w:p>
      <w:r>
        <w:rPr>
          <w:b/>
        </w:rPr>
        <w:t>E. 5</w:t>
      </w:r>
    </w:p>
    <w:p>
      <w:r>
        <w:t>4</w:t>
      </w:r>
    </w:p>
    <w:p>
      <w:r>
        <w:t>Zusammenfassend ist es de m Beschwerdeführer nicht gelungen, eine anspruchs relevante Änderung seines Gesundheitszustandes glaubhaft darzulegen , und es sind keine weiteren Abklärungen zu tätigen. Mangels glaubhafter Veränderung des medizinischen Sachverhaltes erübrigen sich auch Weiterungen hinsichtlich der vom Beschwerdeführer erwähnten neuen versicherungsmedizinischen Recht sprechung (Urk. 1 S. 4 ff.). Die angefochtene Verfügung ist im Ergebnis nicht zu beanstanden, was zur A bweisung der Beschwerde führt.</w:t>
      </w:r>
    </w:p>
    <w:p>
      <w:r>
        <w:rPr>
          <w:b/>
        </w:rPr>
        <w:t>E. 5.1</w:t>
      </w:r>
    </w:p>
    <w:p>
      <w:r>
        <w:t>Entgegen dem Vorbringen des Beschwerdeführers bestehen hierfür jedoch keiner lei Hinweise. Vorab fehlt es aus somatischer Sicht an Anhaltspunkten, welche auf eine mögli che Verschlechterung hinweisen würden, was denn der Beschwerdeführer zu Recht auch nicht behauptet. So liess sich zum einen eine stenosierende koronare Herzerkrankung ausschliessen ( Urk. 7/63/17-19) und war zum anderen der stati onäre Aufenthalt im Oktober 2017 einer akuten Blinddarmentzündung geschuldet ( Urk. 7/63/13-15). Sodann hatte ein kraniales MRI regelrechte Verhältnisse visu alisiert ( Urk. 7/61/16). Soweit darüber hinaus somatische Diagnosen genannt wurden, hatten diese bereits früher Eingang in die Akten gefunden oder vermö gen keine Auswirkung auf die Leistungsfähigkeit des Beschwerdeführers zu zei tigen (E. 3.1.2; Urk. 7/63/ 3; Urk. 7/ 63/ 1 3).</w:t>
      </w:r>
    </w:p>
    <w:p>
      <w:r>
        <w:rPr>
          <w:b/>
        </w:rPr>
        <w:t>E. 5.2</w:t>
      </w:r>
    </w:p>
    <w:p>
      <w:r>
        <w:t>Ebenso wenig lässt sich den im Neuanmeldungsverfahren aufgelegten Berichten in psychiatrischer Hinsicht etwas entnehmen, was nicht bereits seit Längerem aktenkundig ist oder eine andauernde Veränderung des Gesundheitszustandes begründen könnte. Bereits im Oktober 2015 hatte Dr. C.___ , behandelnder Psy chiater, die Diagnose einer mittelgradigen depressiven Episode genannt (Urk. 7/34/2; E. 3.2.1); die von ihm im Mai 2018 erhobenen Befunde entsprechen sodann weitgehend jenen, die er im Oktober 2015 benannt hatte ( Urk. 7/34/2-3). Soweit der Beschwerdeführer unter Berufung auf seinen Aufenthalt in der Y.___ eine Verschlechterung glaubhaft machen will, vermag er nicht durchzudringen. Auch der in diesem Bericht festgehaltene psychiatrische Befund ( Urk. 7/52/2) ent spricht weitgehend bereits Bekanntem. Es kommt hinzu, dass sich der Beschwer deführer den Ärzten zufolge psychisch rasch stabilisierte und angab, vor allem noch durch Schlafstörungen und Zukunftssorgen belastet zu sein ( Urk. 7/52/3). Solchermassen geklagte Beschwerden waren aber schon im Zeitpunkt der ersten, hier massgebenden Verfügung vom 1 0. Dezember 2015 aktenkundig ( Urk. 7/34/2). Schliesslich zeigte sich die depressive Symptomatik gemäss Bericht der Y.___ im Verlauf komplett rückläufig und wurden Suizidgedanken glaubhaft verneint ( Urk. 7/52/3; E. 3.2.2). Damit fehlt es an Anhaltspunkten für eine lang andauernde, relevante Verschlechterung des Gesundheitszustandes auch in psy chiatrischer Hinsicht, was der RAD richtig erkannt hat (E. 3.2.3).</w:t>
      </w:r>
    </w:p>
    <w:p>
      <w:r>
        <w:rPr>
          <w:b/>
        </w:rPr>
        <w:t>E. 6</w:t>
      </w:r>
    </w:p>
    <w:p>
      <w:r>
        <w:t>.2</w:t>
      </w:r>
    </w:p>
    <w:p>
      <w:r>
        <w:t>Mit Verfügung vom 7. Februar 2019 (Urk. 8) wurde dem Beschwerdeführer Rechtsanwalt Kaspar Gehring als unentgeltlicher Rechtsvertreter bestellt. Da die ser von der Möglichkeit, eine Honorarnote einzureichen (vgl. Urk.</w:t>
      </w:r>
    </w:p>
    <w:p>
      <w:r>
        <w:rPr>
          <w:b/>
        </w:rPr>
        <w:t>E. 8</w:t>
      </w:r>
    </w:p>
    <w:p>
      <w:r>
        <w:t>Dispositiv-Ziffer 3), keinen Gebrauch gemacht hat, ist die Entschädigung ermessensweise ohne Rücksicht auf den Streitwert nach der Bedeutung der Streitsache und der Schwierigkeit des Prozesses festzulegen ( § 34 Abs. 3 des Gesetzes über das Soz i alversicherungsgericht [ GSVGer ]). Unter Berücksichtigung der genannten Krite rien ist die Entschädigung von Amtes wegen auf Fr. 1' 5 00.-- (inkl. Barauslagen und Mehrwertsteuer) festzusetzen. 6 .3</w:t>
      </w:r>
    </w:p>
    <w:p>
      <w:r>
        <w:t>Der Beschwerdeführer ist abschliessen d auf § 16 Abs. 4 GSVGer hinzuweisen, wonach er zur Nachzahlung der Gerichtskosten und der Entschädigung an den unentgeltlichen Rechtsvertreter verpflichtet ist, sobald er dazu in der Lage ist. Das Gericht erkennt: 1.</w:t>
      </w:r>
    </w:p>
    <w:p>
      <w:r>
        <w:t>Die Beschwerde wird abgewiesen. 2.</w:t>
      </w:r>
    </w:p>
    <w:p>
      <w:r>
        <w:t>Die Gerichtskosten von Fr. 600 .-- werden dem Beschwerdeführer auferlegt , zufolge Ge währung der unentgeltlichen Prozessführung jedoch einstweilen auf die Gerichtskasse genommen. Der Beschwerdeführer wird auf die Nachzahlungspflicht gemäss § 16 Abs. 4 GSVGer hingewiesen . 3.</w:t>
      </w:r>
    </w:p>
    <w:p>
      <w:r>
        <w:t>Der unentgeltliche Rechtsvertreter des Beschwerdeführers, Rechtsanwalt Kaspar Gehring, Zürich, wird mit Fr. 1’500 .-- (inkl. Barauslagen und MWSt ) aus der Gerichts kasse entschädigt. Der Beschwerdeführer wird auf die Nachzahlungspflicht gemäss § 16 Abs. 4 GSVGer hingewiesen. 4.</w:t>
      </w:r>
    </w:p>
    <w:p>
      <w:r>
        <w:t>Zustellung gegen Empfangsschein an: - Rechtsanwalt Kaspar Gehring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