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IV.2018.01077 vom 8. März 2020</w:t>
      </w:r>
    </w:p>
    <w:p>
      <w:r>
        <w:t>ZH Sozialversicherungsgericht, 2020-03-08, DE</w:t>
      </w:r>
    </w:p>
    <w:p>
      <w:r>
        <w:rPr>
          <w:b/>
        </w:rPr>
        <w:t xml:space="preserve">Quelle: </w:t>
      </w:r>
      <w:r>
        <w:t>https://mcp.opencaselaw.ch/entscheid/zh_sozialversicherungsgericht_IV.2018.01077</w:t>
      </w:r>
    </w:p>
    <w:p>
      <w:r>
        <w:t>FR: ZH_SOZIALVERSICHERUNGSGERICHT IV.2018.01077 du 8 mars 2020</w:t>
      </w:r>
    </w:p>
    <w:p>
      <w:r>
        <w:t>IT: ZH_SOZIALVERSICHERUNGSGERICHT IV.2018.01077 del 8 marzo 2020</w:t>
      </w:r>
    </w:p>
    <w:p>
      <w:pPr>
        <w:pStyle w:val="Heading2"/>
      </w:pPr>
      <w:r>
        <w:t>Erwägungen</w:t>
      </w:r>
    </w:p>
    <w:p>
      <w:r>
        <w:rPr>
          <w:b/>
        </w:rPr>
        <w:t>E. 1</w:t>
      </w:r>
    </w:p>
    <w:p>
      <w:r>
        <w:t>Der 1960 geborene und als Hausabwart tätig gewesene X.___ meldete sich am 20. Januar 2015 (Eingangsdatum bei der IV-Stelle) unter Hinweis auf psychi sche und körperliche Beeinträchtigungen zum Bezug von Leistungen der Invali denversicherung an (Urk. 5/18). Die Sozialversicherungsanstalt des Kantons Zürich, IV-Stelle, zog die Akten des Krankentaggeldversicherers bei (Urk. 5/19, 30, 57) und tätigte beruflich-erwerbliche Abklärungen. Mit Schreiben vom 30. März 2015 wurde X.___ eine Schadenminderungspflicht auferlegt, wonach er sich für sechs Monate einer psychiatrischen und psychotherapeuti schen Behandlung zu unterziehen habe (Urk. 5/31) . Am 8. April 2016 erfolgte eine Kostengutsprache der IV-Stelle für ein Belastbarkeitstraining vom 2. Mai 2016 bis 31. Juli 2016 (Urk. 5/41). Mit Mitteilung vom 24. Juni 2016 wurde das Belastbarkeitstraining abgebrochen und die IV-Stelle schloss in der Folge die berufliche Eingliederung ab (Urk. 5/54 ). Sodann gab sie bei der Y.___ (fortan: MEDAS) ,</w:t>
      </w:r>
    </w:p>
    <w:p>
      <w:r>
        <w:t>ein interdisziplinäres Gut achten in Auftrag (Expertise vom 7. November 2017, Urk. 5/89). Nach durchge führtem Vorbescheidverfahren (Urk. 5 /93 , Einwand Urk. 5/110 , Stellungnahme der MEDAS vom 18. Juli 2018, Urk. 5/118-119, sowie Eingabe von X.___ vom 8. Oktober 2018, Urk. 5/124 ) verneinte die IV-Stelle mit Verfügung vom 9. November 2018 einen Rentenanspruch, da keine IV-relevante Einschränkung vorliege und X.___ ein rentenausschliessendes Einkommen erzielen könne (Urk. 2).</w:t>
      </w:r>
    </w:p>
    <w:p>
      <w:r>
        <w:rPr>
          <w:b/>
        </w:rPr>
        <w:t>E. 1.1</w:t>
      </w:r>
    </w:p>
    <w:p>
      <w:r>
        <w:t>Invalidität ist die voraussichtlich bleibende oder längere Zeit dauernde ganze oder teilweise Erwerbsunfähigkeit (Art. 8 Abs. 1 des Bundesgesetz 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 .4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 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Hiergegen liess X.___ am 12. Dezember 2018 Beschwerde erheben und beantragen, die angefochtene Verfügung sei aufzuheben und es sei ihm eine ganze Rente zuzusprechen. Eventualiter sei ein weiteres polydisziplinäres Gut achten einzuholen (Urk. 1) . Mit Beschwerdeantwort vom 22. Januar 2019 schloss die IV-Stelle auf Abweisung der Beschwerde (Urk. 4), was dem Beschwerdeführer mit Verfügung vom 23. Januar 2019 (Urk. 6)</w:t>
      </w:r>
    </w:p>
    <w:p>
      <w:r>
        <w:t>zur Kenntnis gebracht wurde. Am 15. Mai 2019 und am 26. September 2019 legte der Beschwerdeführer weitere Unterlagen ins Recht (Urk. 7-10). Das Gericht zieht in Erwägung: 1.</w:t>
      </w:r>
    </w:p>
    <w:p>
      <w:r>
        <w:rPr>
          <w:b/>
        </w:rPr>
        <w:t>E. 2.1</w:t>
      </w:r>
    </w:p>
    <w:p>
      <w:r>
        <w:t>Die Beschwerdegegnerin erwog i m angefochtenen Entscheid, die Abklärung der medizinischen Situation habe e rgeben , dass der Beschwerdeführer nach wie vor seine angestammte Tätigkeit ausüben könne . Diesbezüglich bestehe eine Ein schränkung der Arbeitsfähigkeit im Umfang von 25 % . In einer leidensangepass ten Tätigkeit sei er zu 100 % arbeitsfähig. Damit könne der Beschwerdeführer ein rentenausschliessendes Einkommen erzielen , womit k ein Anspruch auf eine Rente der Invalidenversicherung bestehe (Urk. 2).</w:t>
      </w:r>
    </w:p>
    <w:p>
      <w:r>
        <w:rPr>
          <w:b/>
        </w:rPr>
        <w:t>E. 2.2</w:t>
      </w:r>
    </w:p>
    <w:p>
      <w:r>
        <w:t>Demgegenüber machte der Beschwerdeführer geltend, es könne nicht auf das Gutachten der MEDAS abgestellt werden , da sich die Gutachter nicht mit den Vorakten und den darin attestierten Diagnosen auseinandergesetzt hätten . Das Gutachten sei zudem unvollständig, da kein verwertbares neuropsychologisches Teilgutachten vorliege.</w:t>
      </w:r>
    </w:p>
    <w:p>
      <w:r>
        <w:t>Damit könne das Gutachten den tatsächlichen Gesund heitszustand des Beschwerdeführers nicht wiedergeben. Mehrere Arztberichte würden eine mittelschwere oder mittelschwer e</w:t>
      </w:r>
    </w:p>
    <w:p>
      <w:r>
        <w:t>bis schwere dep ressive Ep isode diagnostizieren und von einer 100%igen Arbeitsunfähigkeit ausgehen. Das Belastbarkeitstraining habe zudem gezeigt, dass eine Leistungsminderung von 75 % vorliege, was auch die im Rahmen der Begutacht ung durch die MEDAS veranlasste Evaluation der funktion ellen Leistungsfähigkeit (EFL) bestätige . Vor liegend sei auf die medizinische Einschätzung derjenigen Ärzte abzustellen, welche den Beschwerdeführer bereits jahrelang behandel te n. Danach sei er zu 100 % arbeitsunfähig (Urk. 1). 3 . 3. 1</w:t>
      </w:r>
    </w:p>
    <w:p>
      <w:r>
        <w:t>Die Gutachter der MEDAS bescheinig t en dem Beschwerdeführer anlässlich der im Frühjahr 2017 stattgefundenen Untersuchungen (Urk. 5/89/2) in angestammter Tätigkeit eine 75%ige Arbeitsfähigkeit. Hinsichtlich einer Verweistätigkeit gingen die Gutachter unter Beachtung des Belastungsprofils von einer 100%igen Arbeits fähigkeit aus (Urk. 5/89/30). In interdisziplinärer Hinsicht (Allgemeine Innere Medizin, Psychiatrie, Neurologie, Rheumatologie, Neuropsychologie und Evalua tion der arbeitsbezogenen funktionellen Leistungsfähigkeit) wurden folgende Diagnosen mit Auswirkung en auf die Arbeitsfähigkeit gestellt (Urk. 5/89/29): - Periarthropathia</w:t>
      </w:r>
    </w:p>
    <w:p>
      <w:r>
        <w:t>genu beidseits aktuell rechtsbetont - F emor o patellar - und mediale Femorotibial -Arthrose beidseits linksbetont - Hallux</w:t>
      </w:r>
    </w:p>
    <w:p>
      <w:r>
        <w:t>valgus beidseits mit Senkspreizfuss beidseits - Leichte Periarthropathia</w:t>
      </w:r>
    </w:p>
    <w:p>
      <w:r>
        <w:t>humeroscapularis</w:t>
      </w:r>
    </w:p>
    <w:p>
      <w:r>
        <w:t>tendopathica li n ks vom Impingement Typ - Rezidiv Hernie inguinal; geplante Operation am 1.11.2017</w:t>
      </w:r>
    </w:p>
    <w:p>
      <w:r>
        <w:t>Ohne Auswirkung en auf die Arbeitsfähigkeit wu rden im Gutachten folgende Diagnosen festgehalten (Urk. 5/89/29): - Probleme mit Bezug auf Schwierigkeiten bei der Lebensbewältigung (ICD-10: Z73) - Entwicklung körperlicher Symptome aus psychischen Gründen (ICD-10: F68.0) ; teilweise artifizielle Störung (ICD-10: F68.1), hier im Sinne der hochgradig nichtauthentischen Präsentation kognitiver Minderleistungen, Synonym gemäss EFL als dysfunktionales Krankheitsverhalten - Verdacht auf funktionelle Magen-Darm-Erkrankung (anamnestisch) - Verdacht auf Reizdarm-Syndrom (anamnestisch) - Direkte Inguinalhernie links mit prolabierendem Fettinhalt (Bruchpforte ca. 1.5 cm) - Kleine Umbilikalhernie mit F ettinhalt (Bruchpforte ca. 0.5 cm) - Restless - Legs -Syndrom (ICD-10: G25.8) - Adipositas Grad 2 (BMI 32 kg/m2) - Anamnestisch rezidivierendes Lumbovertebralsyndrom - Leichtes myofasziales</w:t>
      </w:r>
    </w:p>
    <w:p>
      <w:r>
        <w:t>Zervikothorakolumbovertebralsyndrom 3.2</w:t>
      </w:r>
    </w:p>
    <w:p>
      <w:r>
        <w:t>Befundmässig stellte der psychiatrische Gutachter fest, der Beschwerdeführer sei wach, i n allen Qualitäten zu Zeit, Ort, zur eigenen Person und aktuellen Situation orientiert. Der Beschwerdeführer habe anlässlich der Untersuchung freundlich, stellenweise unsicher, konzentriert und zurückhaltend gewirkt. Die Aufmerksam keit, die Konzentration und das Gedächtnis des Beschwerdeführers hätten bis auf kleine Unsicherheiten von Daten bestimmter Ereignisse intakt erschienen. Sprech störungen würden nicht bestehen und die Ausdr ucksweise des Beschwerdeführers sei wenig differenziert. Das Intelligenzniveau wirke unter Berücksichtigung der Untersuchungssituation, der Schulbil dung, des beruflichen Werdegang s und der allgemeinen Sozialisation als durchschnittlich differenziert. Psychomotorisch habe sich der Beschwerdeführer leicht unruhig präsentiert, vor allem bei gezielter Befragung. Weiter habe der Beschwerdeführer einen freundlichen, stimmungs mässig ausge glichenen Eindruck hinterlassen; momentan würden keine Anhalts punkte für ein e relevante Depression bestehen. Es seien keine alltagsrelevanten Zwänge und keine phobische Reaktionen eruierbar . Die Willenskraft sei struktu riert und es liege keine Antriebsschwäche vor (Urk. 5/89/19). Eine Motivation in Bezug auf eine berufliche Tätigkeit bestehe gegenwärtig allerdings nicht (Urk. 5/89/20).</w:t>
      </w:r>
    </w:p>
    <w:p>
      <w:r>
        <w:t>In der Beurteilung des objektivierbaren medizinischen Sachverhalts wies der psychiatrische Gutachter darauf hin, dass seit rund zwei Jahren fortgesetzt min destens eine mittelschwer bezeichnete depressive Symptomatik vorgelegen haben soll, die psychiatrische Therapie allerdings erst auf Veranlassung des RAD -Arztes im Rahmen der Schadensminderungspflicht begonnen worden sei. Betrachte man den aktuellen psychopathologischen Status , so sei die zuvor dauerhaft mittel schwere depressive Symptomatik in keiner Weise feststellbar. Es würden Inkon sistenzen bezüglich der subjektiv angegebenen kognitiven Störungen, welche sich im klinischen Bild in keiner Weise bestätigen liessen, auffallen (Urk. 5/89/22) . Zusammen mit den Ergebnissen aus der neuropsychologischen und d er neurolo gischen Begutachtung</w:t>
      </w:r>
    </w:p>
    <w:p>
      <w:r>
        <w:t>müsse auch rückblickend die gestellte Diagnose einer schwerergradigen depressiven Störung in höchstem Masse angezweifelt werden (Urk. 5/89/23) . Es würden wohl Belastungsfaktoren wie finanzielle Schwierigkei ten und Sorgen um die weitere Zukunft bestehen, womit auch Schwierigkeiten in der Lebensbewältigung durchaus vorhanden gewesen sein könnten. Allenfalls kurzfristig wären auch vorübergehende Zeiten einer Anpassungsstörung mit emotionaler Symptomatik möglich gewesen, diese hätt en aber nicht als länger dauernd und auch nicht als schwerergradig versicherungspsychiatrisch Anerken nung finden können. Aus der Biografie würden sich auch keine Anhaltspunkte für das Vorliegen einer relevanten Störung der Persönlichkeitsentwicklung ergeben. Der Beschwerdeführer habe sich stets anpassungsfähig, wenn auch mög licherweise teilwei se eher vermeidend, gezeigt, sei a usreichend flexibel gewesen und habe sich den teils wechselnden beruflichen Tätigkeiten mit unterschiedlicher Herausforderung gestellt. Dabei habe er auc h gezeigt, dass er Neues l ernen und anwenden könne. Im Kontaktverhalten sei e r stets freundlich, kooperativ und gruppenfähig gewesen, habe sich unterordnen, anpassen und hinreichend durch halten können. Weiter habe der Beschwerdeführer eine Familie gegründet und sei für ihre n Unterhalt aufgekommen. Das vom Beschwerdeführer gezeigte Kranken rollenverhalten müsse vor dem Hintergrund der Rentenfrage und der Taggeldleis tungen gesehen werden (Urk. 5/89/24).</w:t>
      </w:r>
    </w:p>
    <w:p>
      <w:r>
        <w:t>Zusammenfassend könne gegenwärtig und sehr wahrscheinlich auch in der Vergangenheit keine versicherungspsychiatrisch relevante Diagnose mit funktio nellen Einschränkungen objektiviert werden. Aus der Biografie seien keine Störungen der Persönlichkeit sentwicklung objektivierbar. K rankheitswertige Gründe, welche die früher verfügbaren persönlichen Ressourcen in namhafter Weise aktuell oder in der Vergangenheit hätten hemmen können, hätten sich nicht f est stellen lassen . Derzeit könne ledigl ich von der Diagnose « Probleme mit Bezug auf Schwierigk eiten bei der Lebensbewältigung» ausgegangen werden (Urk. 5/89/24). Das inkonsistent präsentierte Verhalten sei – unter Einbezug der somatischen Gutachten – aus</w:t>
      </w:r>
    </w:p>
    <w:p>
      <w:r>
        <w:t>psychiatrischer Sicht als Entwicklung körperlicher Symptome aus psychischen Gründen (ICD-10: F 68.0) anzusehen. Dabei würde die ursprünglich durch eine belegbare körperliche Störung begründbare Krankheit oder Behinderung, vorliegend Knieleiden und Rückenbeschwerden, wegen des psychischen Zustandes der betroffenen Pe rson aber aggraviert oder länger an hal ten . Teilweise würden aber auch die Kriterien der Diagnose F68.1 (artifizielle Störung) erfüllt, was sich beispielweise durch die geltend gemachten kognitiven Störungen oder Koordinationsstörungen, für welche keine objektivierbaren Gründe bestünden , manifestiere n würde . Angesichts der erheblichen Inkonsisten zen als auch der geringen Therapieaktivität seien auch die Kriterien einer soma toformen Schmerzstörung nicht erfüllt. Die Kriterien einer depressiven Störung seien mindestens gegenwärtig ebenfalls nicht erfüllt . Die angegebene Insomnie und das Restless - legs -Syndrom seien gut behandelt. Insgesamt sei nicht ersicht lich, weshalb die persönlichen Ressourcen des Beschwerdeführers , welche zuvor eine erfolgreiche Migrat ion in ein für ihn fremdes Land mit Spracherwerb, mit beruflicher Integration sowie die Gründung und Ernährung einer Familie ermög licht hätten, nicht auch für die berufliche Partizipation weiter verfügbar sein sollten (Urk. 5/89/25) . Der psychiatrische Gutachter ging von einer 100%ige n Arbeitsfähigkeit sowohl in angestammter als auch in einer leidensangepassten Tätigkeit aus (Urk. 5/89/26). 3.3</w:t>
      </w:r>
    </w:p>
    <w:p>
      <w:r>
        <w:t>Befundmässig hielt der neurologische Gutachter fest, dass die Untersuchung wegen teilweise fehlende r Mitarbeit und aggravatorischer Tendenzen schwierig durchzuführen gewesen sei. Beispielsweise habe der Beschwerdeführer angege ben, an den Extremitäten so gut wie gar nichts zu spüren, unter den Füssen sei allerdings volle Sensibilität vorhanden gewesen (Urk. 5/89/41) . Beim Finger-Nase-Versuch habe der Beschwerdeführer demonstrativ abgebremst und nach der Nase gesucht . Der Knie-Hacke n -Versuch sei nur unzureichend durchgeführt worden, da de r Beschwerdeführer wegen starken Schmerzen die Ferse nicht zum Knie habe bewegen können. Demgegenüber sei der Beinhalteversuch problemlos möglich gewesen, wie auch das Anziehen der Socken nach der Untersuchung. Hierzu habe der Beschwerdeführer seine Füsse auf einen Stuhl gestellt und proble mlos die Socken anziehen können . B eim B lindgang und beim Unterberg schen Tretversuch habe der Beschwerdeführer ein demonstratives Einknicken gezeigt, jedoch auf Anstossen einen festen Stand präsentiert. In dieses Bild reihe sich der Rey-Test mit zwei Durchgängen ein: In keinem der Durchgänge habe sich der Beschwerdeführer an irgendetwas erinnern können. Der Test sowie das Ver halten bei der Untersuchung sprä che n für eine suboptimale Leistungsbereit schaft mit Aggravationstendenzen. Während der gesamten Untersuchungsdauer sei der Beschwerdeführer im klinischen Eindruck vollumfänglich orientiert gewe sen und es hätten keine Hinweise für Müdigkeit, raschere Ermüdbarkeit, keine Fluktuationen der Vigilanz, keine Interferenzanfälligkeit beobachte t werden können. Die Aufmerksam keit und Konzentration hätten</w:t>
      </w:r>
    </w:p>
    <w:p>
      <w:r>
        <w:t>in klinischer Hinsicht der nach dem biographischen Hintergrund zu erwartenden Kapazität entsprochen. Auch hätten sich im Rahmen der Exploration und Untersuchung keine Hinweise für konsistente Gedächtnisstörungen, Aphasie, Apraxie oder Agnosie ergeben (Urk. 5/89/42) .</w:t>
      </w:r>
    </w:p>
    <w:p>
      <w:r>
        <w:t>In der medizinischen und versicherungsmedizinischen Beurteilung hielt der Gutachter fest, aus neurologischer Sicht seien die deutlich aggra vato ri schen Tendenzen bei der Untersuchung auffällig gewesen. Der objektiv erhebbare neuro lo gi sche Status sei beim Beschwerde f ührer völlig unauffällig . Das Restless - Legs -Syndrom werde offenbar ausserordentlich erfolgreich behandelt. Bei der Unter suchung hätten weder extrapyramidale Symptome, noch eine Bewe gungsunruhe festgestellt werden können. Diese Erkrankung habe keinen Einfluss auf die Erwerbsfähigkeit. Ansonsten sei der periphere Status bei m Beschwer deführer völlig regelrecht gewesen und es hätten sich weder zentralneurologisch noch peripherneurologisch pathologische Symptome gezeigt (Urk. 5/89/43). Aus neu rologischer Sicht bestehe keine Funktionseinschränkung oder Einschränkung der Arbeitsfähigkeit (Urk. 5/89/44). 3.4</w:t>
      </w:r>
    </w:p>
    <w:p>
      <w:r>
        <w:t>Aus dem neuropsychologischen Teilgutachten geht sodann hervor, dass keine valid en Resultate hätten erhoben werden können. Die erhaltenen Testwerte mit vorwiegend schwerst defizitären Leistungen in allen überprüfbaren Bereichen (Aufmerksamkeit, Neugedächtnis, Sprache und Visuokonstruktion ) seien ungül tig. Daher sei keine vollständige Testung durchgeführt worden. In einem Perfor manzvalidierungstest seien höchstgradig auffällige Ergebnisse mit Antworten unter dem Zufallsbereich erzielt worden. Sol che Leistungen würden vorliegen , wenn der Proband die tatsächliche Antwort kenne und bewusst die falsche Ant wort gebe. Solche Ergebnisse kämen auch nicht zustande, wenn der Proband unkonzentriert oder müde sei, dann wären die Ergebnisse im Zufallsbereich. Ferner würden s olche Resultate nicht einmal in Fällen von schwer Hirnverletzten, mittelgradig dementen Personen, geistig Behinderten oder fünfjährigen Kindern mit ADHS vorkommen . Auch seien d ie Leistungen in den entsprechenden Verfahren erheblich schlechter als sie bei Patien t en mit chronischen Schmerzen auftreten würden. Weiter hätten sich folgende ausgeprägte Inkonsistenzen gezeigt: Im Gespräch oder bei einfachen Alltagshandlungen habe sich keine Ver langsam ung präsentiert , während in den Tests dagegen eine schwere Verlangsa mung gezeigt worden sei . Der Beschwerdeführer habe sodann differenz iert Auskunft geben können, sei orientiert gewesen und habe a m Vortag mit dem eigenen Auto zur Cousine anreisen können. Anlässlich der Untersuchung hätten sich allerdings sch were Gedächtnisdefizite gezeigt. Dem Anamnesegespräch habe er ohne Schwierigkeiten folgen können, bei der Durchführung der Tests habe sich allerdings eine schwerst defizitäre Merkspanne präsentiert. Insgesamt würden sich Resultate zeigen, die von schweren oder gar schwersten Beeinträchtigungen zeugen würden ( wären diese valide ) , was im offensichtlichen Widerspruch zur klinischen Beobachtung und den bisherigen Diagnosen stehe. Nach dem Entschei dungsalgorithmus von Slick, Sherman und Iverson (1999) sei auf eine wahr scheinliche Aggravation oder gar Simulation zu schliessen .</w:t>
      </w:r>
    </w:p>
    <w:p>
      <w:r>
        <w:t>Klinisch hätten sich nur geringe Auffälligkeiten gezeigt: Der Be schwerdeführer habe bereits einfache Aufgaben verlangsamt bis ausserordentlich langsam bear beitet. Seine Lösungen respektive Leistungen habe er nicht spontan nachkontrol liert und eine Aufgabe habe er vorzeitig abgebrochen. Der Beschwerdeführer habe sodann einmal beim Bericht über seine Freudlosigkeit geweint und auf die Frage nach Schmerzen seinen Bauch gerieben und über Magenschmerzen geklagt (Urk. 5/89/50) . Die Orientierung, die Kontaktaufnahme, die Spontansprache, die Kommunikation, die Sprechgeschwindigkeit und das Instruktionsverständnis (in der Muttersprache ) seien unauffällig . Der Beschwerdeführer habe von Beginn an sehr ausführlich Auskunft gegeben und sei stets freun d lich zugewandt gewesen. Die Aufmerksamkeit in der Eins-zu-e ins-Situation sei stabil geblieben , er habe sich nicht ablenken lassen und innerh alb der gut drei Stunden hätten sich keine Anzeichen auf eine verminderte zeitliche Belastbarkeit ergeben. Die Initiierung und Aufrechterhaltung von Handlungen in der gut struktu rierten Untersuchungs situation sei unauffällig gewesen und das Vorgehen habe sich strukturiert präsentiert. Im Gespräch habe der Beschwerdeführer affektiv mitgeschwungen und seine Mimik und Gestik sei unauffällig gewesen. In ätiologischer Hinsicht hielt die Gutachter in fest, die negativen bewussten Antwortverzerrungen seien belegbar , so dass kein gültiges Testprofil habe erhalten werden können und das tatsächliche Leistungsniveau und – profil letztlich unklar ge bl ie be n seien . Es sei nicht auszuschliessen, dass in Anbetracht der früher diagnostizierten psychischen Störungen kognitive Defizite im Sin ne von Residuen bestehen könnten . Doch auch wenn tatsächlich echte kognitive Einschränkungen bestünden, würden sie weder die Auffälligkeiten im Performanzvalidierungsverfahren noch die Diskre panzen erklären (Urk. 5/89/51). Eine differenzierte Einschätzung der Leistungsfä higkeit sei aufgrund der invaliden Ergebnisse mit der bewussten Schlechterstel lung der eigenen L eistungsfähigkeit nicht möglich (Urk. 5/89/52).</w:t>
      </w:r>
    </w:p>
    <w:p>
      <w:r>
        <w:t>3.5</w:t>
      </w:r>
    </w:p>
    <w:p>
      <w:r>
        <w:t>Der Beschwerdeführer wurde sodann auch mittels Funktionsorientierte r Medizi nischer Abklärung (FOMA) begutachtet, welche unter anderem eine Evaluation der arbeitsbezogenen funktionellen Leistungsfähigkeit (EFL) beinhaltet (Urk. 5/89/53). Der Gutachter hielt unter anderem fest, dass aus rein rheumatolo gisch-orthopädischer Sicht insgesamt ein Beschwerdebild im Bereich beider Knie bestehe. Es könne von einer symptomatischen Arthrose gesprochen werden, eine Aktivierung bestehe aktuell nicht. Weiter bestehe eine leichte Einschränkung im Bereich der linken Schulter, wobei der Schweregrad als gering einzuschätzen sei . Diese habe seit 15 Jahren nicht mehr zu Behandlungen und auch nicht zu weite ren Abklärungen geführt . Im Bereich der Lendenwirbelsäule würden keine objek tiven Befunde bestehen. Die Prognose erscheine grundsätzlich günstig und dürfte hauptsächlich verhaltensabhängig sein. Der Beschwerdeführer habe die eigene Leistungsfähigkeit aus rheumatologisch-orthopädischer Sicht nicht nachvollzieh bar tief eingeschätzt. Das Scheitern des Arbeitstrainings erscheine aus rheumato logisch-orthopädischer Sicht ebenfalls nicht nachvollziehbar, was mit der Einschätzung des damals behandelnden Rheumatologen übere insti mmen würde (Urk. 5/89/55).</w:t>
      </w:r>
    </w:p>
    <w:p>
      <w:r>
        <w:t>Das arbeitsbezogene relevante Problem bestehe in einem ausgeprägten Schmerz- und Schonverhalten des Beschwerdeführers. Die Leistungsbereitschaft des Beschwerdeführers sei nicht zuverlässig und die Beobachtungen bei den Tests würden auf eine deutliche Selbstlimitierung hin weisen . Infolge beobachteter erheblicher Symptomausweitung seien die Resultate der Belastbarkeitstests für die Beurteilung nicht verwertbar. Es sei davon auszugehen, dass der Beschwer deführer bei gutem Effort mehr leisten könnte (Urk. 5/89/55). Der Gutachter bescheinigte dem Beschwerdeführer eine Arbeitsunfähigkeit von 25 % in der angestammten Tätigkeit als Reinigungskraft und Hauswart. Es seien nachvoll ziehbar Schwierigkeiten beim Gehen geradeaus, insbesondere bergab sowie Trep pensteigen zu berücksichtigen, weshalb die angestammte Tätigkeit aus rein rheumatologisch-orthopädischer Sicht ganztags mit zusätzlich zwei Stunden Pausen auszuüben sei. Eine leidensangepasste Tätigkeit wäre unter Beachtung des Belastungsprofils aus rein rheumatologisch-orthopädischer Sicht ganztags zumutbar. Es handle sich dabei um eine höchstens mittelschw ere wechselbelas tende Tätigkeit mit höheren Anteilen im Sitzen, Vermeidung von hoch repetitiven Tätigkeiten mit den oberen Extremitäten mit gleichzeitigem Kraftaufwand und Vermeidung von wiederholtem Hantieren von mehr als 10 kg über Schulterhöhe mit dem linken Arm. Bei nicht überwiegend sitzenden Tätigkeiten sei auf ein gutes Schuhwerk zu achten ( Urk. 5/89/57 ) . 3 . 6</w:t>
      </w:r>
    </w:p>
    <w:p>
      <w:r>
        <w:t>Aus dem allgemein-internistischen Gutachten geht hervor, dass keine Befunde beziehungsweise Diagnosen mit versicherungsmedizinischer Relevanz für die Arbeitsfähigkeit vorliegen würden (Urk. 5/89/38). Der Gutachter ging von eine r</w:t>
      </w:r>
    </w:p>
    <w:p>
      <w:r>
        <w:t>100%ige n Arbeitsfähigkeit in angestammter und leidensangepasster Tätigkeit aus (Urk. 5/89/39). 3.7</w:t>
      </w:r>
    </w:p>
    <w:p>
      <w:r>
        <w:t>Zusammenfassend hielten die MEDAS Gutachter dafür , Einschränkungen aus internistischer, neurologischer und psychi atrischer Sicht lägen nicht vor . Aller dings könne aus rheumatologischer Sicht eine allenfalls leichte Einschränkung plausibilisiert werden, indem Schwierigkeiten beim Gehen geradeaus, jedoch insbesondere bergab sowie beim Treppensteigen ein en zusätzlichen Pausenbedarf von 2 Stunden bei ein er ganztägigen Tätigkeit bedingten . Hieraus resultiere eine Arbeitsunfähigkeit von 25 % in der angestammten Tätigkeit. Eine leidensange passte Tätigkeit sei zu 100 % zumutbar (Urk. 5/ 89/30). 4. 4.1</w:t>
      </w:r>
    </w:p>
    <w:p>
      <w:r>
        <w:t>Die Vorbringen des Beschwerdeführers, wonach dem Gutachten der MEDAS man gels Vollständigkeit die Beweiswertigkeit abzuerkennen sei (E. 2.2), stossen allesamt ins Leere. Entgegen dessen unsubstantiierten Behauptung beruht das Gutachten auf umfassenden und sorgfältigen Abklärungen. Das Gutachten wurde unter Einbezug aller nötigen medizinischen Disziplinen (Innere Medizin, Rheu matologie, Psychiatrie, Neurologie, Neuropsychologie, EFL) erstellt. Dabei wurden die klinischen Befunde mittels neuropsychologischer Testungen ergänzt. Dass sich die Testergebnisse der neuropsychologischen Untersuchung als nicht verwertbar erwiesen, hat der Beschwerdeführer alleine sich selber zuzuschreiben. Offenkundig hat er seine Leistungsfähigkeit bewusst schlechter gestellt, zeigten sich doch Leistungen, die selbst von schwer hirnverletzten oder geistig behinder ten Menschen übertroffen werden (E. 3.4). Es ist unverkennbar, dass diese Darstellung nicht den tatsächlichen Gegebenheiten entspricht. So waren in der psychiatrischen Untersuchung zum einen Aufmerksamkeit, Konzentration und Gedächtnis des Beschwerdeführers intakt (E. 3.2) und zeigte der klinische Eindruck im Rahmen der neuropsychologischen Befunderhebung nur geringe Auffälligkeiten (E. 3.4). Zum anderen ist es dem Beschwerdeführer offenbar nach wie vor möglich, sein eigenes Auto zu lenken (E. 3.4; Urk. 5/116/4). Die Feststel lung der Fachpersonen des Z.___ , wonach Antriebslosigkeit und Motivationslo sigkeit Tätigkeiten radikal verhinderten ( Urk. 5/116/4), fügt sich in dieses Bild. Dass der Beschwerdeführer angesichts dieser Aktenlage der MEDAS unterstellt, dass sie mit der Erstellung des Gutachtens «- mindestens - zeitlich stark überfor dert war», was sich in den unzähligen falschen Annahmen und damit einherge hend falschen Schlüssen zeige ( Urk. 1 S. 4; vgl. auch Urk. 1 S. 12), entbehrt jeder Grundlage. Ebenso wenig vermag der Beschwerdeführer mit der Behauptung durchzudringen, die Gutachter hätten sich weder hinreichend mit den Akten noch mit seinem Gesundheitszustand auseinandergesetzt. So legte der psychiatrische Gutachter unter Bezugnahme auf die dokumentierten Belastungsfaktoren sowie unter Hin weis auf die Biographie des Beschwerdeführers dar, weshalb gegenwärtig - in Abweichung zu den bisherigen Einschätzungen - eine psychische Störung mit Relevanz für die Arbeitsfähigkeit nicht festzustellen, eine vorübergehende Anpassungsstörung jedoch möglich gewesen sei (E. 3.2; Urk. 5/89/22 ff.). Dass der Gutachter angesichts der aktuell erhobenen Befunde und Untersuchungser gebnisse die von den behandelnden Ärzten gestellten Diagnosen und attestierten Leistungseinschränkungen nicht bestätigen konnte, ist ferner nicht zu beanstan den, zumal vorliegend auch psychosoziale Faktoren (Alter, niedriger beruflicher Bildungsstand) von Bedeutung sind (vgl. Urk. 5/89/31). Schliesslich ergibt sich aus dem MEDAS-Gutachten, dass die vom Beschwerdeführer beklagte Insomnie und das Restless - legs -Syndrom gut behandelt seien, womit ihnen kein Einfluss auf die Leistungsfähigkeit des Beschwerdeführers zukomme (E. 3.2 und E. 3.3). Weiter ist es nicht zu beanstanden, dass nur diejenigen Medikamente Eingang ins Gutachten gefunden haben, derer der Beschwerdeführer aktuell bedarf (vgl. hierzu insbesondere Stellungnahme vom 1 8. Juli 2018, Urk. 5/118/2). Schliesslich wird im Gutachten auch aufgezeigt, wo sich Übereinstimmungen mit bisherigen medizinischen Einschätzung ergeben haben (E. 3.5).</w:t>
      </w:r>
    </w:p>
    <w:p>
      <w:r>
        <w:t>Entgegen der Ansicht des Beschwerdeführers liegen damit keine rlei Anhalts punkte vor, welche auf eine Unvollständigkeit des Gutachtens schliessen</w:t>
      </w:r>
    </w:p>
    <w:p>
      <w:r>
        <w:t>liessen und haben sich die Gutachter ausreichend mit den Vorakten befasst. 4.2</w:t>
      </w:r>
    </w:p>
    <w:p>
      <w:r>
        <w:t>Soweit der Beschwerdeführer unter Verweis auf das Belastbarkeitstraining und der EFL eine weitergehende als die gutachterlich attestierte Einschränkung seiner Leistungsfähigkeit von 25 % geltend macht, vermag er mit seinem Vorbringen nicht durchzudringen.</w:t>
      </w:r>
    </w:p>
    <w:p>
      <w:r>
        <w:t>Nach der Rechtsprechung ist die Frage nach den noch zumutbaren Tätigkeiten und Arbeitsleistungen nach Massgabe der objektiv feststellbaren Gesundheits schädigung in erster Linie durch die Ärzte und nicht durch die Eingliederungs fachleute auf Grundlage der von ihnen erhobenen, subjektiven Arbeitsleistung zu beantworten (Urteile des Bundesgerichts 8C_334/2018 vom 8. Januar 2019 E. 4.2.1, 9C_396/2014 vom 15. April 2015 E. 5.4, je mit Hinweisen). Hingegen ist für die Evaluation von konkreten geeigneten Tätigkeiten die Verwaltung zustän dig, die dazu allenfalls Fachpersonen der beruflichen Integration und Berufsbe ratung beizuziehen hat (Urteil des Bundesgerichts 8C_545/2012 vom 25. Januar 2013 E. 3.2.1, nicht publiziert in BGE 139 V 28; vgl. BGE 140 V 193 E. 3.2).</w:t>
      </w:r>
    </w:p>
    <w:p>
      <w:r>
        <w:t>Beim Schlussbericht über das Belastbarkeitstraining vom 1. Juli 2016 (Urk. 5/59) handelt es sich nicht um einen medizinischen Bericht oder gar ein Gutachten. Das Training hatte den Leistungsaufbau zum Ziel, was sich aber nicht erreichen liess : I n den ersten vier Wochen mit einem Pensum von zwei Stunden an vier Tagen pro Woche habe der Beschwerdeführer krankheitsbedingt an vier Tagen gefehlt . In der fünften Woche sei das Pensum auf drei Stunden erhöht worden , wobei dies der Beschwerdeführer nur an einem Tag geleistet habe . Medizinische Fakten hier für wurden im Schlussbericht nicht aufgeführt. Vielmehr wurde festgehalten, dass der Beschwerdeführer keine Initiative gezeigt habe und er jedes Mal von den Mitarbeite r n zu Tätigkeiten habe aufgefordert werden müssen (Urk. 5/59/4). Er habe sich auf die Angebote des Trainings kaum einlassen können und zur Stei gerung des Pensums auf drei Stunden habe sich der Beschwerdeführer nicht in der Lage gefühlt (Urk. 5/59/5). Anhand des Schlussberichts lässt sich das Leis tungsvermögen des Beschwerdeführers daher nicht bestimmen. Im Gutachten der MEDAS wurde sodann festgehalten, dass die Leistungsbereitschaft des Beschwer deführers nicht zuverlässig war und die Beobachtungen bei den Tests auf eine deutliche Selbstlimitierung hinwiesen. Der Gutachter ging davon aus, dass der Beschwerdeführer bei gutem Effort mehr leisten könnte und bescheinigte dem Beschwerdeführer medizinisch-theoretisch eine 25%ige Arbeitsunfähigkeit (vgl. E. 3 .5). Damit ist auch die Behauptung des Beschwerdeführers, wonach keine Bezifferung des Umfangs der Arbeitsfähigkeit vorgenommen worden sei, wider legt. 4.3</w:t>
      </w:r>
    </w:p>
    <w:p>
      <w:r>
        <w:t>Weiter macht e der Beschwerdeführer g eltend, dass vorliegend auf die medizini sche Einschätzung seiner langjährigen behandelnden Ärzte des Z.___ abzustellen sei, wonach ihm aufgrund seiner psychischen Leiden eine Arbeitstätigkeit nicht zumutbar sei.</w:t>
      </w:r>
    </w:p>
    <w:p>
      <w:r>
        <w:t>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Patientin 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Gerichtsgutachten stets in Frage zu stellen und zum Anlass weiterer Abklärungen zu nehmen, wenn die behandelnden Arztpersonen bzw. Therapiekräfte zu anderslautenden Einschätzungen gelangen. Vorbehalten bleiben Fälle, in denen sich eine abweichen de Beurteilung aufdrängt, weil die anderslautenden Einschätzungen wich tige – und nicht rein subjektiver Interpretation entspringende – Aspekte benen nen, die bei der Begutachtung unerkannt oder ungewürdigt geblieben sind (Urteil des Bundesgerichts 8C_677/2014 vom 2 9. Oktober 2014 E. 7.2 mit Hin weisen, u.a. auf SVR 2008 IV Nr. 15 S. 43 E. 2.2.1 [I 514/06]).</w:t>
      </w:r>
    </w:p>
    <w:p>
      <w:r>
        <w:t>Solche Aspekte sind vorliegend nicht zu erkennen .</w:t>
      </w:r>
    </w:p>
    <w:p>
      <w:r>
        <w:t>Vielmehr haben die behandelnden Ärzte des Z.___ ihre von den Gutachtern abweichende Einschätzung dargelegt, ohne sich substantiiert mit dem G utachten auseinanderzu setzen. Insbesondere zu den neuro psychologischen Testresultaten haben sich die behandelnden Ärzte nicht geäussert, sondern ledig lich darauf hingewiesen, dass diese Resultate nicht im Lichte der Depression diskutiert worden seien (vgl. Urk. 5/116/2 ), was sich man gels relevanter psychi atrischer Beeinträchtigung (E.3.2) selbstredend erübrigte . Ferner begründeten sie die vollständige Arbeitsunfähigkeit mit Antriebs- und Motivationslosigkeit (Urk. 5/116/4). Es drängt sich daher die Annahme auf, dass sich die behandelnden Ärzte des Z.___ in ihrer Einschätzung der funktionalen Leistungsfähigkeit mass geblich von den Schilderungen des Beschwerdeführers und nicht von objektiven Befunden leiten liessen. Ferner ist darauf hinzuweisen, dass sich den Berichten des Z.___ nicht entnehmen lässt, ob – wie im Rahmen der Begutachtung durch die MEDAS (Urk. 5/89/15 – ein unabhängiger Dolmetscher jeweils anwesend war. Die Berichte des Z.___ vermögen daher nicht ansatzweise Zweifel am Gutachten der MEDAS zu wecken. 4. 4</w:t>
      </w:r>
    </w:p>
    <w:p>
      <w:r>
        <w:t>Die</w:t>
      </w:r>
    </w:p>
    <w:p>
      <w:r>
        <w:t>nach Verfügungserlass erstatteten Berichte des Z.___ vom 1 2. April 2019 (Urk. 8), von Dr. med .</w:t>
      </w:r>
    </w:p>
    <w:p>
      <w:r>
        <w:t>A.___ vom 6. Sept ember 2019 (Urk. 10/1) und des B.___ vom 1 5. Juli 2019 (Urk. 10/2) sind im vorliegenden Verfahren nicht zu berücksichtigen, beurteilt das Sozialversiche rungsgericht nach ständiger Rechtsprechung die Gesetzmässigkeit von Verwal tungsverfügungen doch in der Regel nach dem Sachverhalt, der zur Zeit des Verfügungserlasses – mithin am 9. November 2018 – gegeben war. Tatsachen, die jenen Sachverhalt seither verändert haben, sollen im Normalfall Gegenstand einer neuen Verfügung sein (BGE 121 V 362 E. 1b). Im Übrigen lässt sich den Berichten hinsichtlich den aus invalidenversicherungsrechtlicher Sicht entschei denden Auswirkungen der gesundheitlichen Beeinträchtigungen auf die Arbeits fähigkeit (vgl. hierzu BGE 136 V 279 E. 3.2.1 mit Hinweis auf BGE 127 V 294) keine verlässliche Einschätzung entnehmen. Nach Lage der Akten wurde erneut eine 100%ige Arbeitsunfähigkeit attestiert ohne sich substantiiert mit dem beweiskräftigen Gutachten der MEDAS auseinanderzusetzten, sodann vermag eine Verdachtsdiagnose iv-rechtlich relevante Leistungseinschränkung nicht zu begründen. 4.5</w:t>
      </w:r>
    </w:p>
    <w:p>
      <w:r>
        <w:t>An der gutachterlichen Einschätzung, wonach der Beschwerdeführer in seiner angestammten Tätigkeit zu 75 % beziehungsweise in einer angepassten zu 100 % arbeitsfähig ist, vermögen die Einwände des Beschwerdeführers somit nichts zu ändern. Auch der RAD-Arzt erachtete das Gutachten in seinen Schlussfolgerun gen als nachvollziehbar und plausibel (Urk. 5/92/7 und 5/126/7). Die MEDAS Gutachter setzten sich zudem hinreichend mit den normativen Vorgaben gemäss BGE 141 V 2 81 auseinander und begründete unter ausdrücklicher Bezugnahme auf die einschlägigen Indikatoren nachvollziehbar, weshalb keine L eistungsein schränkung in psychiatrischer Hinsicht vorliegt (vgl. Urteil des Bundesgerichts 9C_157/2019 vom 28. Oktober 2019, E. 5.1.) . Damit steht aufgrund der überzeu genden Feststellungen im interdisziplinären MEDAS Gutachten vom 7. November 2017 mit überwiegender W ahrscheinlichkeit fest, dass dem Beschwerdeführer</w:t>
      </w:r>
    </w:p>
    <w:p>
      <w:r>
        <w:t>s eine angestammte Tätigkeit zu 75 % beziehungsweise eine angepasste zu 100 % (vgl. E. 3. 7) zumutbar ist. Bei dieser Sachlage ist von einer - wie beantragt ( Urk. 1 S. 18) - erneuten Begut achtung abzusehen. 5.</w:t>
      </w:r>
    </w:p>
    <w:p>
      <w:r>
        <w:t>5.1</w:t>
      </w:r>
    </w:p>
    <w:p>
      <w:r>
        <w:t>Zu prüfen bleibt anhand der allgemeinen Methode des Einkommensvergleichs, wie sich die gesundheitliche Beeinträchtigung in erwerblicher Hinsicht auswirkt. 5.1.1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 5.1.2</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 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 Reichmuth , Bundesgesetz über die Invalidenversicherung, 3. Auflage 2014, Rn 55 und 89 zu Art. 28a, mit weiteren Hinweisen auf die Rechtsprechung). 5.2</w:t>
      </w:r>
    </w:p>
    <w:p>
      <w:r>
        <w:t>Der Beschwerdeführer verlor seine bisherige Arbeitsstelle aus gesundheitlichen Gründen (vgl. E. 3.2 , Urk. 5/26/4 ) , we s halb am zuletzt dort erzielten Verdienst anzuknüpfen ist . Gemäss den Angaben des Arbeitgebers (Urk. 5/26/3) hätte der Beschwerdeführer im Jahr 2015 ein Jahreseinkommen von Fr. 5 4'6 00.-- (Fr. 4'200.-- x 1 3) erzielt. 5.3</w:t>
      </w:r>
    </w:p>
    <w:p>
      <w:r>
        <w:t>Da der Beschwerdeführer in keinem Arbeitsverhältnis mehr steht, ist mit Blick auf die ihm offenstehenden Einsatzmöglichkeiten ( E. 3.7) das Invalideneinkommen 2015</w:t>
      </w:r>
    </w:p>
    <w:p>
      <w:r>
        <w:t>ausgehend vom Tabellenlohn gemäss der LSE 201 4 , Tabelle TA1, alle Wirt schaftszweige («Total»), Kompetenzniveau 1 zu ermitteln (E. 5.1. 2 ). Dies führt unter Berücksichtigung der durchschnittlichen Arbeitszeit im Jahr 201 5 von 41.7 Stunden (vgl. Betriebsübliche Arbeitszeit nach Wirtschaftsabteilungen in Stunden pro Woche, Tabelle T 03.02, Abteilung alle Wirtschaftszweige « Total»), sowie unter Berücksichtigung der Nominallohnentwicklung bei Männern bis ins Jahr 2015 (vgl. Bundesamt für Statistik, T 39, Entwicklung der Nominallöhne, der Konsumentenpreise und der Reallöhne, 2010-2018; 2014: 2220, 2015: 2226) bei einem Pensum von 100 % in angepasster Tätigkeit zu einem Invalideneinkom men von Fr. 66'633.-- ( Fr. 5'312.-- x 12 : 40 x 41.7 : 2220 x 2226) und damit zu einem rentenausschliessenden Invaliditätsgrad. Ebenso resultierte bei einer Arbeitsfähigkeit von 75 % in bisheriger Tätigkeit (Unterhaltsreinigung) ein rentenausschliessender Invaliditätsgrad, wäre doch für das Validen- als auch für das Invalideneinkommen von demselben Tabellenlohn auszugehen, während Anhaltspunkte für einen leidensbedingten Abzug fehlen (Invaliditätsgrad: 25 % ).</w:t>
      </w:r>
    </w:p>
    <w:p>
      <w:r>
        <w:t>5.4</w:t>
      </w:r>
    </w:p>
    <w:p>
      <w:r>
        <w:t>Dies führt zur Abweisung der Beschwerde. 6.</w:t>
      </w:r>
    </w:p>
    <w:p>
      <w:r>
        <w:t>Die Kosten des Verfahrens sind auf Fr. 800.-- festzulegen und ausgangsgemäss dem Beschwerdeführer aufzuerlegen ( Art. 69 Abs. 1 bis IVG).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Dr. iur . Manfred Küng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VogelPeter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