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IV.2018.01057 vom 8. September 2019</w:t>
      </w:r>
    </w:p>
    <w:p>
      <w:r>
        <w:t>ZH Sozialversicherungsgericht, 2019-09-08, DE</w:t>
      </w:r>
    </w:p>
    <w:p>
      <w:r>
        <w:rPr>
          <w:b/>
        </w:rPr>
        <w:t xml:space="preserve">Quelle: </w:t>
      </w:r>
      <w:r>
        <w:t>https://mcp.opencaselaw.ch/entscheid/zh_sozialversicherungsgericht_IV.2018.01057</w:t>
      </w:r>
    </w:p>
    <w:p>
      <w:r>
        <w:t>FR: ZH_SOZIALVERSICHERUNGSGERICHT IV.2018.01057 du 8 septembre 2019</w:t>
      </w:r>
    </w:p>
    <w:p>
      <w:r>
        <w:t>IT: ZH_SOZIALVERSICHERUNGSGERICHT IV.2018.01057 del 8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1 .5</w:t>
      </w:r>
    </w:p>
    <w:p>
      <w:r>
        <w:t>Meldet sich jemand bei der IV an und findet eine Stelle, bei der er rentenaus schliessend eingegliedert ist, und meldet er sich nach Verlust dieser Stelle wieder an, so ist dies nicht eine erneute A nmeldung im Sinne von Art. 87 Abs. 3 der Verordnung über die Invalidenversicherung (IVV), sondern ist gleich wie eine erstmalige Anmeldung zu behandeln (Urteil des Bundesgerichts 8C_876/2017 vom 15. Mai 2018 E. 4.1).</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6. Dezember 2018 Beschwerde gegen die Verfügung vom 2 5. November 2018 ( Urk. 2) und beantragte, diese sei aufzuheben und es seien ihr sämtliche Leistungen zu erbringen, insbesondere auch eine Rente. Even tu ell sei die Sache zur weiteren Abklärung und Neubeurteilung zurück zu weisen ( Urk. 1 S. 2). Mit Beschwerdeantwort vom 1 4. Januar 2019 ( Urk. 4) beantragte die Beschwerdegegnerin die Abweisung der Beschwerde, was der Beschwerdeführerin am 4. Februar 2016 mitgeteilt wurde ( Urk. 6).</w:t>
      </w:r>
    </w:p>
    <w:p>
      <w:r>
        <w:rPr>
          <w:b/>
        </w:rPr>
        <w:t>E. 2.1</w:t>
      </w:r>
    </w:p>
    <w:p>
      <w:r>
        <w:t>Die Beschwerdegegnerin ging in der angefochtenen Verfügung ( Urk. 2) davon aus, die Beschwerdeführerin sei zwar in ihrer bisherigen Tätigkeit nur noch zu 50</w:t>
      </w:r>
    </w:p>
    <w:p>
      <w:r>
        <w:t>% arbeitsfähig, in einer angepassten Tätigkeit bestehe jedoch eine 100%ige Arbeitsfähigkeit unter Berücksichtigung des Belastungsprofils (körperlich leichte, primär sitzende Tätigkeiten, ohne Kraftanwendung der rechten Hand, ohne fein motorische Ansprüche der rechten Hand). Die Beschwerdeführerin könne somit ein rentenausschliessendes Einkommen erzielen. Mit dem neu eingereichten Arzt bericht und monodisziplinär-orthopädischen Gutachten seien keine neuen, nicht bekannten medizinischen Tatsachen benannt worden</w:t>
      </w:r>
    </w:p>
    <w:p>
      <w:r>
        <w:t>( S. 2 oben) . Die Beurteilung der Arbeitsfähigkeit in dem für die Deutsche Rentenversicherung erstatteten Gutachten entspreche aus versicherungsmedizinischer Sicht einer an deren Beurteilung desselben medizinischen Sachverhalts und sei gut 9 Monate vor dem polydisziplinären Gutachten vom 1 8. Juni 2018 angefertigt worden. Das polydisziplinäre Gutachten schildere sämtliche objektivierbaren Befunde und de ren funktionelle Auswirkungen auf die Arbeitsfähigkeit nachvollziehbar und schlüssig und die Schlussfolgerungen der Experten seien begründet. Es erfülle somit die von der Praxis gestellten Anforderungen an ein medizinisches Gutach ten zur Bestimmung der Invalidität . A n den Schlussfolgerungen des Gutachtens werde daher festgehalten (S. 2 Mitte) . Ein Anspruch auf berufliche Massnahmen bestehe nicht, da der Beschwerdefüh rerin eine angepasste Tätigkeit zu 100 % möglich sei, daher bestehe keine ge sundheitsbedingte Einschränkung bei der Stellensuche (S. 2 unten).</w:t>
      </w:r>
    </w:p>
    <w:p>
      <w:r>
        <w:rPr>
          <w:b/>
        </w:rPr>
        <w:t>E. 2.2</w:t>
      </w:r>
    </w:p>
    <w:p>
      <w:r>
        <w:t>Dagegen wandte die Beschwerdeführerin im Wesentlichen ein ( Urk. 1), es könne nicht auf das Y.___ -Gutachten abgestellt werden, wonach sie in angepasster Tä tigkeit zu 100 % erwerbstätig sein solle. Im Gutachten sei die von den behan delnden Ärzten abweichende Einschätzung der Arbeitsfähigkeit nicht ausreichend erklärt worden und es bestünden diverse Widersprüche (S. 10 Mitte). Es sei auf die Angaben der behandelnden Ärzte abzustellen (S. 12). Des Weiteren sei zu beachten, dass sie nun eine 100 % -Rente der Deutschen Rentenversicherung er halte (S. 11 unten). Sie sei nicht erst seit August 2016 bei der Invalidenversicherung angemeldet, sondern bereits seit 3 0. September 2009 und diese habe bis heute noch nicht rechtskräftig über den Rentenanspruch entschieden (S. 12 oben). Sie habe folglich zumindest rückwirkend für die Zeit ab Ablauf des ersten Wartejahrs im Zusam menhang mit der ersten Anmeldung vom September 2009 einen Anspruch auf eine ganze Rente (S. 12 Mitte) . Ausserdem habe sie Anspruch auf berufliche Mas snahmen , da sie selbst bei einer bestrittenen Arbeitsfähigkeit von 100 % in an gepasster Tätigkeit ohne Hilfe keine Anstellung finden könne (S. 13 oben).</w:t>
      </w:r>
    </w:p>
    <w:p>
      <w:r>
        <w:rPr>
          <w:b/>
        </w:rPr>
        <w:t>E. 2.3</w:t>
      </w:r>
    </w:p>
    <w:p>
      <w:r>
        <w:t>Strittig und zu prüfen ist , ob die Beschwerdeführerin Anspruch auf Leistung en der Invalidenversicherung , insbesondere berufliche Massnahmen und eine Rente , hat . Per 1. September 2011 fand die Beschwerdeführerin eine an ihre gesundheitliche Situation angepasste Anstellung, worauf die IV-Stelle am 2 3. April 2012 mitteilte, dass die Arbeitsvermittlung erfolgreich abgeschlossen worden sei ( Urk. 5/69 ). Das Pensum belief sich anfangs auf 50 % , in der Folge war sie in einem Pensum von 100 % als Client Service Assistant angestellt ( Urk. 5/132). In dieser an die Be schwerden angepassten Tätigkeit erzielte die Beschwerdeführerin ein Jahresein kommen von Fr. 76'000.-- und damit ein weitaus höheres Einkommen als das im Zeitpunkt der ersten Anmeldung erzielte Jahreseinkommen von Fr. 57'154.-- ( Urk. 5/11). Da sie demnach rentenausschliessend eingegliedert war, ist das er neute Leistungsbegehren vom 1 7. August 2016 gemäss bundesgerichtlicher Rechtsprechung nicht als erneute A nmeldung im Sinne von Art. 87 Abs. 3 IVV , sondern gleich wie eine erstmalige Anmeldung zu behandeln ( vorstehend E. 1.5 ). 3.</w:t>
      </w:r>
    </w:p>
    <w:p>
      <w:r>
        <w:rPr>
          <w:b/>
        </w:rPr>
        <w:t>E. 3</w:t>
      </w:r>
    </w:p>
    <w:p>
      <w:r>
        <w:t>Mit Verfügung vom 2. Februar 2012 ( Urk. 5/64) verneinte die SUVA einen An spruch auf eine Rente und sprach der Versicherten eine Integritätsentschädigung entsprechend einer Integritätseinbusse von 7.5 % zu, was vom hiesigen Gericht mit Urteil vom 2 4. September 2013 im Prozess Nr. UV.2012.00115 bestätigt wurde. Das Gericht zieht in Erwägung: 1.</w:t>
      </w:r>
    </w:p>
    <w:p>
      <w:r>
        <w:rPr>
          <w:b/>
        </w:rPr>
        <w:t>E. 3.1</w:t>
      </w:r>
    </w:p>
    <w:p>
      <w:r>
        <w:t>Dr. med. Z.___ ,</w:t>
      </w:r>
    </w:p>
    <w:p>
      <w:r>
        <w:t>A.___ Klinik, nannte in seinem Bericht vom 1 5. März 2017 ( Urk. 5/115 = Urk. 5/147 /13-14 ) über die gleichentags erfolgte Konsultation die folgenden Diagnosen: - somatische Dysfunktion der fussführenden Muskulatur rechts mit/bei - Status nach Tarsaltunnelrelease vom 1 5. Juli 2016 nach Tarsaltunnel syndrom rechts - Pes anserinus super ficialis-Tendopathie Knie rechts - r eaktive Bursitis infrapatellaris - s omatische Dysfunktion des lumbo sacralen Übergangs sowie des rech ten Iliosakralgelenk s Eine Krankschreibung erfolge derzeit durch den Hausarzt aufgrund psychovege tativer Problematiken. Seitens des Fusses bestehe zurzeit aus seiner Sicht eben falls eine Arbeitsunfähigkeit für stehende oder dynamische Belastungen zu 100 % (S. 2 oben).</w:t>
      </w:r>
    </w:p>
    <w:p>
      <w:r>
        <w:rPr>
          <w:b/>
        </w:rPr>
        <w:t>E. 3.2</w:t>
      </w:r>
    </w:p>
    <w:p>
      <w:r>
        <w:t>In seinem Bericht vom 1 9. Mai 2017 ( Urk. 5/147/15-16) nannte</w:t>
      </w:r>
    </w:p>
    <w:p>
      <w:r>
        <w:t>Dr. Z.___ dieselben Diagnosen wi e im Bericht vom 1 5. März 2017 (vorstehend E. 3.1)</w:t>
      </w:r>
    </w:p>
    <w:p>
      <w:r>
        <w:t>und führte aus, dass bezüglich Gehen und Stehen eine Arbeitsunfähigkeit von 100 % vorliege (S. 2 oben).</w:t>
      </w:r>
    </w:p>
    <w:p>
      <w:r>
        <w:rPr>
          <w:b/>
        </w:rPr>
        <w:t>E. 3.3</w:t>
      </w:r>
    </w:p>
    <w:p>
      <w:r>
        <w:t>Dr. med. B.___ , Facharzt für Allgemeine Innere Medizin und für Rheumatologie, A.___ Klinik, nannte in seinem Bericht vom 5. Juli 2017 ( Urk. 5/193/12-13) die folgenden Diagnosen: - anhaltende ausgeprägte Schmerzen mit Hyperalgesie und Allodynie - bei Status nach Tarsaltunnel -Release rechts am 2 5. Juli 2016 - Teilaspekte eines chronic regional pain</w:t>
      </w:r>
    </w:p>
    <w:p>
      <w:r>
        <w:t>syndrome ( CRPS ) I erfüllt - a namnestisch Status nach Morbus Sudeck im Bereich der rechten Hand - bei Status nach Frakturen im Bereich der Langfinger Grundsätzlich dürfe weiterhin von einer Verbesserung der Situation ausgegangen werden, auch wenn die Symptomatik nun schon ein Jahr bestehe (S. 2 Mitte). Zur Arbeitsfähigkeit äusserte sich Dr. B.___ nicht.</w:t>
      </w:r>
    </w:p>
    <w:p>
      <w:r>
        <w:rPr>
          <w:b/>
        </w:rPr>
        <w:t>E. 3.4</w:t>
      </w:r>
    </w:p>
    <w:p>
      <w:r>
        <w:t>Dr. med. C.___ , Facharzt für Orthopädische Chirurgie und Traumatologie des Bewegungsapparates , A.___ Klinik, führte in seinem Bericht vom 2 6. Juli 2017 aus ( Urk. 5/125/5-7), dass er die Beschwerdeführerin seit 2. März 2016 am bulant behandle ( Ziff. 1.2) , und nannte die folgenden Diagnosen ( Ziff. 1.1): - anhaltende ausgeprägte Schmerzen mit Hyperalgesie und Allodynie im Rückfussbereich rechts - bei Status nach Tarsaltunnel -Release rechts am 2 5. Juli 2016 - Teilaspekte eines CRPS l (Morbus Sudeck) erfüllt Bei ausgeprägt symptomatischem CRPS sei die Diagnose unklar. Grundsätzlich bestehe durchaus eine Hoffnung auf Besserung der Situation, jedoch bestünden noch persistierende Residuen nach CRPS im Bereich der rechten Hand. Bis auf weiteres sei also vorerst keine Besserung der Situation beziehungsweise der Be lastbarkeit abzusehen ( Ziff. 1.4) .</w:t>
      </w:r>
    </w:p>
    <w:p>
      <w:r>
        <w:t>Vom 2. März bis 1 2. Juni 2016 bestehe eine 100%ige Arbeitsfähigkeit für sitzende Tätigkeiten. Seit 2 7. Juli 2017 bestehe eine 100%ige Arbeitsunfähigkeit ( Ziff. 1.6).</w:t>
      </w:r>
    </w:p>
    <w:p>
      <w:r>
        <w:rPr>
          <w:b/>
        </w:rPr>
        <w:t>E. 3.5</w:t>
      </w:r>
    </w:p>
    <w:p>
      <w:r>
        <w:t>Am 1. August 2017 e rstattete Dr. med. D.___ , Facharzt für Orthopädie, Institut für orthopädische Begutachtungen, Krankenhaus E.___ , ein Gutach ten im Auftrag der Deutschen Rentenversicherung ( Urk. 5/193). Er stützte sich auf die ihm überlassenen Akten und Zusatzbefunde aus Besitz der Beschwerde führerin, sowie auf eine einmalige Befragung und ambulante Untersuchung vom 2 4. Juli 2017 (S. 5 Mitte) , und nannte die folgenden Diagnos en (S. 11 oben): - Morbus Sudeck rechter Fuss - Morbus Sudeck rechte Hand - statisches Wirbelsäulensyndrom - chronisches Cervicalsyndrom nach</w:t>
      </w:r>
    </w:p>
    <w:p>
      <w:r>
        <w:t>Arbeitsunfall Im Ergebnis der Begutachtung und nach Durchsicht der vorhandenen Unterlagen bestehe auf orthopädischem Fachgebiet für die zuletzt ausgeübte Tätigkeit als Büroangestellte ein Leistungsvermögen von unter 3 Stunden täglich. Auf dem allgemeinen Arbeitsmarkt bestehe ebenfalls ein Leistungsvermögen zurzeit von unter 3 Stunden täglich für leichte Tätigkeiten in wechselnder Körperhaltung, überwiegend im Sitzen. Die Wegefähigkeit sei gemindert. Die Gehstrecke von 4 mal 500 Meter pro Tag in jeweils 20 Minuten erscheine nicht durchführbar. Aus zuschliessen seien Arbeiten in Zwangshaltungen, stehe nd und gehend, häufigem Bücken, Kälte- und Nässereize, Arbeiten auf Leitern und Gerüsten und Schicht arbeit sowie Heben und Tragen von Lasten über 5 kg. Er rate zu einer Nachbe gutachtung nach Ablauf eines Jahres , da noch Besserung möglich sei (S. 11).</w:t>
      </w:r>
    </w:p>
    <w:p>
      <w:r>
        <w:rPr>
          <w:b/>
        </w:rPr>
        <w:t>E. 3.6</w:t>
      </w:r>
    </w:p>
    <w:p>
      <w:r>
        <w:t>Dr. med. F.___ , Oberärztin, und Dr. med. G.___ , Assistenz ärztin, H.___ , Psychiatriezentrum I.___ , führten in ihrem Bericht vom 4. August 2017 aus ( Urk. 5/131), dass sie die Beschwerdeführerin vom 6. Ap ril bis 8. Juni 2017 ambulant behandelt hätten ( Ziff. 1.2) , und nannten die fol genden Diagnosen mit Auswirkung auf die Arbeitsfähigkeit ( Ziff. 1.1): - leichte bis mittelschwere depressive Episode, anamnestisch seit 2016, bei Austritt im Juni 2017 remittiert (ICD-10 F32.1) - somatoforme Funktionsstörung seit 2015, bei Austritt remittiert (ICD-10 F45.3) - Panikstörung von 2015-2016 (ICD-10 F42.0) - Morbus Suddeck rechtes Handgelenk und rechtes Fussgelenk seit 2016 Bei Eintritt habe sich eine depressive Symptomatik vor dem Hintergrund eines Arbeitsplatzkonfliktes gezeigt. Im Verlauf sei eine deutliche Stabilisierung der depressiven Symptomatik erreicht worden. Aufgrund der Remission der depressi ven Symptomatik sei die Behandlung im gegenseitigen Einverständnis beendet worden. Hinsichtlich der schnellen Remission der depressiven Symptomatik sei die Prognose günstig ( Ziff. 1.4) . Die Krankschreibung sei aufgrund der körperli chen Symptomatik (Morbus Suddeck ) durch den Hausarzt erfolgt ( Ziff. 1.6). Anamnestisch sei von einer deutlich eingeschränkten Arbeitsfähigkeit ab Herbst 2016 auszugehen ( Ziff. 1.11). Im Rahmen der letzten Untersuchung am 8. Juni 2017 sei keine psychische Einschränkung festgestellt worden ( Ziff. 1.7), aus psy chiatrischer Sicht könne die Beschwerdeführerin die Arbeitstätigkeit wiederauf nehmen ( Ziff. 1.7).</w:t>
      </w:r>
    </w:p>
    <w:p>
      <w:r>
        <w:rPr>
          <w:b/>
        </w:rPr>
        <w:t>E. 3.7</w:t>
      </w:r>
    </w:p>
    <w:p>
      <w:r>
        <w:t>Dr. med. J.___ führte in seinem Bericht vom 2 2. August 2017 aus ( Urk. 5/134), dass er die Beschwerdeführerin seit 3. Oktober 2016 ambulant be handle ( Ziff. 1.2) , und nannte die folgenden Diagnosen mit Auswirkung auf die Arbeitsfähigkeit ( Ziff. 1.1): - Zustand na ch Tarsaltunnel -Release rechts vom Juli 2016 - Teilaspekte eines CRPS I erfüllt - anhaltende ausgeprägte Schmerzen mit Hyperalgesie und Allodynie - Fraktur der Grundphalanx des rechten</w:t>
      </w:r>
    </w:p>
    <w:p>
      <w:r>
        <w:t>Kleinfinger im Mai 2009 - CRP S der rechten Hand unter Einbind ung aller Langfinger seit August 2009 - mittelgradige depressive Episode , Erstdiagnose im Mai 2017 ( ICD-10 F32.16 ) Als Filmzeichnerin und Bankangestellte bestehe seit 2 7. Juli 2016 eine 100%ige Arbeitsunfähigkeit ( Ziff. 1.6). Die bisherige Tätigkeit sei aus medizinischer Sicht nicht mehr zumutbar ( Ziff. 1.7), die Einschränkungen liessen sich nicht durch medizinische Massnahmen verhindern ( Ziff. 1.8) und mit der Wiederaufnahme der beruflichen Tätigkeit könne nicht gerechnet werden ( Ziff. 1.9). Zur Frage, in welchem Umfang eine behinderungsangepasste Tätigkeit möglich sei, äusserte er sich nicht ( Ziff. 1.7).</w:t>
      </w:r>
    </w:p>
    <w:p>
      <w:r>
        <w:rPr>
          <w:b/>
        </w:rPr>
        <w:t>E. 3.8</w:t>
      </w:r>
    </w:p>
    <w:p>
      <w:r>
        <w:t>Dr. J.___ (vorstehend E. 3.7 ) nannte in seinem Bericht vom 2 4. Januar 2018 ( Urk. (5/151) die folgenden Diagnosen mit Auswirkung auf die Arbeitsfähigkeit ( Ziff. 1.1): - Tarsaltunnel -Release rechts am 2 5. Juli 2016 - konsekutive Entwicklung eines CRPS I bei anhaltender Hyperal gesie und Allodynie - Fraktur der Grundphalax des rechten Kleinfingers am 1 1. Mai 2009 - konsekutive Entwicklung eines CRPS der rechten Hand am 2 7. August 2009 - rezidivierende depressive Störung, Erstdiagnose im Mai 2017 (ICD-10 F33.-) Mit einer Verbesserung der Situation sei nicht mehr zu rechnen ( Ziff. 1.5). Seit 2 7. Juli 2016 bestehe eine 100%ige Arbeitsunfähigkeit als Filmzeichnerin und Bankangestellte ( Ziff. 1.6). Die bisherige Tätigkeit sei aus medizinischer Sicht nicht mehr zumutbar ( Ziff. 1.7). Die Beschwerdeführerin leide unter ständigen Schmerzen und Schwellungen im Bereich des rechten Fusses und rechten Sprung gelenks und es bestehe eine starke Funktionseinschränkung der rechten Hand. Sie brauche deshalb einen sehr regelmässigen Wechsel zwischen Stehen, Laufen und Sitzen ( Ziff. 1.7) . Zur Frage in welchem Umfang eine behinderungsangepasste Tätigkeit möglich sei, antwortete er, dass es realistisch betrachtet eine solche Tä tigkeit nicht gebe ( Ziff. 1.7). 3.</w:t>
      </w:r>
    </w:p>
    <w:p>
      <w:r>
        <w:rPr>
          <w:b/>
        </w:rPr>
        <w:t>E. 3.9</w:t>
      </w:r>
    </w:p>
    <w:p>
      <w:r>
        <w:t>.6</w:t>
      </w:r>
    </w:p>
    <w:p>
      <w:r>
        <w:t>Aus interdisziplinärer Sicht bestehe eine 50%ige Arbeitsfähigkeit als Mitarbeite rin Disposition im Wertpostbereich, gesamthaft bei voller Stundenpräsenz von 8</w:t>
      </w:r>
    </w:p>
    <w:p>
      <w:r>
        <w:t>-</w:t>
      </w:r>
    </w:p>
    <w:p>
      <w:r>
        <w:t>8 ½ Stunden pro Tag, spätestens seit/ab April 2017, bedingt durch die seinerzeit eingeleitete Neuraltherapie und Anpassung eines orthopädischen Schuhs mit Ab nahme der neuropathischen Restschmerzen des rechten OSG respektive Fusses nach CRPS I, sowie Funktionseinschränkungen im Bereich der rechten Hand (S. 21 unten) . In angepasster Tätigkeit, für körperlich leichte Tätigkeiten, primär sitzend und ohne Kraftanwendung der rechten Hand respektive feinmotorische Ansprüche an dieselbe, könne seit April 2017 gesamthaft bei voller Stundenpräsenz eine 100%ige Arbeitsfähigkeit zugemutet werden (S. 22 oben). 4. 4.1</w:t>
      </w:r>
    </w:p>
    <w:p>
      <w:r>
        <w:t>Zur Beurteilung des aktuellen Gesundheitszustands der Beschwerdeführerin stellte d ie Beschwerdegegnerin</w:t>
      </w:r>
    </w:p>
    <w:p>
      <w:r>
        <w:t>- der Stellungnahme des regionalen ärztlichen Dienstes ( RAD ) folgend ( Urk. 5/178 S. 8 f. ) - auf das polydisziplinäre</w:t>
      </w:r>
    </w:p>
    <w:p>
      <w:r>
        <w:t>Y.___ -Gutachten vom Juni 2018 (vorstehend E. 3.9 ) ab.</w:t>
      </w:r>
    </w:p>
    <w:p>
      <w:r>
        <w:t>V orab ist festzustellen, dass das Gutachten in jeder Hinsicht den praxisgemässen Anforderungen a n den Beweis wert eines Arztberi chts (vorstehend E. 1.7) entspricht . Es basiert auf den notwen digen orthopädischen, internistischen, psychiatrischen und neurologischen Un tersuchungen der Beschwerdeführerin und erging in Kenntnis der Vorakten . Die Gutachter berücksichtigten die geklagten Beschwerden und setzten sich mit die sen sowie dem Verhalten der Beschwerdeführerin auseinander. Die medizinischen Zusammenhänge und Schlussfolgerungen sind in einer Weise begründet, dass sie prüfend nachvollzogen werden können. 4.2</w:t>
      </w:r>
    </w:p>
    <w:p>
      <w:r>
        <w:t>Im polydisziplinären Y.___ -Gutachten wurden im Wesentlichen die folgenden Diagnosen mit Auswirkung auf die Arbeitsfähigkeit genannt: ein Status nach CRPS I des OSG und Fusses rechts sowie ein Status nach CRPS I der rechten Hand nach Fraktur der Grundphalanx des Kleinfingers rechts 2009 mit residueller Be wegungseinschränkung der Finger II bis V . Die von der Beschwerdeführerin beklagten Beschwerden im rechten Fuss und der rechten Hand konnten orthopädisch und neurologisch durchweg s klinisch und radiologisch objektiviert werden . Im Gutachten wurde nachvollziehbar aufge zeigt , dass die CRPS-Symptomatik, insbesondere verbunden mit den dauerhaften neuropathischen Schmerzpräsentationen , eine Einschränkung für körperlich schwere Arbeiten, primär stehend und gehend, insbesondere auf Treppen und Leitern sowie unebenem Boden und mit Kraftanwendung der rechten Hand respektive feinmotorischen Ansprüchen an dieselbe, bedingten. Die von der Be schwerdeführerin bisher ausgeübte Tätigkeit sei körperlich leicht, manchmal mit telschwer, sitzend, stehend und gehend, beinhalte feinmotorische Ansprüche an die Hände beim Bedienen der PC-Tastatur und beim Schreiben und sei der Be schwerdeführerin unter Würdigung der gesundheitlichen Beschwerden zu einem Pensum von 50 % zumutbar. Für körperlich leichte Tätigkeiten, primär sitzend und ohne Kraftaufwendung der rechten Hand respektive feinmotorische Ansprü che an dieselbe, könne seit April 2017 bei voller Stundenpräsenz von einer 100%igen Arbeitsfähigkeit ausgegangen werden. Das zumutbare Belastungspro fil erscheint unter Berücksichtigung der relevanten Befunde als umfassend dargelegt und schlüssig begründet . A us psychiatrischer Sicht wurde nachvollziehbar dargelegt , weshalb die rezidivierende depressive Störung, gegenwärtig leichte Episode, keine dauerhafte Einschränkung der Ar beitsfähigkeit nach sich ziehe, sei diese doch vor allem auf psychosoziale Fakto ren zurüc kzuführen und durch eine Behandlung eine rasche Besserung zu erwar ten. 4.3</w:t>
      </w:r>
    </w:p>
    <w:p>
      <w:r>
        <w:t>Des Weiteren setzten sich die Ärzte des Y.___ vertieft mit den früheren Befunden und Be urteil ungen der Arbeitsfähigkeit auseinander und begründeten ihre davon abweichende Bewertung schlüssig. Der Beurteilung der Arbeitsfäh igkeit in ange passter Tätigkeit, welcher für den Leistungsanspruch entscheidende Bedeutung zukommt, stehen im Übrigen die Berichte von Dr. J.___ und Dr. Z.___ nicht grundlegend entgegen. Dr. Z.___ ging von einer Arbeitsunfähigkeit für ste hend e und gehende Tätigkeiten aus (vorstehend E. 3.1 und E. 3.2 ) , ohne das Be lastungsprofil weiter zu umschreiben .</w:t>
      </w:r>
    </w:p>
    <w:p>
      <w:r>
        <w:t>Dr. J.___ äusserte sich im Bericht vom Au gust 2017 (vorstehend E. 3.7 ) nicht zur Arbeitsfähigkeit in angepasster Tätigkeit, im Bericht vom Januar 2018 (vorstehend E. 3.8 ) führte er aus, die Beschwerde führerin brauche einen sehr regelmässigen Wechsel zwischen Stehen, Laufen und Sitzen . Er attestierte auch dann keine Arbeitsunfähigkeit in angepasster Tätigkeit, sondern vertrat die Meinung, dass es realistisch betrachtet eine solche Tätigkeit nicht gebe. Für die Invaliditätsbemessung ist jedoch nicht massgebend, ob eine invalide Person unter den konkreten Arbeitsmarktverhältnissen vermittelt werden kann, sondern einzig, ob sie die ihr verbliebene Arbeitskraft noch wirtschaftlich nutzen könnte, wenn ein Gleichgewicht von Angebot und Nachfrage nach Ar beitsplätzen bestünde (statt vieler: Urteil des Bundesgerichts 8C_645/2017 vom 23. Januar 2018 E. 4.3.2; Meyer/Reichmuth, Bundesgesetz über die Invalidenver sicherung, 3. Auflage 2014, R z 132 zu Art. 28a).</w:t>
      </w:r>
    </w:p>
    <w:p>
      <w:r>
        <w:t>Das Belastungsprofil beinhaltet leichte Tätigkeiten, primär sitzend und ohne Kraftaufwendung der rechten Hand respektive feinmotorische Ansprüche an dieselbe und schränkt die Stellensuche nicht derart ein, dass das Finden einer entsprechender Stelle von vornherein als ausgeschlossen erscheint . 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 handlungsauftrag der therapeutisch tätigen (Fach-)Person einerseits und Begut 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 zungen gelangen 4.4</w:t>
      </w:r>
    </w:p>
    <w:p>
      <w:r>
        <w:t>Der Einwand, das Y.___ -Gutachten halte vor dem Gutachten für die D eutsche Rentenversicherung von</w:t>
      </w:r>
    </w:p>
    <w:p>
      <w:r>
        <w:t>Dr. D.___ (vorstehend E. 3.5) nicht stand, vermag nicht zu überzeugen. Im Gegensatz zum orthopädischen Gutachten von Dr. D.___ beruht das polydisziplinäre Gutachten auf orthopädischen, internis tischen, neurologischen und psy chiatrischen Untersuchungen, beinhaltet eine Ge samtwürdigung der gesundheitlichen Beeinträchtigung und deren Auswir kungen auf die Arbeitsfähigkeit und erging in Kenntnis und unter Würdigung der Vorak ten. Ausserdem ging auch Dr. D.___ davon aus, dass noch eine Besserung mög lich sei, weshalb eine Neubegutachtung ein Jahr später notwendig sei. Im Gut achten von Dr. D.___ , welches ausserdem beinahe ein Jahr vor dem polydis ziplinären Y.___ -Gutachten erging, wurde des Weiteren die Einschränkung der Arbeitsfähigkei t nur sehr knapp und ohne weitere Begründung auf geführt , sodass nicht darauf abgestellt werden kann. 4.5</w:t>
      </w:r>
    </w:p>
    <w:p>
      <w:r>
        <w:t>Die Beschwerdeführerin wandte ein , dem CRPS am rechten Fuss sei im Y.___ -Gutachten nicht ausreichend Rechnung getragen worden und anstatt eines MRI des Unterschenkels (und zusätzlich zum MRI des rechten Fusses)</w:t>
      </w:r>
    </w:p>
    <w:p>
      <w:r>
        <w:t>hätte ein MRI des Sprunggelenks angeordnet werden müssen. Dem ist entgegenzuhalten, dass die Einschränkung des rechten Fusses als Diagnose mit Auswirkung auf die Ar beitsfähigkeit aufg eführt, im Belast ungsprofil vollumfänglich berücksichtigt wurde und in Kenntnis und Würdigung der Vorakten erging.</w:t>
      </w:r>
    </w:p>
    <w:p>
      <w:r>
        <w:t>Auch der Einwand, eine Aussage zu der Arbeitsfähigkeit sei unter den im Zeitpunkt der Begutachtung gegebenen Umständen gar noch nicht möglich gewesen, vermag nicht zu über zeugen. Im neurologischen Teilg utachten wurde aufgeführt, dass es offen bleibe, inwieweit durch die Optimierung der multimodalen schmerztherapeutischen Mas snahmen die Schmerzsymptomatik positiv zu beeinflussen sei und sie allenfalls zu einer Symptomminderung führe. Erst im Verlauf könne dann beurteilt werden, inwieweit unter Umständen eine partielle Restarbeitsfähigkeit wiedererlangt wer den könne. Dies verdeutlicht, dass im Verlauf durch eine optimale Therapie al lenfalls eine Verbesserung der Symptomatik errei cht werden könne, welche eine andere respektive höhere als die momentan attestierte Arbeitsfähigkeit ermögli che. 4.6</w:t>
      </w:r>
    </w:p>
    <w:p>
      <w:r>
        <w:t>Weiter machte die Beschwerdeführerin geltend, die IV-Stelle habe in Bezug auf ihre erste Anmeldung nie rechtskräftig über einen Rentenanspruch entschieden und es sei ihr gestützt auf die Einschätzung der behandelnden Ärzte über Jahre hinaus ein Anspruch auf eine Rente zu gewähren . Im September 2009 meldete sie sich erstmals bei der IV-Stelle zum Leistungsbe zug an. Am 2 9. Dezember 2009 teilte diese mit ( Urk. 5/18), dass sie eng vom internen Case Management der K.___ begleitet werde, weshalb aktuell keine be ruflichen Eingliederungsmassnahmen durch die Invalidenversicherung nötig seien. Es werde daher der Anspruch auf eine Rente geprüft und die Beschwerde führerin werde später eine separate Verfügung erhalten. Zuletzt wurde darauf hingewiesen, dass sie schriftlich eine beschwerdefähige Verfügung verlangen könne. Eine Verfügung bezüglich des Anspruchs auf eine Rente erging in der Folge nicht. Die fehlende Rentenprüfung wurde nicht gerügt, weshalb die Be schwerdeführerin daraus auch keinen Leistungsanspruch geltend machen kann. Im polydisziplinären Y.___ -Gutachten wurde unter Würdigung der Vorakten ab April 2017 eine 50%ige Arbeitsfähigkeit in der bisherigen Tätigkeit und eine 100%ige Arbeitsfähigkeit in angepasster Tätigkeit attestiert, bedingt durch die seinerzeit eingeleitete Neuraltherapie und Anpassung eines orthopädischen Schuhs mit Abnahme der neuropathischen Schmerzen des rechten OSG respektive Fusses nach CRPS I sowie Funktionseinschränkungen im Bereich der rechten Hand . Dies erscheint s achgerecht, schlüssig begründet und wird durch eine andere Beurteilung durch die behandelnden Ärzte nicht in Zweif el gezogen (vgl. vorstehend E. 4.3 ). 4.7</w:t>
      </w:r>
    </w:p>
    <w:p>
      <w:r>
        <w:t>Insgesamt sind die orthopädischen, internistischen, psychiatrischen und neurolo gischen Teilgutachten sowie die polydisziplinäre Würdigung nachvollziehbar und plausibel begründet, in ihren Schlussfolgerungen überzeugend und erfüllen die praxisgem ässen Kriterien (vorstehend E. 1.7 und E. 4.1 ), sodass darauf abgestellt werden kann. Der medizinische Sachverhalt ist dahingehend erstellt, dass für die näher um schriebene adaptierte Tätigkeit</w:t>
      </w:r>
    </w:p>
    <w:p>
      <w:r>
        <w:t>seit April 2017</w:t>
      </w:r>
    </w:p>
    <w:p>
      <w:r>
        <w:t>eine 100%ige Arbeitsfä higkeit ausgewiesen ist und seit April 2017 eine 50%ige Arbeitsfähigkeit in der bisherigen Tätigkeit (vorstehend E. 3.9.6 ) . 5.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5.2 Für die Bestimmung des Invalideneinkommens können nach der Rechtsprechung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5.3</w:t>
      </w:r>
    </w:p>
    <w:p>
      <w:r>
        <w:t>Es kann davon ausgegangen werden, dass die Beschwerdeführerin ohne Eintritt des Gesundheitsschadens ihre bisherige Tätigkeit weitergeführt hätte. Der Ein wand, dass sie im Gesundheitsfall weit mehr verdienen würde, da es sich bei der bisherigen Tätigkeit um eine angepasste Tätigkeit handle, überzeugt nicht, zumal sie in der bisherigen Tätigkeit ein weitaus höheres Einkommen erzielt hat als zuvor. Als Valideneinkommen kann daher das Jahreseinkommen von Fr. 76'000.-- angenommen werden , welches sie gemäss Arbeitgeberbericht in der bisherigen Tätigkeit im Jahr 2017 erzielt hätte ( Urk. 5/132</w:t>
      </w:r>
    </w:p>
    <w:p>
      <w:r>
        <w:t>Ziff. 5.2 ) . 5.4</w:t>
      </w:r>
    </w:p>
    <w:p>
      <w:r>
        <w:t>Da es für die Beschwerdeführerin nur noch möglich ist, einer an ihre Leistungs einschränkung angepassten Tätigkeit nachzugehen, wird für die Ermittlung des Invalideneinkommens die LSE 201 6 , Tabelle TA1, Kompetenzniveau 1 herangezogen, was einem von Frauen im Jahr 2014 durchschnittlich erzielten Lohn von Fr. 4’3 63 .-- entspricht. Dies ergibt nach Berücksichtigung der durchschnittlichen Wochenarbeitszeit (www.bfs.admin.ch, dort: Betriebsübliche Arbeitszeit nach Wirtschaftsabteilungen, T 03.02)</w:t>
      </w:r>
    </w:p>
    <w:p>
      <w:r>
        <w:t>und der Nominallohnentwick lung vom Index stand (Frauen) 2' 709 im Jahr 201 6 auf 2'719 im Jahr 2017 (www.bfs.admin.ch, dort: Entwicklung der Nominallöhne, T 39)</w:t>
      </w:r>
    </w:p>
    <w:p>
      <w:r>
        <w:t>bei der attestierten Arbeitsfähig keit von 100 % (vorstehend E. 4.7 ) ein Invalideneinkommen von rund Fr. 54'7 83 .-- ( Fr. 4 '3 63 .-- x 12 : 40.0 x 41.7 : 2' 709 x 2'719 ). 5.5</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dem Gesagten ist kein leidensbedingter Abzug zu gewähren, da die Ein schränkung bereits vollumfänglich bei der Berechnung des Invalideneinkommens berücksichtigt wurde.</w:t>
      </w:r>
    </w:p>
    <w:p>
      <w:r>
        <w:t>5.6</w:t>
      </w:r>
    </w:p>
    <w:p>
      <w:r>
        <w:t>Die Einkommenseinbusse bei einem Valideneinkommen von Fr. 76'000.-- und einem Invalideneinkommen von Fr. 54'7 83 .-- beträgt Fr. 21’2 17 .--, was einen In validitätsgrad von 28 % ergibt. Der Invaliditätsgrad erreicht damit bei weitem nicht die Erheblichkeitsgrenz e von 40 % (vgl. vorstehend E. 1.2 ). 6.</w:t>
      </w:r>
    </w:p>
    <w:p>
      <w:r>
        <w:t>6.1</w:t>
      </w:r>
    </w:p>
    <w:p>
      <w:r>
        <w:t>Die Beschwerdeführerin macht e geltend , sie habe Anspruch auf berufliche Mass nahmen, sinngemäss auf Arbeitsvermittlung, da sie selbst bei einer Arbeitsfähig keit von 100 % in angepasster Tätigkeit ohne Hilfe keine Anstellung finden könne.</w:t>
      </w:r>
    </w:p>
    <w:p>
      <w:r>
        <w:t>Gemäss Art. 18 IVG (Arbeitsvermittlung) haben arbeitsunfähige Versicherte, wel che eingliederungsfähig sind, unter anderem Anspruch auf aktive Unterstützung bei der Suche eines geeigneten Arbeitsplatzes ( Abs. 1 lit . a). 6.2</w:t>
      </w:r>
    </w:p>
    <w:p>
      <w:r>
        <w:t>Die Beschwerdegegnerin verneinte einen Anspruch der Beschwerdeführerin auf Arbeitsvermittlung, da sie in einer angepassten Tät igkeit zu 100 % arbeitsfähig sei .</w:t>
      </w:r>
    </w:p>
    <w:p>
      <w:r>
        <w:t>Der Anspruch auf Arbeitsvermittlung erfordert, dass die Arbeitsunfähigkeit eine qualitative Einschränkung in einer Weise herbeiführt , welche die Versicherte bei der Arbeitssuche erheblich einschränkt (vgl. Meyer/Reichmuth, Bundesgesetz über die Invalidenversicherung, 3. Auflag e 2014, R z 4 zu Art. 18 IVG). Das Be lastungsprofil beinhaltet körperlich leichte Tätigkeiten, primär sitzend und ohne Kraftaufwendung der rechten Hand respektive feinmotorische Ansprüche an die selbe und weist kein qualitatives Element auf, das die Arbeitssuche erheblich ein schränkt, zumal in angepasster Tätigkeit eine 100% ige Arbeitsfähigkeit bei voller Stundenpräsenz ausgewiesen ist (vgl. Urteil des Bundesgerichts 9C_236/2012 vom 1 5. Februar 2013 = SZS 2013 279</w:t>
      </w:r>
    </w:p>
    <w:p>
      <w:r>
        <w:t>E. 3.7 ) . Demnach ist die Ablehnung des Antrags auf Arbeitsvermittlung durch die Beschwerdegegnerin nicht zu bean standen. 7.</w:t>
      </w:r>
    </w:p>
    <w:p>
      <w:r>
        <w:t>Damit erweist sich die angefochtene Verfügung als rechtens, womit die dagegen erhobene Beschwerde abzuweisen ist. 8.</w:t>
      </w:r>
    </w:p>
    <w:p>
      <w:r>
        <w:t>Die Verfahrenskosten gemäss Art. 69 Abs. 1 bis IVG sind ermessensweise auf Fr.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00.-- fes tzusetzen und ausgangsgemäss der Beschwerdeführer in aufzuerlegen. D as Gericht erkennt: 1. 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