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IV.2018.01051 vom 6. Januar 2020</w:t>
      </w:r>
    </w:p>
    <w:p>
      <w:r>
        <w:t>ZH Sozialversicherungsgericht, 2020-01-06, DE</w:t>
      </w:r>
    </w:p>
    <w:p>
      <w:r>
        <w:rPr>
          <w:b/>
        </w:rPr>
        <w:t xml:space="preserve">Quelle: </w:t>
      </w:r>
      <w:r>
        <w:t>https://mcp.opencaselaw.ch/entscheid/zh_sozialversicherungsgericht_IV.2018.01051</w:t>
      </w:r>
    </w:p>
    <w:p>
      <w:r>
        <w:t>FR: ZH_SOZIALVERSICHERUNGSGERICHT IV.2018.01051 du 6 janvier 2020</w:t>
      </w:r>
    </w:p>
    <w:p>
      <w:r>
        <w:t>IT: ZH_SOZIALVERSICHERUNGSGERICHT IV.2018.01051 del 6 gennaio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 0 % arbeitsunfähig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1.</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1.9</w:t>
      </w:r>
    </w:p>
    <w:p>
      <w:r>
        <w:t>). In seinem Bericht vom 2 3. September 2009 ( Urk. 6/23/1) führte Dr. Y.___ auf, es bestehe seit 1 0. Juni 2009 eine 100%ige Arbeits un fähigkeit ( Ziff. 4). Nach Ab schluss der Untersuchungen im Spital sei allenfalls eine Arbeitsfähigkeit mit einer leichten, körperlichen nicht belastenden Tätigkeit möglich ( Ziff. 5). 3.2</w:t>
      </w:r>
    </w:p>
    <w:p>
      <w:r>
        <w:t>Dr. med. Z.___ , Facharzt für Allgemeine Innere Medizin und für Gastroenterologie , A.___ , nannte in seinem Bericht vom 2 0. Novem ber 2009 ( Urk. 6/29/5-7) die folgenden, hier verkürzt aufgeführten Diag nosen mit Auswirkung auf die Arbeitsfähigkeit ( Ziff. 1.1): - Status nach orthotoper Lebertransplantation im November 1989 bei Gallen athresie mit sekundär biliärer Zirrhose - wegen Hepatitis C Infektion der Transplantatleber, Entwicklung einer Zirrhose der Transplantatleber - Status nach erfolgreicher antiviraler Kombinationstherapie 2003 bis 2004: nachhaltige Viruselimination - aktueller Befund vereinbar mit regredienter</w:t>
      </w:r>
    </w:p>
    <w:p>
      <w:r>
        <w:t>Leberfibrose nach erfolg reicher Therapie - chronische mittelschwere Niereninsuffizienz Der Beschwerdeführer erachte sich noch als zu 50 % arbeitsfähig . Aus medi zinis cher Sicht sei ihm die bisherige Tätigkeit jedoch grundsätzlich zumutbar. E ine eindeutig eingeschränkte Arbeitsfähigkeit sei</w:t>
      </w:r>
    </w:p>
    <w:p>
      <w:r>
        <w:t>a us hepatologischer Sicht bei eigentlich gutem Verlauf nach Lebertransplantation mit normaler Transplan tat funktion nicht</w:t>
      </w:r>
    </w:p>
    <w:p>
      <w:r>
        <w:t>zu attestieren. Grundsätzlich sei eine verminderte Leistungs fähig keit schwierig zu beurteilen und könne nicht eindeutig attestiert werden ( Ziff. 1.7). 3.3</w:t>
      </w:r>
    </w:p>
    <w:p>
      <w:r>
        <w:t>Dr. med. B.___ , Facharzt für Psychiatrie und Psychotherapie, und Dr.</w:t>
      </w:r>
    </w:p>
    <w:p>
      <w:r>
        <w:t>med. C.___ , Regionaler Ärztlicher Dienst, führten in ihrer Stellungnahme vom 2 9. Januar 2010 ( Urk. 6/48/1) aus , dass sowohl subjektiv als auch gemäss Bericht des Hausarztes eine 50%ige Einschränkung der Arbeitsfähigkeit bestehe. Im Bericht von Dr. Z.___</w:t>
      </w:r>
    </w:p>
    <w:p>
      <w:r>
        <w:t>(vorstehend E. 3.2) vom November 2009 werde jedoch von einer 100%igen Arbeitsfähigkeit ausgegangen, wobei temporäre Ab senzen wegen Infektanfälligkeit immer wieder vorkommen könnten. Ein effek tiver Gesundheitsschaden mit Einschränkung der Arbeitsfähigkeit in der bishe rigen Tätigkeit sei nicht ausgewiesen, weshalb auf den höherwertigen fachärzt li chen Bericht des A.___ (vorstehend E. 3.2) abgestellt und von einer 100%igen Arbeitsfähigkeit ab No vember 2009 ausgegangen werde. Hinsichtlich der Ausübun g der Arbeitstätigkeit sei darauf zu achten, dass wechsellastige Tätig keiten mit maximaler Belastung bei Heben und Tragen von 25 kg und Akzeptanz bezüglich möglicher Absenzen über 1-2 Wochen wegen auftretender Infekte gegeben seien (S. 1). 3.4</w:t>
      </w:r>
    </w:p>
    <w:p>
      <w:r>
        <w:t>Dr. B.___ , RAD, führte am 1 6. April 2010 ( Urk. 6/48/2) aus, dass sich die An gaben seiner Stellungnahme vom Januar 2010 (vorsteh end E. 3.3 ) auf eine ange passte Tätigkeit bezogen , da die Absenzen eine gewisse Anpassung des Arbeitge bers an die Belastungsfähigkeit des Versicherten nach sich ziehen würden . Aus den Unterlagen lasse sich vermuten, dass der letzte Arbeitsort zwar eine Funktion in so genannter angestammter Tätigkeit beinhaltete, das Pensum und die Anfor derungen aber angepasst gewesen seien . Die Anzahl der einzelnen Krankheitstage ändere versicherungsmedizinisch nichts an der grundsätzlichen Arbeitsfähigkeit von 100 % in angepasster Tätigkeit unter Berücksichtigung des in der Stellung nahme vom Januar 2010 beschrieben en</w:t>
      </w:r>
    </w:p>
    <w:p>
      <w:r>
        <w:t>Belastungsprofils</w:t>
      </w:r>
    </w:p>
    <w:p>
      <w:r>
        <w:t>(vorstehend E. 3.3 ). 4 .</w:t>
      </w:r>
    </w:p>
    <w:p>
      <w:r>
        <w:t>4 .1</w:t>
      </w:r>
    </w:p>
    <w:p>
      <w:r>
        <w:t>Dr. med. D.___ , Facharzt für Allgemeine Innere Medizin und für Nephrologie , Oberarzt, A.___ , nannte in seinem Bericht über die Konsultation vom 1 2. Oktober 2016 ( Urk. 6/72/10-12) die folgenden, hier ver kürzt aufgeführten Diagnosen (S. 1): - chronische Niereni nsuffizienz - c hr onische Diarrhö - Verdacht auf einen Gichtschub im rechten Knie - Leberzirrhose der Transplantatleber bei Status nach orthotoper Leber trans plantation im November 1989 - Grundkrankheit: Gallengangsatresie mit sekundär billärer Zirrhose - leichte Refluxösophagitis (Gastroskopie vom 2 0. August 2015) - Status nach rezidivierendem Herpes Zoster - rezidivierende Gichtschübe - chronische Spannungskopfschmerzen Eine Beurteilung der Arbeitsfähigkeit lässt sich dem Bericht nicht entnehmen. 4.2</w:t>
      </w:r>
    </w:p>
    <w:p>
      <w:r>
        <w:t>Dr. med. E.___ , Facharzt für Allgemeine Innere Medizin und für Neph ro logie,</w:t>
      </w:r>
    </w:p>
    <w:p>
      <w:r>
        <w:t>F.___ , führte in seinem Bericht vom 2 0. April 2017 ( Urk. 6/87) aus, dass er den Beschwerdeführer seit 4. Januar 2017 behandle. Aufgrund einer dialysebedürftigen Niere nsuffizienz werde der Beschwerdeführer seit 2 2. Dezem ber 2016 mittels Hämodialyse behandelt, welche nun durch ihn weitergeführt werde. Von Januar bis Februar 2017 habe eine 100%ige Arbeitsunfähigkeit vor ge legen, seit März 2017 bestehe eine Arbeitsunfähigkeit von 50 % (S. 1). 4.3</w:t>
      </w:r>
    </w:p>
    <w:p>
      <w:r>
        <w:t>Dr. med.</w:t>
      </w:r>
    </w:p>
    <w:p>
      <w:r>
        <w:t>C.___ , Regionaler Ärztlicher Dienst, führte in ihrer Stellungnahme vom 1 6. Mai 2017 ( Urk. 6/98 S. 2) aus, dass die von Dr. E.___ im Bericht vom April 2017 (vorstehend E. 4.2 ) beurteilte Arbeitsunfähigkeit bei Vorliegen einer dialyse bedürf tigen Niereninsuffizienz aus versicherungsmedizinischer Sicht nachvoll zieh bar sei . Die reduzierte Arbeitsfähigkeit erkläre sich aus dem notwendigen Zeitaufwand für die stattfindende Dialyse und deren Nachwirkungen. Erst nach Durchführung einer Nierentransplantation könne eine Verbesserung des Gesund heits zustandes erwartet werden (S. 2 Mitte). 5 . 5 .1</w:t>
      </w:r>
    </w:p>
    <w:p>
      <w:r>
        <w:t>Die leistungsabweisende Verfügung vom August 2011 ( Urk. 6/70) erging im Wes entlichen gestützt auf den Bericht von Dr. Z.___ vo m November 2009 (vor stehend E. 3.2 ), welche r dem Beschwerdeführer grundsätzlich eine 100%ige Arbeitsfähigkeit in der bisherigen Tätigkeit als Drucker attestierte. Da es aufgrund seiner Anfälligkeit auf Infekte vermehrt zu Arbeitsausfällen kommen könne, wurde ein Abzug vom Invalideneinkommen in der Höhe von 15 % gewährt ( Urk. 6/48 S. 2), womit die Beschwerdegegnerin im Ergebnis bei einem Invaliditätsgrad von 15 % ein Rentenanspruch verneinte ( Urk. 6/70). 5 .2</w:t>
      </w:r>
    </w:p>
    <w:p>
      <w:r>
        <w:t>Den medizinischen Akten lässt sich ein im Vergleich zum Verfügungszeitpunkt im August 2011 veränderter aktueller Gesundheitszustand entnehmen. Aufgrund einer dialysebedingten Nierensuffizienz wird der Beschwerdeführer seit 2 2. Dezem ber 2016 mittels Hämodialyse behandelt (vgl. vorstehend E. 4.2 ). Gemäss Dr. E.___ bestehe daher seit März 2017 eine 50%ige Arbeitsunfähigkeit. RAD-Ärztin Dr. C.___ erachtete die vom behandelnden Arzt attestierte Arbeitsunfähigkeit bei Vorliegen einer dialysebedürftigen Niereninsuffizienz aus versicherungsmedizi ni s cher Sicht als nachvollziehbar, wobei sich die reduzierte Arbeitsfähigkeit aus dem notwenigen Zeitaufwand für die Dialyse und deren Nachwirkungen ergebe. 5 .3</w:t>
      </w:r>
    </w:p>
    <w:p>
      <w:r>
        <w:t>Die Beurteilung der RAD-Ärztin Dr. C.___</w:t>
      </w:r>
    </w:p>
    <w:p>
      <w:r>
        <w:t>stützt sich auf den sehr knapp ge haltenen Bericht von Dr. E.___ , welcher im Grundsatz jedoch schlüssig und nach vollziehbar begründet ist. D a die Dialyse notgedrungen zu Fehlzeiten bei der Arbeitstätigkeit führt ,</w:t>
      </w:r>
    </w:p>
    <w:p>
      <w:r>
        <w:t>erscheint eine attestierte Arbeitsunfähigkeit im Rahmen von 50 %</w:t>
      </w:r>
    </w:p>
    <w:p>
      <w:r>
        <w:t>durchaus plausibel und dürfte den für die Dialyse und die Nachwir kung en benötigten Zeitaufwand vollumfänglich erfassen . Im Übrigen wird d ie B e urteilung der Arbeitsfähigkeit vom Beschwerdeführer grundsätzlich nicht in Frage gestellt , so dass - der Beschwerdegegnerin folgend – darauf abgestellt werden kann . Der Beschwerdeführer absolvierte von 1992 bis 1996 die Lehre als Offsetdrucker ( Urk. 6/7 S. 5). Aus den beruflichen Unterlagen ist ersichtlich, dass er an diversen Stellen als Offsetdrucker respektive Allrounder tätig war ( Urk. 6/92, Urk. 6/93). Im Feststellungsblatt zum Einwand des Beschwerdeführers werden die folgenden Aufgaben als Offsetdrucker angegeben ( Urk. 6/110 S. 2): Drucken auf diversen Geräten, Drucksachen verpacken und versandfertig machen, Drucksachen mit dem Lieferwagen zu Kunden bringen und die Erledigung allgemein anfallender Hilfsarbeiten im Drucksaal. Zuletzt war er als Ausrüster und Offsetdrucker tätig und zuständig für die praktische Mitarbeit im Ausrüst- und Druckbereich. Das Arbeitspensum betrug aufgrund der Dialysebehandlungen 50 % ( Urk. 6/96). Dr. E.___ attestierte eine 50%ige Arbeitsunfähigkeit, wobei davon ausgegangen werden kann, dass diese sich auf die bisherige Tätigkeit als Offsetdrucker bezieht, was des Weiteren</w:t>
      </w:r>
    </w:p>
    <w:p>
      <w:r>
        <w:t>vom leitenden Dialyse- Arzt des F.___ auf Anfrage des RAD</w:t>
      </w:r>
    </w:p>
    <w:p>
      <w:r>
        <w:t>hin bestätigt wurde ( Urk. 6/110 S. 2).</w:t>
      </w:r>
    </w:p>
    <w:p>
      <w:r>
        <w:t>Die</w:t>
      </w:r>
    </w:p>
    <w:p>
      <w:r>
        <w:t>Reduktion des Pensums auf 50 % lässt sich einzig aufgrund des notwendigen Zeitaufwands für die stattfindende Dialyse und deren Nachwirkungen begründen, weshalb die bisherige Tätigkeit als Offset drucker in einem re duzierten Pensum den gesundheitlichen Einschränkungen an gepasst ist. 5 .4</w:t>
      </w:r>
    </w:p>
    <w:p>
      <w:r>
        <w:t>Der medizinische Sachverhalt ist dahingehend erstellt, dass in der bisherigen Tätig keit als Offsetdrucker eine 50%ige Arbeitsfähigkeit ausgewiesen ist . 6 . 6 .1</w:t>
      </w:r>
    </w:p>
    <w:p>
      <w:r>
        <w:t>Es bleibt die Prüfung der erwerblichen Auswirkungen der bestehenden Einschrän kun gen. 6 .2</w:t>
      </w:r>
    </w:p>
    <w:p>
      <w:r>
        <w:t>Bei der Invaliditätsbemessung kommt der allgemeinen Methode des Einkom men s vergleichs gemäss Art. 28a Abs. 1 IVG in Verbindung mit Art. 16 ATSG grund sätzlich Vorrang zu. Insoweit die fraglichen Erwerbseinkommen ziffernmässig nicht genau ermittelt werden können, sind sie indes nach Massgabe der im Einzel 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 nügen. Das ohne eine Invalidität erzielbare hypothetische Erwerbseinkommen ist alsdann mit 100 % zu bewerten, während das Invalideneinkommen auf einen entsprechend kleineren Prozentsatz veranschlagt wird, so dass sich aus der Pro zentdifferenz der Invaliditätsgrad ergibt (sog. Prozentvergleich; Urteil des Bun 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 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 des gerichts 8C_333/2013 vom 11. Dezember 2013 E. 5.3 mit Hinweisen). 6 .3</w:t>
      </w:r>
    </w:p>
    <w:p>
      <w:r>
        <w:t>Der Beschwerdeführer machte geltend, der Prozentvergleich eigne sich nicht, um den Invaliditätsgrad zu ermitteln. Das Valideneinkommen sei für das Jahr 2011 mit Fr. 80'961.20 festgelegt worden . Als Invalideneinkommen sei das im Zeit punkt des Vorbescheid s erzielte Einkommen von Fr. 32'500.-- zu berücksichtigen. Diesbezüglich ist anzumerken, dass die bisherige Tätigkeit als Offsetdrucker dem Beschwerdeführer in einem 50 % -Pensum zumutbar ist und die Einschränkung einzig bezüglich der Höhe des Pensu ms besteht (vgl. vorstehend E. 4.3 ). Des Wei te ren entsprach auch seine letzte Tätigkeit, welche 2018 insbesondere aufgrund des stark rückläufigen Auftragsbestandes gekündigt wurde, seiner angestammten Tätigkeit als Offsetdrucker. Gemäss bundesgerichtlicher Rechtsprechung erfolgt bei dieser Ausgangslage - die adaptierte Tätigkeit entspricht dem bisherigen Beruf</w:t>
      </w:r>
    </w:p>
    <w:p>
      <w:r>
        <w:t>- in der Praxis ein Prozentvergleich. Dabei kann die Frage offenbleiben, ob dem Validen- und Invalideneinkommen Tabellenlöhne oder das erzielte Einkommen zugrunde zu legen sind, resultiert doch so oder anders ein Invaliditätsgrad im Umfang der eingeschränkten zumutbaren Arbeitsfähigkeit, mithin ein solcher von 50 % (vgl. Urteil des Bundesgerichts vom 1 2. September 2017 E. 4.4.4). 6 .4</w:t>
      </w:r>
    </w:p>
    <w:p>
      <w:r>
        <w:t>Nach dem Gesagten ist die Anwendung des Prozentvergleichs durch die Beschwe r degegnerin nicht zu beanstanden. Im Gesundheitsfalle wäre der Beschwerde füh rer zu 100 % erwerbstätig , aus medizinischer Sicht ist ihm jedoch nur ein 50%-Pensum zumutbar , womit ein Invaliditätsgrad von 50 % resultiert. 7 . 7 .1</w:t>
      </w:r>
    </w:p>
    <w:p>
      <w:r>
        <w:t>Der Beschwerdeführer wandte weiter ein , es sei aus näher genannten Gründen ein leidensbedingter Abzug in der Höhe von 25 % angezeigt , mindestens jedoch ein solcher von 15 % . 7 .2</w:t>
      </w:r>
    </w:p>
    <w:p>
      <w:r>
        <w:t>Wird das Invalideneinkommen auf der Grundlage von statistischen Durch sch nitts werten ermittelt, ist der entsprechende Ausgangswert (Tabellenlohn) allen 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 ser Faktoren kann die versicherte Person die verbliebene Arbeitsfähigkeit auch auf einem ausgeglichenen Arbeitsmarkt möglicherweise nur mit unterdurch schnitt lichem erwerblichem Erfolg verwerten (BGE 126 V 75 E. 5b/ aa ). Der Abzug soll aber nicht automatisch erfolgen. Er ist unter Würdigung der Umstände im Ein zel fall nach pflichtgemässem Ermessen gesamthaft zu schätzen und darf 25 % nicht übersteigen (BGE 135 V 297 E. 5.2; 134 V 322 E. 5.2 und 126 V 75 E. 5b/ bb -cc). Die Rechtsprechung gewährt insbesondere dann einen Abzug auf dem Invali den 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 des Bundesgerichts 9C_846/2014 vom 22. Januar 2015 E. 4.1.1 mit Hinweisen; vgl. auch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 r 2014 E. 7.1.1 mit Hinweisen).</w:t>
      </w:r>
    </w:p>
    <w:p>
      <w:r>
        <w:t>7 .3</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 sich tigung der Fähigkeiten, Ausbildung und Berufserfahrung der versicherten Person realistischerweise noch in Frage kommen. Davon zu unterscheiden ist die Ge genstand des Abzugs vom Tabellenlohn bildende Frage, ob mit Bezug auf eine konkret in Betracht fallende Tätigkeit bei ausgeglichener Arbeitsmarktlage vergli chen mit einem gesunden Mitbewerber nur bei Inkaufnahme einer Lohneinbusse reale Chancen für eine Anstellung bestehen (Urteil des Bundesgerichts 9C_796/2</w:t>
      </w:r>
    </w:p>
    <w:p>
      <w:r>
        <w:rPr>
          <w:b/>
        </w:rPr>
        <w:t>E. 2</w:t>
      </w:r>
    </w:p>
    <w:p>
      <w:r>
        <w:t>IVG).</w:t>
      </w:r>
    </w:p>
    <w:p>
      <w:r>
        <w:rPr>
          <w:b/>
        </w:rPr>
        <w:t>E. 2.1</w:t>
      </w:r>
    </w:p>
    <w:p>
      <w:r>
        <w:t>Die Beschwerdegegnerin ging in der angefochtenen Verfügung ( Urk. 2) davon aus, dem Beschwerdeführer sei eine angepasste Tätigkeit , bei welcher er die Zeit der Behandlungen integrieren könne, in einem reduzierten Pensum von 50 %</w:t>
      </w:r>
    </w:p>
    <w:p>
      <w:r>
        <w:t>zu mutbar . D ie Arbeitsfähigkeit von 50 % für die Tätigkeit als Offsetdrucker sei gemäss medizinischer Abklärung ärztlich bestätigt worden (S. 5 unten). Dabei seien die gesundheitlichen Einschränkungen im reduzierten Pensum bereits be rück sichtigt. Zusätzliche lohnmindernde Faktoren seien nicht zu berücksichtigen und auch ein Abzug wegen Teilzeitarbeit sei nicht angezeigt (S. 6 oben).</w:t>
      </w:r>
    </w:p>
    <w:p>
      <w:r>
        <w:rPr>
          <w:b/>
        </w:rPr>
        <w:t>E. 2.2</w:t>
      </w:r>
    </w:p>
    <w:p>
      <w:r>
        <w:t>Dagegen wandte der Beschwerdeführer im Wesentlichen ein ( Urk. 1), für die</w:t>
      </w:r>
    </w:p>
    <w:p>
      <w:r>
        <w:t>Ermittlung des IV-Grades sei ein Einkommensvergleich vorzunehmen (S. 3 Ziff. 2) . Nachdem das Arbeitsverhältnis aufgelöst worden sei, könne der Prozentvergleich nicht mehr vorgenommen werden . Das Invalideneinkommen im Zeitpunkt des Vorbescheids habe Fr. 32'500.-- betragen (S. 3 Ziff. 3). Aufgrund seines Alters, des einschränkenden Belastungsprofils und der Tatsache, dass er nur noch teil zeitlich tätig sein könne, sei</w:t>
      </w:r>
    </w:p>
    <w:p>
      <w:r>
        <w:t>ein Abzug vom Invalideneinkommen in der Höhe von 25 % angezeigt (S. 3 f. Ziff. 3 und Ziff. 7) . Zudem bedingten die Dialyse be handlungen , dass er in seiner Wahl des Arbeitsplatzes örtlich und zeitlich ein geschränkt und auf einen ausgesprochen wohlwollenden Arbeitgeber angewiesen sei (S. 4 Ziff. 6) .</w:t>
      </w:r>
    </w:p>
    <w:p>
      <w:r>
        <w:rPr>
          <w:b/>
        </w:rPr>
        <w:t>E. 2.3</w:t>
      </w:r>
    </w:p>
    <w:p>
      <w:r>
        <w:t>Streitig und zu prüfen ist der Invaliditätsgrad und dabei insbesondere ,</w:t>
      </w:r>
    </w:p>
    <w:p>
      <w:r>
        <w:t>ob ein leidensbedingter Abzug zu gewähren ist und wie sich dieser auf den Renten an spruch auswirkt. 3. 3.1</w:t>
      </w:r>
    </w:p>
    <w:p>
      <w:r>
        <w:t>Dr. med. Y.___ , Facharzt für Allgemeine Innere Medizin , führte in seinem Bericht vom 9. Juli 2009 ( Urk. 6/15/1-5) aus, er behandle den Beschwerdeführer seit 1996 ( Ziff. 1.2) und nannte als Diagnose mit Auswirkung auf die Arbeits fähigkeit einen Status nach orthotoper Lebertransplantation im November 198</w:t>
      </w:r>
    </w:p>
    <w:p>
      <w:r>
        <w:rPr>
          <w:b/>
        </w:rPr>
        <w:t>E. 5</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massgeb lichen (hypothetischen) Sachverhalts bestehen (BGE 144 I 28 E. 2.2, 130 V 343 E. 3.5, 117 V 198 E. 3b, je mit Hinweisen). Hingegen ist die lediglich unterschied 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1 .6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9</w:t>
      </w:r>
    </w:p>
    <w:p>
      <w:r>
        <w:t>Als Diagnosen ohne Auswirkung auf die Arbeitsfähigkeit führte er eine chro nische, mittelschwere Niereninsuffizienz, chronische Spannungskopfschmerzen, einen Status nac h rezidivierenden Gichtschüben und ein rechtsbetontes Lymph ödem beider Beine bei chronischem Verschluss der rechten distalen Vena</w:t>
      </w:r>
    </w:p>
    <w:p>
      <w:r>
        <w:t>iliaca auf ( Ziff. 1.1). Die schwere körperliche Tätigkeit als Drucker könne der Beschwerdeführer nicht mehr ausüben ( Ziff. 1.7). Mit der Wiederaufnahme der beruflichen Tätigkeit könne</w:t>
      </w:r>
    </w:p>
    <w:p>
      <w:r>
        <w:t>vielleicht im Rahmen einer leichten sitzenden Tätigkeit gerechnet werden ( Ziff.</w:t>
      </w:r>
    </w:p>
    <w:p>
      <w:r>
        <w:rPr>
          <w:b/>
        </w:rPr>
        <w:t>E. 013</w:t>
      </w:r>
    </w:p>
    <w:p>
      <w:r>
        <w:t>vom 28. Januar 2014 E. 3.1.1 mit Hinweisen). Ist von einem genü gend breiten Spektrum an zumutbaren Verweisungstätigkeiten auszugehen, können unter dem Titel leidensbedingter Abzug grundsätzlich nur Umstände berücksichtigt werden, die auch auf einem ausgeglichenen Arbeitsmarkt (Art. 16 ATSG) als ausserordentlich zu bezeichnen sind ( Urteil des Bundesgerichts 9C_366/2015 vom 22. September 2015 E. 4.3.1 mit Hinweisen; vgl. Urteil des Bundesgerichts 9C_826/2015 vom 13. April 2016 E. 3.2.1).</w:t>
      </w:r>
    </w:p>
    <w:p>
      <w:r>
        <w:t>Bei Versicherten, die aus gesundheitlichen Gründen nur noch teilzeitlich erwerbs tätig sein können, ist unter dem Titel «Beschäftigungsgrad» ein Abzug vom Tabel lenlohn vorzunehmen, wenn Teilzeitarbeit nach der im konkreten Fall anwend baren Tabelle vergleichsweise weniger gut entlöhnt wird als eine Vollzeittätigkeit (Urteil 8C_805/2016 vom 22. März 2017 E. 3.2 mit Hinweisen). Dagegen recht fertigt der Umstand, dass die versicherte Person zwar ganztags arbeitsfähig, hier bei aber nur reduziert leistungsfähig ist, grundsätzlich keinen Abzug vom Tabel lenlohn (Urteil des Bundesgerichts 9C_581/2016 vom 24. Januar 2017 E. 3 mit Hinweisen; vgl. Urteil des Bundesgerichts 9C_421/2017 vom 19. September 2017 E. 2.1.1).</w:t>
      </w:r>
    </w:p>
    <w:p>
      <w:r>
        <w:t>Laut der gestützt auf die LSE 2012 erstellten Tabelle zu den nach Beschäfti gungs grad, Geschlecht und beruflicher Stellung differenzierten monatlichen Durch schnitts bruttolöhnen rechtfertigt ein Beschäftigungsgrad von 50-74 % bei Männern auf der untersten Stufe der beruflichen Stellung (ohne Kaderfunktion) keinen zusätzlichen Tabellenlohnabzug (Bundesamt für Sozialversicherungen, IV-Rundschreiben Nr. 328 vom 22. Oktober 2014, Anhang; vgl. dazu BGE 142 V 178 E. 2.5.1 mit Hinweis). Denn auf dieser Ebene besteht bei Männern zwischen dem Durchschnittslohn bei einem Teilzeitpensum von 50-74 % proportional be zo gen auf ein 100 %-Pensum (Fr. 6'080.--) und dem Durchschnittslohn bei einem Vollzeitpensum (Fr. 6'085.--) eine vernachlässigbare Differenz (von Fr. 5.--) und somit kein wesentlicher Unterschied. Bei Berücksichtigung der für das Jahr 2014 aktualisierten Tabelle besteht zwar bei den angegebenen Werten (Fr. 5‘714.-- [Teilzeitpensum] und Fr. 6‘069.--[Vollzeitpensum]) eine Differenz von Fr. 355.-- oder 5.85 %. Daraus ergibt sich jedoch keine überproportionale Lohneinbusse (Urteile des Bundesgerichts 8C_805/2016 vom 22. März</w:t>
      </w:r>
    </w:p>
    <w:p>
      <w:r>
        <w:t>2017 E. 3.2 und 8C_12/2017 vom 28. Februar 2017 E. 5.5.2 mit Hinweisen).</w:t>
      </w:r>
    </w:p>
    <w:p>
      <w:r>
        <w:t>7 . 4</w:t>
      </w:r>
    </w:p>
    <w:p>
      <w:r>
        <w:t>Der Einwand des Beschwerdeführers, es sei ihm ein leidensbedingter Abzug zu gewähren, da er nur noch in einem Teilzeitpensum tätig sein könne, vermag nicht zu überzeugen. Gemäss der aktuellen Tabelle zu den nach Beschäftigungsgrad, Geschlecht und beruflicher Stellung differenzierten monatlichen Durchschnitts bruttolöhnen für das Jahr 2016 besteht zwischen dem von Männern erzielten Durchschnittslohn ohne Kaderfunktion in einem Vol lzeitpensum ( Fr. 6'130 .--) und dem Durchschnittslohn bei einem Teilzeitpensum von 50-74 % proportional bezogen auf ein 100 % - Pensum ( Fr. 5'87 5.--) eine Differenz von Fr. 255.--, mit hin von 4 % . Daraus ergibt sich keine überproportionale Lohneinbusse, die einen Abzug vom Tabellenlohn rechtf ertigen würde ( vgl. vorstehend E. 6.2 ). 7 .5</w:t>
      </w:r>
    </w:p>
    <w:p>
      <w:r>
        <w:t>Der Beschwerdeführer wandte weiter ein, er sei nun 7 Jahre älter und könne nur noch mit einem einschränkenden Belastungsprofil einer Tätigkeit nachgehen. Das von ihm erwähnte eingeschränkte Belastungsprofil bezieht sich einzig auf das Pen sum. Wie oben aufgeführt (vorstehend E. 6.3 ) ergibt sich aus dem Erfordernis des Teilzeitpensums keine überproportionale Lohneinbusse. Ein Abzug ist daher nicht angezeigt. Inwiefern ihm aufgrund der Tatsache, dass er nun 7 Jahre älter ist, ein Abzug gewährt werden solle, ist nicht ersichtlich, zumal er mit Jahrgang 1975 kein fortgeschrittenes Alter aufweist.</w:t>
      </w:r>
    </w:p>
    <w:p>
      <w:r>
        <w:t>Dass das Alter die Stellensuche faktisch negativ beeinflussen kann, muss ausserdem grundsätzlich als invaliditätsfremder Faktor unberücksichtigt bleiben (Urteil des Bundesgerichts 8C_312/2017 vom 2 2. Novem ber 2017 E. 3.3.2 unter Hinweis auf 8C_808/2013 vom 1 4. Februar 2014 E. 7.3). 7 .6</w:t>
      </w:r>
    </w:p>
    <w:p>
      <w:r>
        <w:t>Des Weiteren machte der Beschwerdeführer geltend, er sei in der Wahl seines Arbeitsplatzes örtlich und zeitlich eingeschränkt und auf einen ausgesprochen wohlwollenden Arbeitgeber angewiesen. Diesbezüglich ist anzumerken, dass e ine psychisch bedingt verstärkte Rücksichtnahme seitens Vorge setzter und Arbeits kollegen nach der Gerichtspraxis in der Regel nicht als eigenständiger Abzugs grund anerkannt werden kann (Urteil des Bundesgerichts 9C_366/2015 E. 4.3.1 mit Hinweisen), ebenso wenig etwa das Risiko von vermehrten gesundheitlichen Absenzen, ein grösserer Betreuungsaufwand oder weniger Flexibilität, was das Leis ten von Überstunden etwa bei Verhinderung eines Mitarbeiters anbetrifft (Urtei le des Bundesgerichts 9C_437/2015 vom 3 0. November</w:t>
      </w:r>
    </w:p>
    <w:p>
      <w:r>
        <w:t>2015 E.</w:t>
      </w:r>
    </w:p>
    <w:p>
      <w:r>
        <w:t>2.4; 8C_712/2012 vom 3 0. November</w:t>
      </w:r>
    </w:p>
    <w:p>
      <w:r>
        <w:t>2012 E.</w:t>
      </w:r>
    </w:p>
    <w:p>
      <w:r>
        <w:t>4.2.1 und 9C_708/2009 vom 1 9. Novem ber 2009 E. 2.3.2; vgl. Urteil des Bundesgerichts 8C_146/2017 vom 7. Juli 2017 E. 5.2.2). Die Reduktion des Pensums berücksichtigt die zeitliche und örtliche Ein schrän kung, welche sich durch die Dialysebehandlung ergibt. Es kann davon ausge gangen werden, dass entsprechende Verweistätigkeiten auf dem ausgeglichenen Arbeitsmarkt bestehen , die dem Anforderungs- und Belastungsprofil de s Be schwerdeführers entsprechen. Des Weiteren ist nicht ersichtlich, dass sich der Beschwerdeführer bei ausgeglichener Arbeitsmarktlage aufgrund der gesundheit lichen Einschränkungen überwiegend wahrscheinlich (vgl. zum im Sozialver si che rungsrecht massgeblichen Beweisgrad der überwiegenden Wahrscheinlichkeit etwa BGE 138 V 218 E. 6 S. 221; Urteil 8C_756/2017 vom 7. März 2018 E. 2) mit einem geringeren Lohn zu begnügen hätte als voll leistungsfähige und entspre chend einsetzbare Arbeitnehm er. 7 .7</w:t>
      </w:r>
    </w:p>
    <w:p>
      <w:r>
        <w:t>Ergänzend ist zu erwähnen, dass selbst bei Gewährung eines 15%igen Abzugs analog der Verfügung vom August 2011 bei einem Invaliditätsgrad von 57.5 % kein höherer Rentenanspruch entstehen würde .</w:t>
      </w:r>
    </w:p>
    <w:p>
      <w:r>
        <w:t>Nach dem Gesagten haben sich die gesundheitlichen Beeinträchtigungen sowohl im eingeschränkten Tätigkeitsprofil als auch in der sich daraus ergebenden Arbeits unfähigkeit vollumfänglich niedergeschlagen, weshalb nicht zu beanstan den ist, dass die Beschwerdegegnerin keinen leidensbedingten Abzug gewährte.</w:t>
      </w:r>
    </w:p>
    <w:p>
      <w:r>
        <w:t>8 .</w:t>
      </w:r>
    </w:p>
    <w:p>
      <w:r>
        <w:t>Damit erweist sich die angefochtene Verfügung als rechtens, womit die dagegen erhobene Beschwerde abzuweisen ist. Der Beschwerdeführer hat weiterhin An spruch auf eine halbe Rente. 9.</w:t>
      </w:r>
    </w:p>
    <w:p>
      <w:r>
        <w:t>Die Verfahrenskosten gemäss Art. 69 Abs. 1 bis IVG sind ermessensweise auf Fr. 700.-- festzusetzen und ausgangsgemäss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Ivo Baumann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MosimannRämi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