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IV.2018.01030 vom 9. Februar 2020</w:t>
      </w:r>
    </w:p>
    <w:p>
      <w:r>
        <w:t>ZH Sozialversicherungsgericht, 2020-02-09, DE</w:t>
      </w:r>
    </w:p>
    <w:p>
      <w:r>
        <w:rPr>
          <w:b/>
        </w:rPr>
        <w:t xml:space="preserve">Quelle: </w:t>
      </w:r>
      <w:r>
        <w:t>https://mcp.opencaselaw.ch/entscheid/zh_sozialversicherungsgericht_IV.2018.01030</w:t>
      </w:r>
    </w:p>
    <w:p>
      <w:r>
        <w:t>FR: ZH_SOZIALVERSICHERUNGSGERICHT IV.2018.01030 du 9 février 2020</w:t>
      </w:r>
    </w:p>
    <w:p>
      <w:r>
        <w:t>IT: ZH_SOZIALVERSICHERUNGSGERICHT IV.2018.01030 del 9 febbraio 2020</w:t>
      </w:r>
    </w:p>
    <w:p>
      <w:pPr>
        <w:pStyle w:val="Heading2"/>
      </w:pPr>
      <w:r>
        <w:t>Erwägungen</w:t>
      </w:r>
    </w:p>
    <w:p>
      <w:r>
        <w:rPr>
          <w:b/>
        </w:rPr>
        <w:t>E. 1</w:t>
      </w:r>
    </w:p>
    <w:p>
      <w:r>
        <w:t>X.___ , geboren 1965, hat den Beruf der Detailhandelsangestellten EBA erlernt und war danach in diesem Beruf wie auch als Sachb e arbeiterin Admin i stration und im Rechnungswesen in verschieden en Unternehmen tätig (vgl. Urk. 7/118) .</w:t>
      </w:r>
    </w:p>
    <w:p>
      <w:r>
        <w:t>Z uletzt arbeitete sie seit Januar 2014 bei der Z.___ AG als Disponentin , welche Anstellung ihr , nachdem sie seit 24. Juli 2014 vollständig krankgeschrieben war,</w:t>
      </w:r>
    </w:p>
    <w:p>
      <w:r>
        <w:t>per 30. Nove mber 2014 durch die Arbeitgeberin gekündigt wurde (Urk. 7/21) . Mit Gesuch vo m 15. Dezember 2014 meldete sich die Versicherte</w:t>
      </w:r>
    </w:p>
    <w:p>
      <w:r>
        <w:t>unter Hinweis auf seit 2002 bestehende Depressionen bei der Sozialversicherungsanstalt des Kantons Zürich, IV-Stelle, zum Leistu ngs bezug an (Urk. 7/3). Die IV-Stelle holte beim behandelnden Psychiater (Urk.</w:t>
      </w:r>
    </w:p>
    <w:p>
      <w:r>
        <w:t>7/19 ) ,</w:t>
      </w:r>
    </w:p>
    <w:p>
      <w:r>
        <w:t>bei der letzten Arbeitgeberin ( Z.___ AG, Urk. 7/21) wie auch beim zuständigen Krankentaggeldversicherer (Urk. 7/13 , Urk. 7/18 ) Berichte und Unterlagen ein und führte am 2 0. Januar 2015 mit der Versicherten ein Standortgespräch durch (U r k . 7/12). Mit Vorbescheid vom 29. April 2015 teilte die IV-Stelle der Versicherten daraufhin mit, dass kein Anspruch auf eine Invalidenrente bestehe, da keine längerdauernde oder bleibende Erwerbsunfähig keit im Sinne des Gesetzes ausgew iesen sei (Urk. 7/23). Dagegen erhob die Versicherte am 5. Mai 2015 , ergänzt durch Eingabe vom 2 9. Juni 2015, Einwand ( Urk. 7/24 sowie Urk. 7/34-35).</w:t>
      </w:r>
    </w:p>
    <w:p>
      <w:r>
        <w:t>Vom 9. September bis 17.</w:t>
      </w:r>
    </w:p>
    <w:p>
      <w:r>
        <w:t>November 2015 weilte die Versicherte in der i nte grier ten Psychiatrie A.___</w:t>
      </w:r>
    </w:p>
    <w:p>
      <w:r>
        <w:t>zur stationär en</w:t>
      </w:r>
    </w:p>
    <w:p>
      <w:r>
        <w:t>Therapie (Urk. 7/39). Die IV-Stelle veranlasste daraufhin a m 2 6. Januar 2016 e ine psychiatrische Begutachtung der V ersicherten ( Urk. 7/44), welche Begutachtung jedoch ausgesetzt wurde (Urk. 7/46) , da die Versicherte vo m 22. Januar bis 20.</w:t>
      </w:r>
    </w:p>
    <w:p>
      <w:r>
        <w:t>Mai 2016 wiederum in der A.___ in - teilstationärer - Behandlung war (vgl. Urk. 7/53). Nach Abschluss der Behandlung in der A.___</w:t>
      </w:r>
    </w:p>
    <w:p>
      <w:r>
        <w:t>führte die IV-Stelle verschiedene Eingliederungs - massnahmen durch</w:t>
      </w:r>
    </w:p>
    <w:p>
      <w:r>
        <w:t>(Potentialabklärung bei B.___ vom 17. Oktober bis 11. November 2016 [Urk. 7/55 und Urk. 7/64], Arbeitstrainin g im Bürozentrum bei B.___ vom 3. Januar bis 30. Juni 2017 [Urk. 7/66] sowie ein Arbeitstrainin g im 1. Arbeitsmarkt bei der Firma C.___</w:t>
      </w:r>
    </w:p>
    <w:p>
      <w:r>
        <w:t>vo m 3. Juli bis 31. Dezember 2017 [Urk. 7/87 und Urk. 7/104]); ebenfalls erteilte sie Kostengutsprache für ein extern es Coaching ( achtsamkeits basierte Einzelbegleitung, Urk. 7/77). Mit Mitteilung vom 8. Dezember 2017 teilte die IV-Stelle der Versicherten mit, dass die beruflichen Massnahmen abge schlos sen würden (Urk. 7/98). Nach Einholung eines weiteren Berichts beim behandeln den P sychiater (Urk. 7/107) veranlasste sie eine psychiatrische Begutachtung der Versicherten , womit sie Dr. med. D.___ , Facharzt f ü r Psychiatrie und Psycho therapie FMH , beauftragte (Urk. 7/109). Gestützt auf das entsprechende Gutachten vom 2. Juli 2018 (Urk. 7/114) sowie nach Gewährung des rechtli c hen Gehörs hierzu (Stel lungnahme der Versicherten vom 30. August 2018 ; Urk. 7/121 ) h i e lt die IV-Stelle mit Verfügung vom 26. Oktober 2018 daran fest, dass kein Anspruch auf IV-Leistungen bestehe ( Urk. 7/123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hie r vor) . V orliegend steht ebenfalls ein psychische s Leiden in Frage , weshalb nicht nur die Arbeitsfähigkeit sorgfälti g einzuschätzen, sondern das tat sächliche Leistungsvermögen in einem strukturier t en Beweisverfahren zu ermitteln sein</w:t>
      </w:r>
    </w:p>
    <w:p>
      <w:r>
        <w:t>wird (vgl. wiederum E. 1 .3 hie r vor) , was soweit ersichtlich bislang nicht gesch ehen ist . Schliesslich wird die IV-Stelle die Invalidität und damit einen allfälligen Rentenanspruch anhand eines Einkom mensvergleichs zu ermitteln haben (E. 1.4 und 1.5 hie r vor) , was sie e benfalls unterliess . 4.5</w:t>
      </w:r>
    </w:p>
    <w:p>
      <w:r>
        <w:t>Offen bleiben kann bei dieser Sachlage, ob sich eine Rückw e isung</w:t>
      </w:r>
    </w:p>
    <w:p>
      <w:r>
        <w:t>nicht bereits allein aus formellen</w:t>
      </w:r>
    </w:p>
    <w:p>
      <w:r>
        <w:t>Gründen gerechtfertigt hätte . So</w:t>
      </w:r>
    </w:p>
    <w:p>
      <w:r>
        <w:t>hatte die Beschwerdeführe r in die vorliegend zur R ückweisung führenden</w:t>
      </w:r>
    </w:p>
    <w:p>
      <w:r>
        <w:t>Unklarheiten bezüglich der gutachterliche n Einschätzung der Arbeitsfähigkeit teilweise</w:t>
      </w:r>
    </w:p>
    <w:p>
      <w:r>
        <w:t>bereits in Einwand vorgebracht (Urk.</w:t>
      </w:r>
    </w:p>
    <w:p>
      <w:r>
        <w:t>7/121 ) . Obwohl die Einwände mithin einen zentralen Punkt der Invaliditätsbemessung betrafen , unterliess es die Beschwerdegegnerin , zwecks Klarstellung oder Ergänzu n g der gutachterlichen Ausführungen bei Dr. D.___ Rückfragen zu tätigen . Ebenso</w:t>
      </w:r>
    </w:p>
    <w:p>
      <w:r>
        <w:t>wenig nahm sie</w:t>
      </w:r>
    </w:p>
    <w:p>
      <w:r>
        <w:t>in der angefo chtenen Verfügung dazu S tellung. Damit hat sie nicht n ur ihre P flicht zur rechtskonformen Sachver halts abklärung im Rahmen des Untersuchungsgrundsatzes verletzt , sondern auch den Anspruch der Beschwerdeführerin auf rechtliches Gehör. 5 . 5 .1</w:t>
      </w:r>
    </w:p>
    <w:p>
      <w:r>
        <w:t>Da es um die Bewilligung oder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 5 .2</w:t>
      </w:r>
    </w:p>
    <w:p>
      <w:r>
        <w:t>Ausgangsgemäss steht der Beschwerdeführerin eine Prozessentschädigung zu, die gemäss Art. 61 lit. g ATSG in Verbindung mit § 34 des Gesetzes über das Sozial versicherungsgericht ohne Rücksicht auf den Streitwert nach der Bedeutung der Streitsache, nach der Schwierigkeit des Prozesses, dem Zeitaufwand und den Barauslagen zu bemessen und unter Berücksichtigung dieser Grundsätze auf Fr. 1'300.-- (inkl. Mehrwertsteuer und Barauslagen) festzusetzen ist. Das Gericht erkennt: 1.</w:t>
      </w:r>
    </w:p>
    <w:p>
      <w:r>
        <w:t>Die Beschwerde wird in dem Sinne gutgeheissen, dass die angefochtene Verfügung vom 2 6. Oktober 2018 aufgehoben und die Sache an die Sozialversicherungsanstalt des Ka ntons Zürich, IV-Stelle, zurück gewiesen wird, damit diese im Sinne der Erwägungen verfahre und hernach über den Rentenanspruch der Beschwerdeführerin neu verfüge. 2.</w:t>
      </w:r>
    </w:p>
    <w:p>
      <w:r>
        <w:t>Die Gerichtskosten von Fr.</w:t>
      </w:r>
    </w:p>
    <w:p>
      <w:r>
        <w:t>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 '300.--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r>
        <w:rPr>
          <w:b/>
        </w:rPr>
        <w:t>E. 1.4</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rungswerten bestehen. Vielmehr kann auch eine Gegenüberstellung blosser Prozentzahlen genügen. Das ohne eine Invalidität erzielbare hypothetische Erwerbseinkommen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Auseinandersetzung mit den Vorakten abgegeben worden ist, ob es in der Darle 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hierorts am 22. November 2018 Beschwerde mit den Anträgen, es sei die Verfügung vom 2 6. Oktober 2018 aufzuheben (1.), es sei der Versicherten eine Rente zuzusprechen (2.), unter Kosten- und Entschädi gungsfolge n zulasten der Beschwerdegegnerin (3.; Urk. 1 S. 1).</w:t>
      </w:r>
    </w:p>
    <w:p>
      <w:r>
        <w:t>Die IV - Stelle ste llte mit Vernehmlassung vom 16. Januar 2019 Antrag auf Abweisung der Beschwerde (Urk. 6), was der Versicherten am 17. Januar 2019 zur Kenntnis gebracht wurde (Urk. 8). Am 29. Januar 2019 nahm die Beschwer deführerin zur Vernehmlassung Stellung («Replik», Urk. 9), welche Eingabe der IV-Stelle am 3 1. Januar 2019 zur Kenntnis gebracht wurde (Urk. 10). Das Gericht zieht in Erwägung: 1.</w:t>
      </w:r>
    </w:p>
    <w:p>
      <w:r>
        <w:rPr>
          <w:b/>
        </w:rPr>
        <w:t>E. 2.1</w:t>
      </w:r>
    </w:p>
    <w:p>
      <w:r>
        <w:t>Die IV-Stelle begründete die angefochtene Verfügung im Wesentlichen damit, dass zwecks erneuter Beurteilung des Gesundheitszustandes ein Gutachten erstellt worden sei. Die se Abklärungen hätten ergeben, dass es der Versicherten seit jeher zumutbar gewesen sei, im Umfang von 70</w:t>
      </w:r>
    </w:p>
    <w:p>
      <w:r>
        <w:t>% einer Arbeit nachzugehen. Die Arbeitsunfähigkeit en von 100 % während den stationären und teilstationären Behandlungen sei en nachvollziehbar, begründeten jedoch keinen Leistungs anspruch ( Urk. 2).</w:t>
      </w:r>
    </w:p>
    <w:p>
      <w:r>
        <w:rPr>
          <w:b/>
        </w:rPr>
        <w:t>E. 2.2</w:t>
      </w:r>
    </w:p>
    <w:p>
      <w:r>
        <w:t>Die Beschwerdeführerin lässt dagegen zur Hauptsache vorbringen, dass auf das Gutachten von Dr. D.___ aus mehreren Gründen nicht abzustellen sei. So stehe dessen Einschätzung im Gegen satz zur Beurteilung des behan de l nden Psychia t ers , welcher festhalte, dass die Versicherte aus medizinischer Sicht nicht mehr als 50</w:t>
      </w:r>
    </w:p>
    <w:p>
      <w:r>
        <w:t>% arbeitsfähig sei, was auch mit den Resultaten der Integrationsmass nahmen der letzten zwei Jahre einhergehe. Auch sei das Gutachten in Bezug auf die Arbeitsfähigkeit in sich widersprüchlich und es komme hinzu , dass Dr. D.___ seine Einschätzung der Arbeitsfähigkeit falsch herleite (Urk. 1). 3. 3.1</w:t>
      </w:r>
    </w:p>
    <w:p>
      <w:r>
        <w:t>Dr. med . E.___ , Facharzt für Psychiatrie und Psychotherapie FMH, sowie seit 2005 behandelnder Psychiater der Versicherten, diagnos t i zierte in seinem Bericht vom 6. April 2015 mit Auswirkung auf die Arbeitsfähigkeit eine re zidivierende depressive Störung, aktuell schwere Episode (ICD-10</w:t>
      </w:r>
    </w:p>
    <w:p>
      <w:r>
        <w:t>F33.2) sowie eine generali sierte Angststörung (ICD-10</w:t>
      </w:r>
    </w:p>
    <w:p>
      <w:r>
        <w:t>F 41.1 ). Er gab im Wesentlichen an, es bestehe eine schwere psychische Einschränkung. Die Patientin sei seit 1 2. August 2014 und</w:t>
      </w:r>
    </w:p>
    <w:p>
      <w:r>
        <w:t>bis weiterhin völlig arbeitsunfähig, eine Wiederaufnahme der Arbeitstätigkeit sei zur z eit nicht möglich (Urk. 7/19).</w:t>
      </w:r>
    </w:p>
    <w:p>
      <w:r>
        <w:t>Am 22. Juni 2015 führte Dr. E.___ zuhanden der Rechtsvertreterin unter anderem aus, es bestehe eine 100 % ige Arbeitsunfähigkeit aufgrund einer schweren depressiven Störung sowie der generalisierten Angststörung ; aktuell bestünden keine psycho so ziale n Gründe für den langen und schweren Krank heitsverlauf . Neu werde er bei Anfrage der IV die Diagnose einer schweren kombinierten Persönlichkeitsstörung stellen (asthenisch e , abhängige und ängst lich vermeidende Persönlichkeit); die Arbeitsfähigkeit sei heute auf diese Faktoren zurückzuführen ( Urk. 7/34). 3.2</w:t>
      </w:r>
    </w:p>
    <w:p>
      <w:r>
        <w:t>Im Austrittsbericht der A.___ vom 20. November 2015, wo die Versicherte vom 9. September bis 17. November 2015 stationär behandelt worden war, diagnosti zierten die verantwortlich zeichnenden Ärzte eine rezidivierende depressive Störung, gegenwärtig leichte Episode (F33.0) sowie eine kombinierte Persönlich keitsstörung mit ängstlich-vermeidend en , selbstunsicheren und abhängigen Anteilen (F61). Sie gaben im Wesentlichen an, seit November 2014 hätten nach der Kündigung zunehmende, vor allem soziale Ängste und Selbstzweifel im Rahmen von rezidivierenden , aktuell mittelgradigen depressiven Episoden bestanden mit teilweise selbstschädigendem Verhalten. B ei Austritt sei eine voll stän dige Arbeitsunfähigkeit bis 30. November 2015 attestiert worden. Nach der geplanten tagesklinischen Behan d l ung werde eine weiterführende Profilabklä rung im Rahmen eines Belastungstrainings sowie Arbeitsintegration, beispiels weise durch B.___ , empfohlen (Urk. 7/39). 3. 3</w:t>
      </w:r>
    </w:p>
    <w:p>
      <w:r>
        <w:t>Im IV-Abklärungsberi cht der A.___ , Akut-Tagesklinik für Erwachsene, wo die Versicherte vom 2 2. Januar bis 2 0. Mai 2016 in teilstationärer Behandlung stand, diagnostizierten die verantwortlich zeichnenden Fachpersonen am 2 8. April 2016 zuhanden der IV-Stelle mit Auswirkung auf die Arbeitsfähigkeit eine r ezidivierende depressive Störung, gegenwärtig leicht - bis mittelgradige Episode (F33.1), mindestens seit 2000, sowie eine kombinierte Persönlichkeits störung mit ängstlich-vermeidenden, unsicheren sowie dependenten Anteilen.</w:t>
      </w:r>
    </w:p>
    <w:p>
      <w:r>
        <w:t>Sie gaben im Wesentlichen an, die Einschränkungen der Versicherten zeigten sich in erster Linie in interpersonellen Situationen, sie leide unter grosser Bewertungs angst. Soziale Situationen bedeuteten in der Regel grossen Stress, was depressive Krisen und massive Ängste auslöse und mit dysfunktionalen Mustern einhergehe. V orausg e s e tzt, es finde sich ein adäquater Einsatzort für die Klientin, könne mittel - bis langfristig mit einer Wiederaufnahme der beruflichen Tätigkeit gerechnet werden, vor erst sicher in reduziertem Umfang (max. 50</w:t>
      </w:r>
    </w:p>
    <w:p>
      <w:r>
        <w:t>%) , gegebe nenfalls könne dieser Anteil sukzessive gesteigert werden. Im Hinblick auf eine berufliche Wiedereingliederung werde jedoch vorerst eine weiterführende Pro filabklärung im Rahmen eines Belastungs- und Aufbautrainings empfohlen (Urk. 7/53). 3.4</w:t>
      </w:r>
    </w:p>
    <w:p>
      <w:r>
        <w:t>Im Abschlussbericht der B.___ über die vom 17. Oktob er bis 11. November 2016 durchgeführte</w:t>
      </w:r>
    </w:p>
    <w:p>
      <w:r>
        <w:t>Potentialabklärung hielt die C ase - Managerin am 17. November 2016 zusammenfassend fest, die Versicherte habe überdurchschnittliches Pflichtbewusstsein und eine hohe Auftragsorientie rung gezeigt. Sie habe die geforderte vierstündige Präsenz ohne Ausnahme einhalten können, habe dabei jedoch ihre Belastungsgrenzen überschritten, was sich unter anderem in einer zunehmenden starken Erschöpfung gezeigt habe. Es sei ein grundsätzliches Eingliederungspotential erkennbar, welches jedoch lang sam aufgebaut und nachhalti g gefördert werden sollte , wozu ein Belastbarkeits training geeignet wäre (Urk. 7/64) .</w:t>
      </w:r>
    </w:p>
    <w:p>
      <w:r>
        <w:t>Im Zwischenbericht vom 3.</w:t>
      </w:r>
    </w:p>
    <w:p>
      <w:r>
        <w:t>Mai 2017 über das vom 3. Januar bis 3 0. Juni 2017 durchgeführte Arbeitstraining hielt die Case-Managerin zusammenfassend fest, die Versicherte habe die geforderte Präse nz von 4 Stunden an 5 T a gen mehrheit lich stabil erbringen können, habe dabei jedoch ihre persönliche Belastungs grenze überschritten, was sich in einer starken Erschöpfung gezeigt habe. Die Versicherte habe ein unverändert sehr hohes Pflichtgef ühl geg enüber der Erfüllung von fremden Erwartungen und Bedürfnissen gezeigt und im Gegensatz dazu die Verantwortung zur Selbstfürsorge nur ungenügend wahrgenommen. Die Arbeitsleistung habe im Verlauf des Arbeitstrainings gesteigert werden könn en, wobei die Versicherte selber die Fortschritte kaum habe sehen können ( Urk. 7/82).</w:t>
      </w:r>
    </w:p>
    <w:p>
      <w:r>
        <w:t>Vom 3. Juli bis 3 1. Dezember 2017 fand ein Arbeitstraining i m 1. Arbeitsmarkt statt (Firma C.___ ). Im entsprechenden Abschlussbericht vom 2. Februar 2018 gab die zuständige C ase -M anagerin an, es sei leider nicht möglich gewesen, das Pensum - wie in den Zielen vereinbart - auf 80</w:t>
      </w:r>
    </w:p>
    <w:p>
      <w:r>
        <w:t>% zu steigern. Das Arbeitstr a ining sei gut verlaufen, n ach den vier Stunden sei sie jeweils sehr müde und energielos gewesen und habe sich nicht im Stande gesehen, noch etwas im Haushalt zu erledigen. Die Vorgesetzten seien mit ihrer Arbeitsleitung zufrieden gewesen , hätten ihr aber mangels freier Stellen keine Anstellung in F.___</w:t>
      </w:r>
    </w:p>
    <w:p>
      <w:r>
        <w:t>anbieten können (Urk. 7/104). 3.5</w:t>
      </w:r>
    </w:p>
    <w:p>
      <w:r>
        <w:t>Der behandelnde Psychiater Dr. E.___ diagnost i zierte in seinem Formularbericht vom 1 8. Januar 2018 eine kombinierte Persönlichkeitsstörung mit äng stlich-vermeidenden, unsicheren und</w:t>
      </w:r>
    </w:p>
    <w:p>
      <w:r>
        <w:t>dependenten Anteilen (ICD-10 F61) sowie eine re zidivierende depressive Störung , gegenwärtig mittelgradig (ICD-10 F33.1). Er gab im Wesentlichen an, nach durchgeführten beruflichen Massnahmen sei die Patientin aktuell auf Stellensuche im Rahmen einer Arbeitsfähigkeit von 50</w:t>
      </w:r>
    </w:p>
    <w:p>
      <w:r>
        <w:t>%. Es bestehe w eiterhin eine ambulante psychiatrisch- psychotherapeutische Beglei tung. Aus seiner ( Dr. E.___ s) Sicht habe sich die gesundheitliche (psychische) Situation der Patientin nach Ab sch luss der stationä ren und teilstationären Behandlung im Rahmen der A.___</w:t>
      </w:r>
    </w:p>
    <w:p>
      <w:r>
        <w:t>sowie im Rahmen der beruflichen Integrations versuche nicht meh r</w:t>
      </w:r>
    </w:p>
    <w:p>
      <w:r>
        <w:t>verb e ssert. Er habe den Eindruck, dass die Patientin bei den beruflichen Massnahmen der letzten eineinhalb Jahre bei einem Pensum von 50</w:t>
      </w:r>
    </w:p>
    <w:p>
      <w:r>
        <w:t>% immer an der absolut obersten Belastungsgrenze gewesen sei und auch immer lange Pausen benötigt habe. Sie leide weiterhin an einer persistieren den depressiven Symptomatik. Auch komme sie sehr schnell an ihre Belastungsgrenze und brauche auch bei einer Leistungsgrenze von 50</w:t>
      </w:r>
    </w:p>
    <w:p>
      <w:r>
        <w:t>% vermehrt Pausen und eine stark verlängerte Erholungszeit. Es bestehe ab 1. Januar 2018 weiterhin eine Arbeitsfähigkeit von maximal 50</w:t>
      </w:r>
    </w:p>
    <w:p>
      <w:r>
        <w:t>% bzw. in einem strukturierten Rahmen mit Leistungsanforderung in ihrem Beruf sei die Patientin höchstens zu 30-40 % arbeitsfähig. Die Prognose sei ungünstig ( Urk. 7/107). 3.6</w:t>
      </w:r>
    </w:p>
    <w:p>
      <w:r>
        <w:t>Im seinem zuhanden der IV-Stelle erstatteten psychiatrischen Gutachten vom 2.</w:t>
      </w:r>
    </w:p>
    <w:p>
      <w:r>
        <w:t>Juli 2018 ( Urk. 7/114) stellte Dr. med.</w:t>
      </w:r>
    </w:p>
    <w:p>
      <w:r>
        <w:t>D.___</w:t>
      </w:r>
    </w:p>
    <w:p>
      <w:r>
        <w:t>gestützt au f seine Untersuchung der Versicherten vom 1 8. Mai 2018 die folgenden Diagnosen mit Auswirkung auf die Arbeitsfähigkeit : gegenwärtiges depressives Syndrom (ICD-10 F33) leichter (ICD-10 F33.0) bis maximal mittelgradiger (ICD-10 F33.1) Ausprägung sowie eine emotional-instabile Persönlichkeitsakzentuierung (ICD-10 Z73.1) ; als ohne Aus wirkung auf die Arbeitsfähigkeit nannte er eine ärztlich substi t uierte Abhängig keit von Z-Substanzen/Benzodiazepinen ( IC D -10 F 13.22; Urk. 7/114 S. 41) .</w:t>
      </w:r>
    </w:p>
    <w:p>
      <w:r>
        <w:t>In seiner medizinischen und versicherungsmedizinischen Beurteilung gab</w:t>
      </w:r>
    </w:p>
    <w:p>
      <w:r>
        <w:t>Dr. D.___</w:t>
      </w:r>
    </w:p>
    <w:p>
      <w:r>
        <w:t>im Wesentlichen an, der berufliche Werdegang der Explorandin stelle sich vor der Kran k schreibung und bis zum letzte n effektiven Arbeitstag am 23. Juli 2014 überwiegend lückenlos und unauffällig un d mit einer bis dahin adäquaten beruflichen Leistungserbringung dar. Die relevanten Life Events, also der Tod beider Eltern im Jahre 2017, seien nachvollziehbar als relevante äussere Stressoren zu würdigen und erklärten – zumindest teilweise – die Schwierigkeiten der beruflichen Leistungserbringung im Jahre 2017 sowie Anfang 201 8. Die persönliche Situation stelle sich wie die berufliche unauffällig dar, die (geschie dene) Exp lo randin lebe heute ohne Partnerschaft, pf l ege indessen regelmässige soziale Kontakte zu mehreren engen Bezugspersonen und zeige in ihrer Beziehungsbiog r aphie keine von der Norm abweichende oder overt dysfunktio nale Beziehungsgestaltung. Die Explorandin habe Beziehungen gehabt, welche praktisch allesamt über viele Jahre angedauert hätten. Zudem bestünden Hinweise, dass die Explorandin neben ihrem Berufs- und Beziehungsleben auch einer normalen Freizeitaktivität nachgegangen sei und noch heute nachgehe (Gartenarbeit, Fitnesscenter, soziales Leben).</w:t>
      </w:r>
    </w:p>
    <w:p>
      <w:r>
        <w:t>Allerdings habe die Untersuchung ein gegenwärtiges depressives Syndrom leich ter bis maximal mittelgradiger Ausprägung gezeigt. Ebenso nachvollziehbar sei durch die Untersuchung eine emotional-instabile Persönlichkeitsakzentuierung gewesen , welche auch zukünftig im Rahmen emotionaler Belastungssituationen eine Affektlabilität, Selbstwertkrisen und ein en Lebensüberdruss erwarten lasse. Die regelmässige Einnahme von Zopiclon sowie die gelegentliche Einnahme von Lorazepam implizierten eine ärztlic h substituierte Abhän g igkeit von Z-Substan zen/Benzodiazepinen, welche sich zum heutigen Zeitpunkt hinsichtlich der Arbeitsfähigkeit zwar noch nicht beeinträchtigend auswirke, gleichzeitig aber die Gefahr einer Dosiseskalation und möglicher zukünftige r Beeinträchtigung der Leistungserbringung in sich berge (S. 41).</w:t>
      </w:r>
    </w:p>
    <w:p>
      <w:r>
        <w:t>Weiter gab Dr. D.___ an, d ie bisherigen Rehabilitations - und Eingliederungs bemühungen könnten insgesamt als erfolgreich bezeichnet werden (S. 42), dasselbe gelte für die bisherigen ambulanten psychiatrisch-psychotherapeu tischen Behandlungen. Auch d ie halbjährige Potentialabklärung bei B.___ sowie im Anschluss daran die halbjährige Beschäftigung bei C.___ seien insgesamt erfolgreich verlaufen , wenngleich das Ziel einer stabilen 80</w:t>
      </w:r>
    </w:p>
    <w:p>
      <w:r>
        <w:t>% Leistungserbringung nicht habe erreicht werden können. Sie hätten l e tztlich zur Möglichkeit der Rückkehr zu C.___ im Rahmen einer bis Ende Juni 2018 befrist e ten 50</w:t>
      </w:r>
    </w:p>
    <w:p>
      <w:r>
        <w:t>% Beschäftigung g e führt. Die derzeitige Bewerbung für e i ne Anstel l ung im ersten Arbeit s ma rkt mit 50</w:t>
      </w:r>
    </w:p>
    <w:p>
      <w:r>
        <w:t>% Beschäftigungsgrad stelle T eil die ses erfolgreichen Verl aufs dar und impliziere eine grun dsätzliche me d i zinische</w:t>
      </w:r>
    </w:p>
    <w:p>
      <w:r>
        <w:t>Zumutbarkeit hinsichtli ch einer Tätigkeit im ersten Arbeitsmar kt. Es sei</w:t>
      </w:r>
    </w:p>
    <w:p>
      <w:r>
        <w:t>bereits heute von einer 50%igen Arbeitsfähigkeit i m angestammten Tätigkeit sbereich auszugehen und eine zusätzliche Steigerung sei zu erwarten (S. 43) .</w:t>
      </w:r>
    </w:p>
    <w:p>
      <w:r>
        <w:t>Z ur Arbeit sf ähigke it führte</w:t>
      </w:r>
    </w:p>
    <w:p>
      <w:r>
        <w:t>Dr. D.___</w:t>
      </w:r>
    </w:p>
    <w:p>
      <w:r>
        <w:t>zur Hauptsache aus, gemäss Angaben der Explora n din bestehe a ktue ll in eine r Administrativtätigkeit eine stabile Leistungs erbringung entsprechend einem Pensum von 50</w:t>
      </w:r>
    </w:p>
    <w:p>
      <w:r>
        <w:t>% (rund 21 Wochenstunden). Dabei sei entscheidend, dass die Exp l o r andin nicht ausschliesslich halbtags, sondern mittwochs auch ga nztags arbeite. Medizinisch- the oretisch lasse sich unter Würdigung der gesundheitlichen Beeinträchtigung und unter Berücksichti gung der gegenwärtigen Leistungserbringung von einer habituellen Leistungs fähigkeit entsprechend einem minimalen Pensum von 70</w:t>
      </w:r>
    </w:p>
    <w:p>
      <w:r>
        <w:t>% ausgehen. Dabei sei zu berücksichtigen, dass die Explorandin zwar an einem einzigen Wochentag einen 8- Stundentag zu bewältigen vermöge; aufgrund der im vorliegenden Gutachten hergeleiteten, gesundheitlichen Beeinträchtigung sei aber gleichzeitig davon ausgehen, dass eine 8 -Stunden- Leistungserbringung an 5 Wochentagen die Leistungsfähigkeit der Explorandin übersteige. Aus diesen Überlegungen sei der Explorandin zum Zeitpunkt der vorliegenden Begu t ach t ung eine 70</w:t>
      </w:r>
    </w:p>
    <w:p>
      <w:r>
        <w:t>% Tätig keit in der angestammten Administrativ tätigkeit medizinisch zuzumut en ent spre chend einer 30-Stundenwoche (S. 49), wobei keine Leistungseinschränkung bestehe. Zum Zeitpunkt der Begutachtung hätten sich keine arbeitsrelevanten psychiatrisch bedingten Einschränkungen definieren lassen, welche eine verzö gerte Wiedereingliederung mit einem Pensum von 70 % in den angestammten Administrativbereich rechtfertigten. Die Explorandin habe denn auch darauf hingewiesen, dass sie sich bereits für Stellen bewerbe (S. 50). Die Frage nach einer angepassten Tätigkeit stelle sich grundsätzlich nicht , es lasse sich einzig eine angemessene Beschränkung der Administrativtätigkeit der Explorandin en tspre chend ihrer Vorbild ung und Berufserfahrung begründen, sodass die angestamm te Tätigkeit weiterhin zumutbar sei, sofern es sich dabei um eine klar strukturi e rte und durch Vorgesetzte persönlich geführte, ausführende Administrativtätigkeit handle (S. 50). Die wesentlichen Elemente einer ambulanten psychiatrisch-psychotherapeutischen Behand l ung lege artis</w:t>
      </w:r>
    </w:p>
    <w:p>
      <w:r>
        <w:t>seien bereits umgesetzt (S. 51). 3.7</w:t>
      </w:r>
    </w:p>
    <w:p>
      <w:r>
        <w:t>In seiner Stellungnahme von 2 4. Juli 2018 h ielt RAD-Arzt Dr. med. G.___ , Arzt f ür Allgemeine Medizin FMH fest, gestützt auf das Gu tachten sei eine klar struk turierte und durch den Vorgesetzten persönlich geführte , ausführende Administ rativtätigkeit, welche rein fachlich der angestammten Tätigkeit (Büroarbeit) entspreche, zu 70</w:t>
      </w:r>
    </w:p>
    <w:p>
      <w:r>
        <w:t>% möglich . Diese sollte auf 5 T a ge pro Woche verteilt werden. Diese Arbeitsfähigkeit könne alsdann schon seit 2014 gelten, mit Unterbruch von 100</w:t>
      </w:r>
    </w:p>
    <w:p>
      <w:r>
        <w:t>% Arbeitsunfähigkeit</w:t>
      </w:r>
    </w:p>
    <w:p>
      <w:r>
        <w:t>zu den Zeiten der stationären und teilstation ä ren Behandlung. In angepasster Tätigkeit sei grundsätzlich derselbe Verlauf gegeben, eine weitere langsame Besserung sei zu erwarten ( Urk. 7/122 S. 7). 4. 4.1</w:t>
      </w:r>
    </w:p>
    <w:p>
      <w:r>
        <w:t>Die IV-Stelle stütz t e die angefochtene Verfügung auf das Gutachten von Dr. D.___ , wonach in der bisherigen Tätigkeit im Büro eine 70</w:t>
      </w:r>
    </w:p>
    <w:p>
      <w:r>
        <w:t>% ige</w:t>
      </w:r>
    </w:p>
    <w:p>
      <w:r>
        <w:t>Arbeits fähigkeit besteht . Zum Gutachten von Dr. D.___ ist zu bemerken, dass es grund sätzlich ausführlich und sorgfältig abgefasst ist. D er Beschwerdeführerin ist indes darin zu folgen, dass es in entscheidenden Punkten – bei der Beurteilung der Arbeitsfähigkeit - nicht schlüssig und daher nicht beweiswertig ist. 4.2</w:t>
      </w:r>
    </w:p>
    <w:p>
      <w:r>
        <w:t>Insbesondere ist mit der Beschwerdeführerin in Frage zu stellen, ob Dr. D.___</w:t>
      </w:r>
    </w:p>
    <w:p>
      <w:r>
        <w:t>bei s einer Beurt e ilung der Arbeit sfähigkeit von den richtigen Prämissen ausgeht . So nimmt Dr. D.___ be i der Festleg ung der</w:t>
      </w:r>
    </w:p>
    <w:p>
      <w:r>
        <w:t>Arbeitsfähigkeit</w:t>
      </w:r>
    </w:p>
    <w:p>
      <w:r>
        <w:t>B ezug auf die im Zeitpunkt der Begutachtung von der Beschwerdefüh r erin auf dem ersten Arbeits markt bei der C.___ (vgl. dazu Urk. 7/118 S. 7)</w:t>
      </w:r>
    </w:p>
    <w:p>
      <w:r>
        <w:t>ausgeübte (befristete) Tätigkeit</w:t>
      </w:r>
    </w:p>
    <w:p>
      <w:r>
        <w:t>bzw . eine « stabile Leistungserbringung entsprechend einem Pensum von 50</w:t>
      </w:r>
    </w:p>
    <w:p>
      <w:r>
        <w:t>% »</w:t>
      </w:r>
    </w:p>
    <w:p>
      <w:r>
        <w:t>(Gutachten S. 49). Wenn er ausführt «dabei ist entscheidend, dass die Explorandin nicht ausschliesslich halbtags, sondern mittwochs auch ganztags arbeitet» ,</w:t>
      </w:r>
    </w:p>
    <w:p>
      <w:r>
        <w:t>ist jedoch mangels weiterer präzisierender Angaben zumindest</w:t>
      </w:r>
    </w:p>
    <w:p>
      <w:r>
        <w:t>unklar ,</w:t>
      </w:r>
    </w:p>
    <w:p>
      <w:r>
        <w:t>ob er den Umstand, wonach die Versicherte am Dienstag</w:t>
      </w:r>
    </w:p>
    <w:p>
      <w:r>
        <w:t>jeweils nicht arbeitete</w:t>
      </w:r>
    </w:p>
    <w:p>
      <w:r>
        <w:t>(vgl. Gutachten S. 19) berücksichtigt und damit letztlich ,</w:t>
      </w:r>
    </w:p>
    <w:p>
      <w:r>
        <w:t>ob</w:t>
      </w:r>
    </w:p>
    <w:p>
      <w:r>
        <w:t>er bei d er Festlegung des zumutbaren Arbeitsfähigkeit ein</w:t>
      </w:r>
    </w:p>
    <w:p>
      <w:r>
        <w:t>zu t reffendes effektiv ausgeübtes Pensum</w:t>
      </w:r>
    </w:p>
    <w:p>
      <w:r>
        <w:t>zum Ausgangspunkt seiner Überlegungen genommen hat oder nicht allenfalls von einem zu hohen Pensum ( von 60 % )</w:t>
      </w:r>
    </w:p>
    <w:p>
      <w:r>
        <w:t>ausgegangen ist . Aber auch i nwiefern von einem bei der C.___</w:t>
      </w:r>
    </w:p>
    <w:p>
      <w:r>
        <w:t>ausge ü bten effektiven Pen s um von 50</w:t>
      </w:r>
    </w:p>
    <w:p>
      <w:r>
        <w:t>% ( oder 60</w:t>
      </w:r>
    </w:p>
    <w:p>
      <w:r>
        <w:t>% ) auf eine Arbeitsfähigkeit von 70</w:t>
      </w:r>
    </w:p>
    <w:p>
      <w:r>
        <w:t>% in bisheriger Tätigkeit</w:t>
      </w:r>
    </w:p>
    <w:p>
      <w:r>
        <w:t>geschlossen werden kann , geht aus dem Gutachten nicht hinreichend nachvollziehb a r hervor . Insbesondere begründet Dr. D.___ nicht, inwieweit von</w:t>
      </w:r>
    </w:p>
    <w:p>
      <w:r>
        <w:t>der Einschätzung des behandelnden Arztes (wonach 50 % mit Blick auf die Erfahrungen im Rahmen der Eingliede rungsmassnahmen die absolut oberste Belastungsgrenze darstelle , vgl. E. 3.5 ) abzugehen und ein höheres Pensum zumutbar sein soll.</w:t>
      </w:r>
    </w:p>
    <w:p>
      <w:r>
        <w:t>Di es gilt um so mehr, als Dr. D.___ an anderer Stelle selber aus ge führt hatte , es sei im Untersuchungs zeitpunkt von einer Arbeitsfähigkeit von 50</w:t>
      </w:r>
    </w:p>
    <w:p>
      <w:r>
        <w:t>% ausz u gehen und eine Steigerung (erst) zu erw arten (S. 43) und er eine Aggravation aus schloss (S. 45) .</w:t>
      </w:r>
    </w:p>
    <w:p>
      <w:r>
        <w:t>Unter diesen Umstän d en und da auch im Rahmen der verschiedenen</w:t>
      </w:r>
    </w:p>
    <w:p>
      <w:r>
        <w:t>durchgeführten beruf lichen</w:t>
      </w:r>
    </w:p>
    <w:p>
      <w:r>
        <w:t>Eingliederungsmassnahmen kein Leistungsvermögen bzw .</w:t>
      </w:r>
    </w:p>
    <w:p>
      <w:r>
        <w:t>keine Arbeits fähigke i t über 50</w:t>
      </w:r>
    </w:p>
    <w:p>
      <w:r>
        <w:t>% erreicht werden konnte (E. 3.4 ), erweisen sich die Angaben jedenfalls als zu wenig schlüssig, als dass darauf abgest e llt we rden kann.</w:t>
      </w:r>
    </w:p>
    <w:p>
      <w:r>
        <w:t>A ber auch die weiteren Angaben</w:t>
      </w:r>
    </w:p>
    <w:p>
      <w:r>
        <w:t>zur A r beitsfähigkeit genügen nicht . So äusserte sich Dr. D.___</w:t>
      </w:r>
    </w:p>
    <w:p>
      <w:r>
        <w:t>– da sich die Frage seiner Meinung nach grundsätzlich</w:t>
      </w:r>
    </w:p>
    <w:p>
      <w:r>
        <w:t>nicht stelle (S. 50) – nicht zur Arbeitsfähigkeit in ei ner Verweistätigkei t . Ebenso</w:t>
      </w:r>
    </w:p>
    <w:p>
      <w:r>
        <w:t>ma c hte Dr. D.___ keine hinreichenden Angaben zum zeitlichen Ver l auf der A rbeits fähi g k e i t . Vielmehr beschränkte er sich darauf, bezugnehmend auf die von Dr. E.___ attestierten Arbeitsunfähigkeitsangaben zu bemerken, dass die seit dem 24. Juli 2014 post ulierte vollständige Arbeitsunfähigkeit retrospektiv aufgrund der Aktenlage und gestützt auf die Diagnostik des Gutachtens nicht wider spruchsfrei nachvollziehbar sei (S. 47 unten) und eine frühere Teilarbeits fäh i gkeit zumindest in Erwägung zu ziehen bzw . eine entsprechende Verneinung derselben zu beg ründen gewesen wäre</w:t>
      </w:r>
    </w:p>
    <w:p>
      <w:r>
        <w:t>(S. 48) . Von welcher Arbeitsfähigkeit seit dem 2 4. Juli 2014 aus seiner Sicht – wenn auch lediglich mit dem Beweisgrad der überwiegenden Wahrscheinlichkeit - stattdessen aus zu gehen sei , führt er hingegen nicht aus . Vor diesem Hintergrund kann aber</w:t>
      </w:r>
    </w:p>
    <w:p>
      <w:r>
        <w:t>entgegen der Auffassung des RAD – Arztes Dr. G.___ nicht ohne W eitere s davon ausgegangen werden, dass seit 2014 durchgehend –</w:t>
      </w:r>
    </w:p>
    <w:p>
      <w:r>
        <w:t>beziehungsweise mit Unterbrüchen währen d der stationä ren oder teil stationä ren Behandlungen - eine Arbeitsfä higkeit von 70 % bestand . Auf die Stellungnahme von</w:t>
      </w:r>
    </w:p>
    <w:p>
      <w:r>
        <w:t>Dr. G.___</w:t>
      </w:r>
    </w:p>
    <w:p>
      <w:r>
        <w:t>kann alsdann umso weniger abgestellt werden , als er Allgemeinmediziner ist und somit auf dem Gebi et der Psyc h iatrie über keine Spezialisierung verfügt.</w:t>
      </w:r>
    </w:p>
    <w:p>
      <w:r>
        <w:t>4.3</w:t>
      </w:r>
    </w:p>
    <w:p>
      <w:r>
        <w:t>Sind aber die Angaben im Gutach t en Dr. D.___</w:t>
      </w:r>
    </w:p>
    <w:p>
      <w:r>
        <w:t>zur Arbeitsfähig k eit unvollstän dig und lassen sie überdies die nötige Klarheit vermissen, können</w:t>
      </w:r>
    </w:p>
    <w:p>
      <w:r>
        <w:t>sie – jedenfalls ohne klärende/ergänzende Rückfragen - nicht Grundlage für die Beurteilung des Leistungsanspruch s bilden .</w:t>
      </w:r>
    </w:p>
    <w:p>
      <w:r>
        <w:t>Aber auch auf die Angaben des behandelnden Psychiaters Dr. E.___ kann vorliegend nicht abgestellt werden . Davon abge sehen, dass auch seine Angaben zur Arbeitsfähigkeit nicht hinreichend konsistent erscheinen – ist doch etwa nicht klar, ob er nun von einer Arbeits f ähig k e i t in der angestammten Tätigkeit von ( max . ) 50 % oder einer solchen von 30-40 % aus geht (Urk.</w:t>
      </w:r>
    </w:p>
    <w:p>
      <w:r>
        <w:t>7/107 ; vgl. dahin auch Kritik von Dr. D.___ in seinem Gutachten S. 18 ) - ist darauf hinzuweisen , dass eine</w:t>
      </w:r>
    </w:p>
    <w:p>
      <w:r>
        <w:t>direkte Leistungszusprache einzig gestützt auf die Angaben behandelnder Ärztinnen und Ärzte mit Blick auf deren auftrags rechtliches Verhältnis zur versicherten Person im Streitfall kaum je in Frage kommt (Urteil des Bundesgerichts 9C_304/2019 vom 27. August 2019 E. 3.2.3 mit Hinweis auf BGE 135 V 465 E. 4.5). 4.4</w:t>
      </w:r>
    </w:p>
    <w:p>
      <w:r>
        <w:t>Aufgrund der gegebenen Aktenlage kann ein Rentenanspruch somit weder bejaht noch verneint werden. Die angefochtene Verfügung ist daher aufzuheben und die Sache an die Beschwerdegegnerin zurückzuweisen , damit sie den rechtserheb lichen Sachverhalt</w:t>
      </w:r>
    </w:p>
    <w:p>
      <w:r>
        <w:t>- soweit erforderlich</w:t>
      </w:r>
    </w:p>
    <w:p>
      <w:r>
        <w:t>unter Einbezug bisher noch unberück sichtigt gebliebener soma t is che r Aspekte (vgl. E - M ail der Beschwerdeführerin vom 8. Juli 2018 an</w:t>
      </w:r>
    </w:p>
    <w:p>
      <w:r>
        <w:t>Dr. D.___ , Urk. 7/117 )</w:t>
      </w:r>
    </w:p>
    <w:p>
      <w:r>
        <w:t>rechts genüglich</w:t>
      </w:r>
    </w:p>
    <w:p>
      <w:r>
        <w:t>abkläre , wozu je nachdem eine Rückfrage bei Dr. D.___ genügt oder aber ein neues ( diesmal bi- oder polydisziplinäres ) Gutachten anzuordnen sein wird .</w:t>
      </w:r>
    </w:p>
    <w:p>
      <w:r>
        <w:t>Zu berücksichtigen wird alsdann sein , dass das Bundesgericht mit BGE 143 V 418 erkannt e , dass grund sätzlich sämtliche psychischen Leiden einem strukturierten Beweisverfahren nach BGE 141 V 281 zu unterziehen sind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