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IV.2018.00992 vom 26. März 2020</w:t>
      </w:r>
    </w:p>
    <w:p>
      <w:r>
        <w:t>ZH Sozialversicherungsgericht, 2020-03-26, DE</w:t>
      </w:r>
    </w:p>
    <w:p>
      <w:r>
        <w:rPr>
          <w:b/>
        </w:rPr>
        <w:t xml:space="preserve">Quelle: </w:t>
      </w:r>
      <w:r>
        <w:t>https://mcp.opencaselaw.ch/entscheid/zh_sozialversicherungsgericht_IV.2018.00992</w:t>
      </w:r>
    </w:p>
    <w:p>
      <w:r>
        <w:t>FR: ZH_SOZIALVERSICHERUNGSGERICHT IV.2018.00992 du 26 mars 2020</w:t>
      </w:r>
    </w:p>
    <w:p>
      <w:r>
        <w:t>IT: ZH_SOZIALVERSICHERUNGSGERICHT IV.2018.00992 del 26 marzo 2020</w:t>
      </w:r>
    </w:p>
    <w:p>
      <w:pPr>
        <w:pStyle w:val="Heading2"/>
      </w:pPr>
      <w:r>
        <w:t>Erwägungen</w:t>
      </w:r>
    </w:p>
    <w:p>
      <w:r>
        <w:rPr>
          <w:b/>
        </w:rPr>
        <w:t>E. 1</w:t>
      </w:r>
    </w:p>
    <w:p>
      <w:r>
        <w:t>Der 19 67 geborene X.___ , Vater von vier Kindern (Jahrgang 2009, 2009, 2011, 2013 ), arbeitet e zuletzt seit dem 1. April 2002 als Augenoptiker und Ge schäftsführer bei der Y.___ GmbH . Am 1. Februar 2018</w:t>
      </w:r>
    </w:p>
    <w:p>
      <w:r>
        <w:t>(Eingangsdatum) meldete sich der Versicherte unter Hinweis auf eine seit dem 3. Oktober 2017 bestehende Depression zum Rentenbezug an (Urk. 8 /6). Mit der Anmeldung erhielt die IV-Stelle Akten der Krankentaggeldversicherung Helsana (Urk. 8 /8- 19 ). Z ur Abklärung der medizinischen und erwerblichen Verhältnisse zog die IV-Stelle Buchhaltungsabschlüsse der Y.___ GmbH (Urk. 8 /24) sowie Auszüge aus dem Individuellen Konto bei (Urk. 8 / 25- 26) . Mit Vorbescheid vom 2 1. Juni 2018 stellte die IV-Stelle dem Versicherten die Ablehnung seines Leistungsbegehrens in Aussicht (Urk. 8 /32). Dagegen erhob der Versicherte am 12. September 2018</w:t>
      </w:r>
    </w:p>
    <w:p>
      <w:r>
        <w:t>unter Beilage von</w:t>
      </w:r>
    </w:p>
    <w:p>
      <w:r>
        <w:t>drei Arztberichten Einwand</w:t>
      </w:r>
    </w:p>
    <w:p>
      <w:r>
        <w:t>(Urk. 8 /42-43). Daraufhin holte die IV-Stelle eine Stellungnahme beim Regionalen Ärztlichen Dienst (RAD) ein ( Urk. 8/45 /3-4 ) und verneinte anschliessend m it Verfügung vom 9. Oktober 2018 einen Rentenanspruch (Urk.</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Geburtsge brechen, Krankheit oder Unfall sein (Art. 4 Abs. 1 des Bundesgesetzes über die Invalidenversicherung ,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Zur Annahme der Invalidität nach Art.</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1.6</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Ver ordnung über die Invalidenversicherung (IVV) beurteilen die RAD die medizini schen Voraussetzungen des Leistungsanspruchs. Die geeigneten Prüfmethoden können sie im Rahmen ihrer medizinischen Fachkompetenz und der allgemeinen fachlichen Weisungen des Bundesamtes frei wählen (Abs. 1). Nicht zwingend erforderlich ist, dass die versicherte Person untersucht wird, sofern es im Wesent lichen um die Beurteilung eines feststehenden medizinischen Sachverhalts geht (Urteil des Bundesgerichts vom 2 7. Oktober 2015 , 9C_309/2015 , E. 1 mit Hinweis auf Urteil des Bundesgerichts vom 1. Mai 2015 9C_25/2015 E. 4.1 ).</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 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1.7</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entscheidrelevante Sach verhalt ungenügend abgeklärt ist (vgl. Urteil des Bundesgerichts U 209/02 vom 10. September 2003 E. 5.2) . 2.</w:t>
      </w:r>
    </w:p>
    <w:p>
      <w:r>
        <w:rPr>
          <w:b/>
        </w:rPr>
        <w:t>E. 2</w:t>
      </w:r>
    </w:p>
    <w:p>
      <w:r>
        <w:t>Dagegen erhob der Versicherte am 9. November 2018 Beschwerde und bean tragte , ihm sei in Aufhebung der angefochtenen Verfügung seit 1. Oktober 2018 eine ganze Invalidenrente auszurichten, eventualiter sei ein polydisziplinäres Gutach ten unter Beachtung der neuen Schmerzrechtsprechung in Auftrag zu geben (Urk. 1 und Urk. 5). Die IV-Stelle schloss mit Beschwerdeantwort vom 11. Dezem ber 2018 auf Abweisung der Beschwerde (Urk. 7), was dem Beschwerdeführer mit Verfügung vom 13. Dezember 2018 angezeigt wurde ( Urk. 9).</w:t>
      </w:r>
    </w:p>
    <w:p>
      <w:r>
        <w:t>Mit Eingabe vom 3. Juni</w:t>
      </w:r>
    </w:p>
    <w:p>
      <w:r>
        <w:t>2019 reichte der Beschwerdeführer einen weiteren Arztbericht von Dr. Z.___ vom 24. Mai 2019 ein ( Urk. 1 0 und Urk. 1 1 ).</w:t>
      </w:r>
    </w:p>
    <w:p>
      <w:r>
        <w:rPr>
          <w:b/>
        </w:rPr>
        <w:t>E. 2.1</w:t>
      </w:r>
    </w:p>
    <w:p>
      <w:r>
        <w:t>Im angefochtenen Entscheid wurde erwogen, dass gemäss den Abklärungen keine Diagnosen mit bleibender Auswirkung auf die Arbeitsfähigkeit vorlägen. Da die gesundheitlichen Beeinträchtigungen keinen bleibenden und erheblichen Einfluss auf die Arbeitsfähigkeit hätten, entstehe im Sinne des Gesetzes kein Anspruch auf berufliche Massnahmen oder Rentenleistungen der Invalidenversicherung. Die vom Beschwerdeführer im Einwand erwähnten orthopädischen Beschwerden bestünden bereits seit 25 Jahren und hätten bisher die Erwerbstätigkeit nicht nachhaltig beeinflusst . Aus den medizinischen Unterlagen gehe hervor, dass die Rückenschmerzen gut auf die medikamentöse Behandlung ansprächen und zu letzt sogar als gering eingestuft worden seien. Der Beschwerdeführer sei im Juni 2016 Opfer einer Straftat geworden. Daraus sei ein Gerichtsverfahren resultiert . Die gesundheitlichen Einschränkungen seien auf diese Erfahrung sowie auf die familiäre Situation zurückzuführen. Es liege keine Diagnose und kein Kr a nk heits gescheh e n vor, welche eine langandauernde Einschränkung der Arbeitsfähig keit</w:t>
      </w:r>
    </w:p>
    <w:p>
      <w:r>
        <w:t>begründen würden . Es besteh e somit kein Anspruch auf eine Invalidenrente ( Urk.</w:t>
      </w:r>
    </w:p>
    <w:p>
      <w:r>
        <w:t>2).</w:t>
      </w:r>
    </w:p>
    <w:p>
      <w:r>
        <w:rPr>
          <w:b/>
        </w:rPr>
        <w:t>E. 2.2</w:t>
      </w:r>
    </w:p>
    <w:p>
      <w:r>
        <w:t>Demgegenüber machte der Beschwerdeführer geltend, anhand der vorhandenen Akten sei erstellt, dass der Beschwerdeführer spätestens seit dem 3. Oktober 2017 krankheitsbedingt zu 100% arbeitsunfähig sei. Eine langandauernde Erkrankung liege nachweislich vor. Die Krankentaggeldversicherung Helsa na anerkenne ebe n falls die 100% - ige Arbeitsunfähigkeit. Die Anmeldung zur beruflichen Integra tion/ Rente sei am 2 6. Januar 2018 fristgerecht erfolgt. Der Rentenanspruch be ginne somit spätestens ein Jahr nach Eintritt der krankheitsbedingen Arbeitsun fähigkeit, vorliegend spätestens ab dem 1. Oktober 201 8. Aufgrund des kom plex en Krankheitsbildes, somatische und psychische Leiden, hätte die Beschwerde gegnerin zwingend ein neutrales, umfassendes, polydisziplinäres Gutachten, wel ches die Kriterien von BGE 141 V 281 erfülle, in Auftrag geben müssen. Hingegen habe die Beschwerdegegnerin den medizinischen Sachverhalt überhaupt nicht überprüft, weshalb in krasser Art und Weise gegen die Untersuchungsmaxime ge mäss Art. 43 ATSG verstossen worden sei . Vorliegend seien allfällige von Dr.</w:t>
      </w:r>
    </w:p>
    <w:p>
      <w:r>
        <w:t>med. Z.___ , Facharzt für Psychiatrie und Psychotherapie, erwähnte psy chosoziale Belastungsfaktoren höchstens teilursächlich für die schwere seelische Erkrankung, weshalb ein invalidenversicherungsrelevanter Gesundheitsschaden vorliege ( Urk. 1 ). 3.</w:t>
      </w:r>
    </w:p>
    <w:p>
      <w:r>
        <w:rPr>
          <w:b/>
        </w:rPr>
        <w:t>E. 3</w:t>
      </w:r>
    </w:p>
    <w:p>
      <w:r>
        <w:t>Auf Vorbringen der Parteien und die eingereichten Akten wird, soweit erfor derlich, im Rahmen der nachfolgenden Erwägungen eingegangen. Das Gericht zieht in Erwägung: 1.</w:t>
      </w:r>
    </w:p>
    <w:p>
      <w:r>
        <w:rPr>
          <w:b/>
        </w:rPr>
        <w:t>E. 3.1</w:t>
      </w:r>
    </w:p>
    <w:p>
      <w:r>
        <w:t>Dr. Z.___</w:t>
      </w:r>
    </w:p>
    <w:p>
      <w:r>
        <w:t>erhob in seinem Bericht vom 3 0. Oktober 2017</w:t>
      </w:r>
    </w:p>
    <w:p>
      <w:r>
        <w:t>die Diagnose einer depressiven Entwicklung in Überforderungssituation am Arbe i t splatz ( ICD-10: F32.1 - 32.2 ) , d ifferenzialdiagnos tisch eine Anpassungsstörung ( ICD-10: F43.2 ) . Der Beschwerdeführer leide unter einem Erschöpfungszustand nach einem Ein bruch mit grossem Schaden in sein Brillen g eschäft, welchen die Versicherung versucht habe, ihm selber anzulasten. Der Beschwerdeführer habe die Versiche rung eingeklagt und die erste Gerichtsverhandlung finde im kommenden Dezem ber statt . Seit dem</w:t>
      </w:r>
    </w:p>
    <w:p>
      <w:r>
        <w:t>3. Oktober 2017 sei d er Beschwerdeführer</w:t>
      </w:r>
    </w:p>
    <w:p>
      <w:r>
        <w:t>vorerst bis auf weiteres zu 100% arbeitsunfähig. Die Beurteilung der weiteren Arbeitsunfähigkeit sei offen (Urk.</w:t>
      </w:r>
    </w:p>
    <w:p>
      <w:r>
        <w:t>8/ 8/8 -9 ).</w:t>
      </w:r>
    </w:p>
    <w:p>
      <w:r>
        <w:rPr>
          <w:b/>
        </w:rPr>
        <w:t>E. 3.2</w:t>
      </w:r>
    </w:p>
    <w:p>
      <w:r>
        <w:t>Im Bericht der Klinik Orthopädie des Spitals A.___ vom 8. Februar 2018 wird als Diagnose ein chronisches, lumbospondylogenes Schmerzsyndrom mit gelegent licher Radikulopathie bei kleiner Diskushernie L5/S1 rechts festgehalten. Bei fehlenden neurologischen Auffälligkeiten sei auf jeden Fall ein konservatives Vorgehen mittels analgetischer Therapie und Physiotherapie angezeigt . Bei zu nehmenden Beschwerden könne als nächster Schritt eine e pidural e I nfiltration mittels Lokalanästhesie und Kortison durchgeführt werden und erst danach sei eine Operations besprechung möglich. Eine Arbeitsunf ähigkeit wurde nicht ange geben ( Urk. 7/42/3-4). 3. 3</w:t>
      </w:r>
    </w:p>
    <w:p>
      <w:r>
        <w:t>Dr. med. B.___ , Fachärzten für Allgemeine I nnere Medizin,</w:t>
      </w:r>
    </w:p>
    <w:p>
      <w:r>
        <w:t>führte in ihrem Bericht vom 1. März 2018 aus , dass der Beschwer deführer an einem chro nischen, lumbospondylogenem Schmerzsyndrom mit Radikulopathie bei einer Dis kushernie L5/S1 rechts leide. Die ersten Rückenschmerzen seien vor ca. 25 Jahren aufgetreten. Die Diagnose sei mittels Bildgebung im Februar 2018 festgestellt worden. Daher seien orthopädische Serienschuhe angezeigt (Urk.</w:t>
      </w:r>
    </w:p>
    <w:p>
      <w:r>
        <w:t>8/27/1 -2 ).</w:t>
      </w:r>
    </w:p>
    <w:p>
      <w:r>
        <w:rPr>
          <w:b/>
        </w:rPr>
        <w:t>E. 3.4</w:t>
      </w:r>
    </w:p>
    <w:p>
      <w:r>
        <w:t>Im Bericht des Zentrum s f ür Rheuma- und K n o chenerkrankungen der Klinik C.___ vom 26. März 2018 wurde die vom Spital A.___ gestellte Diagnose be stätigt . Im Vordergrund stünden physiotherapeutische Massnahmen zur segmen talen Stabilisation lumbal. Unterstützend solle der Beschwerdeführer weiterhin be darfsmässig bei sehr gutem Ansprechen Voltaren einnehmen. Zumal die Be schwerden aktuell eher gering ausgeprägt seien, werde nach Absprache mit dem Beschwerdeführer von einer epiduralen Infiltration abgesehen (Urk. 8/42/5-6). 3. 5</w:t>
      </w:r>
    </w:p>
    <w:p>
      <w:r>
        <w:t>Im Bericht vom 29. August 2018</w:t>
      </w:r>
    </w:p>
    <w:p>
      <w:r>
        <w:t>zuhanden von TCL Treuhand und Versich erungen nannte Dr. Z.___</w:t>
      </w:r>
    </w:p>
    <w:p>
      <w:r>
        <w:t>als Diagnose eine depressiv-ängstliche Entwicklung (ICD-10:</w:t>
      </w:r>
    </w:p>
    <w:p>
      <w:r>
        <w:t>F32.1 - 32.2) nach Einbruch in eigenes Geschäft mit Überforde rungs situation und lang andauernder gerichtlicher Auseinandersetzung. Psychosoziale Belastungsfaktoren (Existenzängste nach Diebstahleinbruch und anschliessendem Rechtsstreit mit Haftpflichtversicherung) hätten zur Entstehung und Aufrechter haltung der psychischen Faktoren beigetragen . Es fühle sich an, wie wenn sein Selbstvertrauen durch die depressiv e Entwicklung zerstört worden s e i . So habe sich eine enorme Ängstlichkeit (Existenz- und Zukunftsangst) von sich und seiner Familie ergeben. Der Versicherte se i seit dem 3. Oktober 2017 und bis auf Wei teres für jegliche Tätigkeiten zu 100% arbeitsunfähig (Urk.8/42/1-2). 3. 6</w:t>
      </w:r>
    </w:p>
    <w:p>
      <w:r>
        <w:t>Am 5. Oktober 2018 nahm Dr. med. D.___ , Facharzt für Ortho pädische Chirurgie, des RAD Stellung. Der psychiatrische Teilaspekt sei heute mit dem Facharzt für Psychiatrie E.___ besprochen worden. Seiner Mei nung nach deuteten die vorhandenen Unterlagen eher auf eine Anpassungs stö rung psychosozialer Begleitumstände hin , welche üblicherweise als behandelbar un d in diesem Rahmen noch nicht als dauer haft gelten würden . Bezüglich der orthopädischen Beschwerden sei zu kommentieren, dass diese bereits seit 25 Jah ren bestanden hätten und bisher die Erwerbstätigkeit nicht nachhaltig be einflusst hätten. Laut Facharzt sprächen die Rückenschmerzen gut auf die medi kamentös e Behandlung an und seien zuletzt sogar als gering eingestuft worden. Gesamthaft lasse sich deshalb noch kein dauerhafter arbeitsunfähigkeits rele van ter Gesund heits schaden schlussfolgern. Eine Ergänzung der letzten IV-Stel lung nahme sei nach jetziger Akte nlage nicht erforderlich ( Urk. 8/45/3-4) . 4 . 4.1</w:t>
      </w:r>
    </w:p>
    <w:p>
      <w:r>
        <w:t>I n somatischer Hinsicht liegen, entgegen der Ansicht des Beschwerdeführers, keine Berichte vor, die auf eine relevante Einschränkung der Arbeitsfähigkeit in der angestammten Tätigkeit schliessen lassen würden. Im Bericht des Zentrums für Rheuma- und Knochenerkrankungen vom 2 6. März 2018 der Klinik C.___</w:t>
      </w:r>
    </w:p>
    <w:p>
      <w:r>
        <w:t>wurde keine Arbeitsunfähigkeit attestiert. Weiter wurde ausgeführt, dass die Beschwerden aktuell eher gering ausgeprägt seien, weshalb von weiteren Inter ventionen, bis auf die physiotherapeutisc hen Massnahmen, abgesehen werde. Zu dem werde der Beschwerdeführer bei gutem Ansprechen bedarfsmässig Voltaren einnehmen (E. 3. 4 ). Somit ergeben sich keine Zweifel an der Zuverlässigkeit und Schlüssigkeit der Aktenbeurteilung von</w:t>
      </w:r>
    </w:p>
    <w:p>
      <w:r>
        <w:t>Dr. D.___ , welcher als Facharzt für Orthopädische Chirurgie, über die erforderlichen persönlichen und fach lichen Qualifikationen verfügt , und zum Schluss kam, dass die Rückenschmerzen die Erwerbstätigkei t nicht nachhaltig beeinflussen</w:t>
      </w:r>
    </w:p>
    <w:p>
      <w:r>
        <w:t>(E. 3.6). Demnach ist nicht zu be anstanden, dass die Beschwerdegegnerin</w:t>
      </w:r>
    </w:p>
    <w:p>
      <w:r>
        <w:t>i hren Entscheid auf seine Beurteilung abstü t zte. 4.2</w:t>
      </w:r>
    </w:p>
    <w:p>
      <w:r>
        <w:t>Hingegen a us psychiatrischer Sicht begründet e d ie Beschwerdegegnerin i hre Ab wei sung des Leistungsbegehrens damit, dass die psychische Einschränkung auf grund einer schwierigen Situation am Arbeitsplatz und auf die familiäre Situation zurückzuführen sei, führte mithin psychosoziale Faktoren als Grund für die Be schwerden des Beschwerdeführers an. Es ist der Beschwerdegegnerin dahingeh end beizupflichten, dass g emäss Arztberichten</w:t>
      </w:r>
    </w:p>
    <w:p>
      <w:r>
        <w:t>von Dr. Z.___</w:t>
      </w:r>
    </w:p>
    <w:p>
      <w:r>
        <w:t>der Einbruch in das Brillengeschäft und die anschliessende Gerichtsverhandlung die Auslöser der Beeinträchtigungen des Beschwerdeführers waren . Sodann gab auch</w:t>
      </w:r>
    </w:p>
    <w:p>
      <w:r>
        <w:t>der Be schwerdeführer im Schadeninspektoren-Bericht des Krankentaggeldversicherers Helsana vom 15. Januar 2018 an , er sei aufgrund einer Kumulation von privaten Problemen, d.h. des Einbruch s in sein Brillengeschäft und der anschliessenden Gerichtsverhandlung , des Tod es seines Vaters, des Tod es der Mutter seiner Frau sowie der Autismus-Diagnose seiner jüngsten Tochter, arbeitsunfähig geworden ( Urk. 8/8/13) . Dies mag auf psychosoziale Faktoren hinweisen , was jedoch vor liegend aufgrund der Akten nicht ohne Weiteres gestützt wird . Der RAD-Arzt hielt diesbezüglich lediglich fest, dass die vorhandenen Unterlagen eher auf eine Anpassungsstörung psychosozialer Begleitumstände hindeuten würde n (E. 3.6) . Dr.</w:t>
      </w:r>
    </w:p>
    <w:p>
      <w:r>
        <w:t>Z.___</w:t>
      </w:r>
    </w:p>
    <w:p>
      <w:r>
        <w:t>ging bereits im Bericht vom 3 0. Oktober 2017 davon aus, dass es sich bei den Beschwerden des Beschwerdeführers um eine mittel gradige bis schwere depressive Entwicklung in Überforderungssituation am Arbeitsplatz</w:t>
      </w:r>
    </w:p>
    <w:p>
      <w:r>
        <w:t>handle . Lediglich differenzialdiagnostisch hielt er eine Anpassungsstörung fest (E.</w:t>
      </w:r>
    </w:p>
    <w:p>
      <w:r>
        <w:t>3.1) . Er beschrieb auch Befunde wie schwere Schlaf-, Konzentrations- und Antriebsstörungen (Urk. 7/8/9). Im</w:t>
      </w:r>
    </w:p>
    <w:p>
      <w:r>
        <w:t>Schreiben vom 2 9. August 2018 nannte er schliesslich a ls Diagnose</w:t>
      </w:r>
    </w:p>
    <w:p>
      <w:r>
        <w:t>eine mittel gradige bis schwer e d e pressiv- ängstliche Ein wicklung (E. 3.5) und verdeutlichte die Situation nochmals dahingehend, dass der Beschwerdeführer auch unter schneller Erschöpfung, innerer Unruhe, unter Reiz barkeit, mangelnder Entscheidungsfähigkeit und unter ausgeprägtem Rückzug leide ( Urk. 7/42/1 ). Schliesslich ist dem Bericht vom 2 4. Mai 2019 , der nach Ver fügungserlass im Oktober 2018 erstellt wurde, sich aber auf die psychotherapeu tische Behandlung seit 2017 bezieht, die Diagnose eine r mittelgradig en bis z eitweise schwere n depressive n Episode mit Tendenz zu paranoidem Erleben zu ent nehmen . Z udem beschrieb Dr. Z.___ eine ausgeprägte Psychopathologie ( Urk.</w:t>
      </w:r>
    </w:p>
    <w:p>
      <w:r>
        <w:rPr>
          <w:b/>
        </w:rPr>
        <w:t>E. 6</w:t>
      </w:r>
    </w:p>
    <w:p>
      <w:r>
        <w:t>ATSG) gewesen sind; und c.</w:t>
      </w:r>
    </w:p>
    <w:p>
      <w:r>
        <w:t>nach Ablauf dieses Jahres zu mindestens 40 % invalid ( Art.</w:t>
      </w:r>
    </w:p>
    <w:p>
      <w:r>
        <w:rPr>
          <w:b/>
        </w:rPr>
        <w:t>E. 6.1</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6 00.-- anzusetzen. Nach ständiger Recht sprechung gilt die Rückweisung der Sache an die Verwaltung zur weiteren Abklärung und neuen Verfügung als vollständiges Obsiegen (BGE 137 V 57 E.</w:t>
      </w:r>
    </w:p>
    <w:p>
      <w:r>
        <w:t>2.2), weshalb die Kosten der Beschwerdegegnerin aufzuerlegen sind.</w:t>
      </w:r>
    </w:p>
    <w:p>
      <w:r>
        <w:rPr>
          <w:b/>
        </w:rPr>
        <w:t>E. 6.2</w:t>
      </w:r>
    </w:p>
    <w:p>
      <w:r>
        <w:t>Überdies hat der obsiegende Beschwerdeführer Anspruch auf den Ersatz der Parteikosten ( § 34 Abs. 1 GSVGer in Verbindung mit Art. 61 lit . g ATSG). Die Höhe der gerichtlich festzusetzenden Entschädigung wird ohne Rücksicht auf den Streitwert nach der Bedeutung der Streitsache, der Schwierigkeit des Prozesses und dem Mass des Obsiegens bemessen ( § 34 Abs. 3 GSVGer ). Nach Massgabe dieser Kriterien erweist sich eine Parteientschädigung von Fr. 1’500.-- (inkl. Bar auslage und Mehrwertsteuer) als angemessen. Das Gericht erkennt: 1.</w:t>
      </w:r>
    </w:p>
    <w:p>
      <w:r>
        <w:t>Die Beschwerde wird in dem Sinne gutgeheissen, dass die angefochtene Verfügung vom 9. Oktober 2018 aufgehoben und die Sache an die Sozialversicherungsanstalt des Kantons Zürich, IV-Stelle, zurückgewiesen wird, damit diese, nach erfolgter Abklärung im Sinne der Erwägungen, über den Rentenanspruch des Beschwerdeführers neu ver 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 digung von Fr. 1’500 .-- (inkl. Barauslagen und MWSt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HurstWantz</w:t>
      </w:r>
    </w:p>
    <w:p>
      <w:r>
        <w:rPr>
          <w:b/>
        </w:rPr>
        <w:t>E. 8</w:t>
      </w:r>
    </w:p>
    <w:p>
      <w:r>
        <w:t>ATSG ist – auch bei psychischen Erkran kungen – in jedem Fall ein medizinisches Substrat unabdingbar, das (fach-)ärzt licherseits schlüssig festgestellt wird und nachgewiesenermassen die Arbeits- und Erwerbsfähigkeit wesentlich beeinträchtigt. Je stärker psychosoziale und sozio 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vorhanden sein. Das bedeu 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 pression im fachmedizinischen Sinne oder einen damit vergleichbaren psy chi schen Leidenszustand. Solche von der soziokulturellen Belastungssituation zu unterscheidende und in diesem Sinne verselbständigte psychische Störungen mit Auswirkungen auf die Arbeits- und Erwerbsfähigkeit sind unabdingbar, damit über haupt von Invalidität gesprochen werden kann. Wo die begutachtende Per so n dagegen im Wesentlichen nur Befunde erhebt, welche in den psychosozialen und soziokulturellen Umständen ihre hinreichende Erklärung finden, gleichsam in ihnen aufgehen, ist kein invalidisierender psychischer Gesundheitsschaden gege ben (BGE 127 V 294 E. 5a; Urteil des Bundesgerichts 8C_730/2008 vom 23. März 2009 E. 2).</w:t>
      </w:r>
    </w:p>
    <w:p>
      <w:r>
        <w:t>Wenn und soweit psychosoziale und soziokulturelle Faktoren zu einer eigentli chen Beeinträchtigung der psychischen Integrität führen, indem sie einen verselb ständigten Gesundheitsschaden aufrechterhalten oder den Wirkungsgrad seiner – unabhängig von den invaliditätsfremden Elementen bestehenden – Folgen ver schlimmern, können sie sich mittelbar invaliditätsbegründend auswirken (Urteil des Bundesgerichts 9C_537/2011 vom 2 8. Juni 2012 E. 3.2 mit Hinweisen).</w:t>
      </w:r>
    </w:p>
    <w:p>
      <w:r>
        <w:rPr>
          <w:b/>
        </w:rPr>
        <w:t>E. 11</w:t>
      </w:r>
    </w:p>
    <w:p>
      <w:r>
        <w:t>) .</w:t>
      </w:r>
    </w:p>
    <w:p>
      <w:r>
        <w:t>Somit ist insgesamt, entgegen der Darstellung der Beschwerdegegnerin, ein krankhaftes Geschehen nicht ohne Weiteres von der Hand zu weisen.</w:t>
      </w:r>
    </w:p>
    <w:p>
      <w:r>
        <w:t>Aufgrund der vorliegenden Arztberichte ist nicht auszuschliessen, dass die be scheinigte Arbeitsunfähigkeit auf eine von den Folgen der belastenden psycho sozialen Faktoren verselbständigte psychische Störung mit Krankheitswert zu rückzuführen ist und damit die medizinischen Voraussetzungen für das Entstehen eines (allenfalls vorübergehenden) Rentenanspruchs erfüllt sein könnten. Um üb er den Leistungsanspruch befinden zu können, sind weitere Abklärungen notwen dig. Bislang liegen Berichte des behandelnden Psychiaters vor. Erforderlich ist nunmehr ein ärztliches Gutachten, das sich in umfassender Würdigung der rele vanten Aspekte des Leidens der Beschwerdeführerin dazu äussert, welche erwerb lichen Ressourcen vorhanden sind. Zur Vornahme dieser Abklärungen ist die Sache an die Beschwerdegegnerin zurückzuweisen. Im Rahmen der weiteren Abklärungen wird sodann gegebenenfalls den Erfordernissen des strukturierten Beweisverfahrens Beachtun g zu schenken sein. 5 .</w:t>
      </w:r>
    </w:p>
    <w:p>
      <w:r>
        <w:t>Der angefochtene Entscheid ist somit aufzuheben und die Sache ist zur Durch führung der notwendigen psychiatrischen Abklärungen und zu neuer Entschei dung an die Beschwerdegegnerin zurückzuweisen. In diesem Sinne ist die Be schwerde gutzuheissen.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