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IV.2018.00970 vom 6. Februar 2019</w:t>
      </w:r>
    </w:p>
    <w:p>
      <w:r>
        <w:t>ZH Sozialversicherungsgericht, 2019-02-06, DE</w:t>
      </w:r>
    </w:p>
    <w:p>
      <w:r>
        <w:rPr>
          <w:b/>
        </w:rPr>
        <w:t xml:space="preserve">Quelle: </w:t>
      </w:r>
      <w:r>
        <w:t>https://mcp.opencaselaw.ch/entscheid/zh_sozialversicherungsgericht_IV.2018.00970</w:t>
      </w:r>
    </w:p>
    <w:p>
      <w:r>
        <w:t>FR: ZH_SOZIALVERSICHERUNGSGERICHT IV.2018.00970 du 6 février 2019</w:t>
      </w:r>
    </w:p>
    <w:p>
      <w:r>
        <w:t>IT: ZH_SOZIALVERSICHERUNGSGERICHT IV.2018.00970 del 6 febbraio 2019</w:t>
      </w:r>
    </w:p>
    <w:p>
      <w:pPr>
        <w:pStyle w:val="Heading2"/>
      </w:pPr>
      <w:r>
        <w:t>Erwägungen</w:t>
      </w:r>
    </w:p>
    <w:p>
      <w:r>
        <w:rPr>
          <w:b/>
        </w:rPr>
        <w:t>E. 1</w:t>
      </w:r>
    </w:p>
    <w:p>
      <w:r>
        <w:t>7/1-2). Dagegen erhob der Versicherte am 1 5. Juni 2018 ( Urk. 6/120) und am 3 1. Juli 2018 ( Urk. 6/125) Einwände. Mit Verfügung vom 3. Oktober 2018 schloss die IV-Stelle die Arbeitsvermittlung ab und hielt fest, es würden keine weiteren Leistun gen geprüft ( Urk. 6/126/1-4 = Urk. 2).</w:t>
      </w:r>
    </w:p>
    <w:p>
      <w:r>
        <w:rPr>
          <w:b/>
        </w:rPr>
        <w:t>E. 1.1</w:t>
      </w:r>
    </w:p>
    <w:p>
      <w:r>
        <w:t>Invalide oder von einer Invalidität (Art. 8 des Bundesgesetz es über den Allgemei nen Tei l des Sozialversicherungsrechts; ATSG) bedrohte Versicherte haben ge mäss Art. 8 Abs. 1 des Bundesgesetzes über die Invalidenversicherung (IVG) An 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w:t>
      </w:r>
    </w:p>
    <w:p>
      <w:r>
        <w:t>der Abgabe von Hilfsmitteln ( lit . d).</w:t>
      </w:r>
    </w:p>
    <w:p>
      <w:r>
        <w:rPr>
          <w:b/>
        </w:rPr>
        <w:t>E. 1.2</w:t>
      </w:r>
    </w:p>
    <w:p>
      <w:r>
        <w:t>Gemäss Art. 18 IVG (Arbeitsvermittlung) haben arbeitsunfähige Versicherte, wel che eingliederungsfähig sind, Anspruch unter anderem auf aktive Unterstützung bei der Suche eines geeigneten Arbeitsplatzes ( Abs. 1 lit . a).</w:t>
      </w:r>
    </w:p>
    <w:p>
      <w:r>
        <w:t>D ie Einstellung einer einmal zugesprochenen beruflichen Eingliederungsmass nahme wegen (angeblich) fehlender subjektiver Eingliederungsbereitschaft darf zwingend erst nach Durchführung eines Mahn- und Bedenkzeitverfahrens ange ordnet werden (Urteile des Bundesgerichts</w:t>
      </w:r>
    </w:p>
    <w:p>
      <w:r>
        <w:t>8C_667/2015 vom 6. September 2016 E. 5.3, 9C_783/2015 vom 7. April 2016 E. 4.8.2, 8C_156/2008 vom 1 1. August 2008 E. 2.2.2 , 9C_494/2007 vom 6. Mai 2008 E. 2).</w:t>
      </w:r>
    </w:p>
    <w:p>
      <w:r>
        <w:t>Der Anspruch auf Arbeitsvermittlung unterliegt allerdings auch wie alle Einglie derungsmassnahmen dem Prinzip der Verhältnismässigkeit. Er besteht nur so lange, als der dafür notwendige Aufwand nicht unverhältnismässig ist. Die Ge währung der Arbeitsvermittlung wird dann unverhältnismässig, wenn von wei teren Bemühungen der Verwaltung trotz vorangegangener intensiver Bemühun gen keinerlei Erfolg mehr erwartet werden kann (vgl. Urteile des Bundesgerichts 8C_364/2018 vom 1 9. Dezember 2018 E. 3, 8C_388/2013 vom 1 6. Dezember 2013 E. 3.2.1, 8C_9/2011 vom 9. Juni 2011 E. 2.2, I 665/06 vom 4. Dezember 2006 E. 3, I 265/05 vom 3. Oktober 2005 E. 3.1, I 776/04 vom 2 9. März 2005 E. 3.2, I 412/04 vom 2 2. Dezember 2004 E. 2.4).</w:t>
      </w:r>
    </w:p>
    <w:p>
      <w:r>
        <w:rPr>
          <w:b/>
        </w:rPr>
        <w:t>E. 1.3</w:t>
      </w:r>
    </w:p>
    <w:p>
      <w:r>
        <w:t>Gemäss Art. 17 Abs. 1 IVG haben Versicherte Anspruch auf Umschulung auf eine neue Erwerbstätigkeit, wenn die Umschulung infolge Invalidität notwendig ist und dadurch die Erwerbsfähigkeit voraussichtlich erhalten oder verbessert wer den kann.</w:t>
      </w:r>
    </w:p>
    <w:p>
      <w:r>
        <w:t>Der Anspruch auf Umschulung setzt im Sinne eines Richtwerts voraus, dass die versicherte Person wegen der Art und Schwere des Gesundheitsschadens im bis her ausgeübten und in den für sie ohne zusätzliche berufliche Ausbildung offen stehenden zumutbaren Erwerbstätigkeiten eine bleibende oder längere Zeit dau ernde Erwerbseinbusse von etwa 20 % erleidet (BGE 130 V 488 E. 4.2, 124 V 108 E. 2b).</w:t>
      </w:r>
    </w:p>
    <w:p>
      <w:r>
        <w:rPr>
          <w:b/>
        </w:rPr>
        <w:t>E. 2</w:t>
      </w:r>
    </w:p>
    <w:p>
      <w:r>
        <w:t>Der Versicherte erhob am 5. November 2018 Beschwerde gegen die Verfügung vom 3. Oktober 2018 ( Urk. 2) und beantragte ( Urk. 1 S. 2 oben), diese sei aufzu heben ( Ziff. 1) und die Beschwerdegegnerin sei zu verpflichten, ihm die gesetzli chen Leistungen auszurichten, insbesondere Eingliederungsmassnahmen zu ge währen und eventuell eine Invalidenrente auszurichten ( Ziff. 2).</w:t>
      </w:r>
    </w:p>
    <w:p>
      <w:r>
        <w:t>Die IV-Stelle beantragte mit Beschwerdeantwort vom 1 1. Dezember 2018 ( Urk. 5) die Abweisung der Beschwerde, was dem Beschwerdeführer am 1 2. Dezember 2018 zur Kenntnis gebracht wurde ( Urk. 7). Das Gericht zieht in Erwägung: 1.</w:t>
      </w:r>
    </w:p>
    <w:p>
      <w:r>
        <w:rPr>
          <w:b/>
        </w:rPr>
        <w:t>E. 2.1</w:t>
      </w:r>
    </w:p>
    <w:p>
      <w:r>
        <w:t>Die Beschwerdegegnerin führte in der angefochtenen Verfügung ( Urk. 2) unter anderem aus, dem Beschwerdeführer sei Beratung und Unterstützung bei der Stel lensuche vom 1 7. Oktober 2017 bis 1 6. April 2018 zugesprochen worden. Die zu ständige Personalvermittlerin habe ihm empfohlen, seinen Lebenslauf anzupas sen und ihn während des Bewerbungsprozesses unterstützt. Es seien ihm r egel mässig Stelleninserate geschickt worden , auf welche er sich habe bewerben kön nen und d ie Personalvermittlerin habe aktiv Kontakt zu Arbeitgebern auf genom men , mögliche Arbeitsbereiche ab geklärt und bei den Arbeitgebern Rückmeldun gen nach erfolgten Bewerbungsschreiben und/oder Vorstellungsgesprächen ein geholt . Leider sei es nicht gelungen, während der zugesprochenen Zeitspanne eine Festanstellung für ihn zu finden (S. 2 oben) .</w:t>
      </w:r>
    </w:p>
    <w:p>
      <w:r>
        <w:t>Eingliederungsmassnahmen seien zeitlich begrenzt und w i e sen keine Garantie für eine Festanstellung aus. Es hand l e sich um eine zusätzliche Unterstützung bei der Stellensuche. Die Fachperson biete Beratung und Unterstützung dort, wo der Kunde selbst nicht im Stande sei oder intensivere Hilfe benötige . Vorausgesetzt sei immer der Eingliederungswille, mithin die Bereitschaft und das entsprechende Verhalten des Versicherten, arbeiten zu wollen (S. 3 oben) .</w:t>
      </w:r>
    </w:p>
    <w:p>
      <w:r>
        <w:t>Vorliegend steh e die Nichtverlängerung der Eingliederungsmassnahmen, nicht deren Einstellung ,</w:t>
      </w:r>
    </w:p>
    <w:p>
      <w:r>
        <w:t>in Frage. Ein Mahn- und Bedenkzeitverfahren</w:t>
      </w:r>
    </w:p>
    <w:p>
      <w:r>
        <w:t>sei daher nicht angezeigt (S. 3 Mitte) .</w:t>
      </w:r>
    </w:p>
    <w:p>
      <w:r>
        <w:t>Während der Zusammenarbeit mit dem Kunden sei von seiner Seite immer wieder erwähnt worden , dass er keine Arbeiten am Wochenende, keine Schichtarbeiten sowie keine Arbeit mit Zimmerstunden wünsche . Die Zusammenarbeit mit ihm</w:t>
      </w:r>
    </w:p>
    <w:p>
      <w:r>
        <w:t>habe sich aus verschiedenen Gründen als erschwert</w:t>
      </w:r>
    </w:p>
    <w:p>
      <w:r>
        <w:t>gestaltet . Einerseits seien seine fehlenden Computer-(Grund)-Kenntnisse ins Gewicht gefallen, andererseits aber insbesondere seine mangelnde Mitwirkung , so habe er beispielsweise seiner seits keine Stellenvorschläge unterbreitet. Auch erschwerend ausgewirkt habe sich seine ausgeprägt negative Grundhaltung gegenüber Arbeitgebern und der heutigen Arbeitswelt, in welcher es seines Erachtens nicht möglich sei, in seinem Alter eine Arbeit zu finden. Die Zusammenarbeit mit Behörden sei für ihn schwie rig , er habe weder ärztliche Hilfe noch Unterstützung vom Sozialamt an genom men , trotz Beklagen von gesundheitlichen Einschränkungen und finanzieller Probleme (S. 3) . Eine Verlängerung der Arbeitsvermittlung erweis e sich somit na mentlich aus in der Person des Beschwerdeführers liegenden Gründen als nicht zielführend und sie werde abgeschlossen (S. 4 oben) .</w:t>
      </w:r>
    </w:p>
    <w:p>
      <w:r>
        <w:t>Zum Antrag des Beschwerdeführers auf Kostenübernahme für den Lehrgang Pfle gehelfer</w:t>
      </w:r>
    </w:p>
    <w:p>
      <w:r>
        <w:t>SRK (vgl. Urk. 6/116) wurde ausgeführt, da d er Pflegeberuf</w:t>
      </w:r>
    </w:p>
    <w:p>
      <w:r>
        <w:t>gerade Schicht- und Wochenendarbeit mit sich bringe , erweis e sich dies als nicht zweck mässig und als der Eingliederung des Versicherten nicht dienlich, weshalb ent sprechende Kosten nicht übernommen w ü rden (S. 4 oben) .</w:t>
      </w:r>
    </w:p>
    <w:p>
      <w:r>
        <w:t>Es wür den keine weiteren Leistungen geprüft , da die Eingliederungsfähigkeit aus objektiver Sicht gegeben sei und die Eingliederung aus subjektiven Gründen, na mentlich aufgrund eines mangelnden Eingliederungswillens des Beschwerdefüh rers und seiner fehlenden Mitwirkungsbereitschaft , gescheitert sei . In Anwendung des Grundsatzes des Vorranges der Eingliederung gegenüber der Rentenzusprache erübrige sich eine erneute Rentenprüfung (S. 4) .</w:t>
      </w:r>
    </w:p>
    <w:p>
      <w:r>
        <w:rPr>
          <w:b/>
        </w:rPr>
        <w:t>E. 2.2</w:t>
      </w:r>
    </w:p>
    <w:p>
      <w:r>
        <w:t>Der Beschwerdeführer stellte sich demgegenüber auf den Standpunkt ( Urk. 1), aus medizinischer Sicht stehe fest, dass er an einem Tinnitus und einer Hyperakusis leide, welche zudem zu deutlichen Konzentrationsschwierigkeiten führten, so dass ihm die bisherige Tätigkeit als Offsetdrucker nicht mehr zumutbar sei. Aus psychiatrischer Sicht seien zudem Schlafstörungen mit reaktiver Depression di agnostiziert worden (S. 5 Ziff. 10). Es sei nicht zulässig, eine Arbeitsvermittlung von vorneweg auf sechs Monate zu befriste n (S. 6 f. Ziff. 14). Bei der gewährten Arbeitsvermittlung habe es sich nicht um intensive Bemühungen der Beschwer degegnerin gehandelt (S. 7 Ziff. 15) und es könne nicht davon ausgegangen wer den, dass von weiteren Bemühungen keinerlei Erfolge zu erwarten seien (S. 7 Ziff. 16). Es sei nicht nachvollziehbar, warum die Beschwerdegegnerin keine wei teren beruflichen Massnahmen geprüft habe (S. 7 Ziff. 17). Es seien alle Mass nahmen zu prüfen, welche im Hinblick auf die Eingliederung in den ersten Ar beitsmarkt erforderlich und geeignet seien , weshalb die Beschwerdegegnerin ver pflichtet gewesen wäre, sorgfältig abzuklären, welche Tätigkeiten noch ausgeübt werden könnten. Zur Eingewöhnung nach einer zweijährigen Abstinenz vom Ar beitsmarkt sei ein Arbeitsversuch mit zusätzlicher Begleitung unabdingbar (S. 8 Ziff. 19). Die Beschwerdegegnerin habe jedoch die beruflichen Massnahmen auf die Arbeitsvermittlung be schränkt, habe angenommen, ein Arbeitsversuch könne ihm nicht zugesprochen werden, und habe entsprechende Stellenbewerbungen zurückgezogen (S. 9 Ziff. 22). Aus näher dargelegten Gründen sei auch die An nahme der Beschwerdegegnerin, es fehle ihm am Eingliederungswillen, unzutref fend (S. 9 Ziff. 23). Einer auf diese Annahme gestützten Leistungseinstellung hätte zudem ein Mahn- und Bedenkzeitverfahren vorangehen müssen (S. 9 f. Ziff. 24).</w:t>
      </w:r>
    </w:p>
    <w:p>
      <w:r>
        <w:rPr>
          <w:b/>
        </w:rPr>
        <w:t>E. 2.3</w:t>
      </w:r>
    </w:p>
    <w:p>
      <w:r>
        <w:t>Strittig und zu prüfen ist, wie es sich mit einem Anspruch auf Weiterführung der Arbeitsvermittlung sowie mit allfälligen weiteren Ansprüchen verhält.</w:t>
      </w:r>
    </w:p>
    <w:p>
      <w:r>
        <w:rPr>
          <w:b/>
        </w:rPr>
        <w:t>E. 3</w:t>
      </w:r>
    </w:p>
    <w:p>
      <w:r>
        <w:t>Am 2. Januar 2018 reichte der Beschwerdeführer der Stellenvermittler in ein Stel leninserat (Drucktechnologe/in; unter anderem: kein Schichtbetrieb, Alter bis 55 Jahre) und den Entwurf für ein Bewerbungsschreiben ein ( Urk. 6/123 S. 7 f.), sowie am 3. Januar 2018 den bereinigten Lebenslauf (S. 9 oben). Am 5. Januar 201</w:t>
      </w:r>
    </w:p>
    <w:p>
      <w:r>
        <w:rPr>
          <w:b/>
        </w:rPr>
        <w:t>E. 3.1</w:t>
      </w:r>
    </w:p>
    <w:p>
      <w:r>
        <w:t>Laut Feststellungsblatt vom 5. Oktober 2018 ( Urk. 6/128) wurde am 1 4. Juli 2017 im Nachgang zur Instruktionsverhandlung mit anschliessendem Beschwerderück zug vom 2 3. Juni 2017 seitens des Rechtsdiensts intern der Auftrag erteilt (S. 1 Mitte) beziehungsweise darum gebeten, den Versicherten nochmals zum Gespräch einzuladen und mögliche Eingliederungsmassnahmen (Beratung, Arbeitsvermitt lung etc.) zu prüfen (S. 2 Mitte). Dies wurde unter anderem wie folgt erläutert (S. 2 oben): Seitens der IV-Stelle wurde anlässlich der Instruktionsverhandlung darauf hin gewiesen, dass die Vorstellungen des Versicherten betreffend Umschulung in den Pflegebereich oder zum Tierpsychologen genauso wie der Aufbau einer selbstständigen Erwerbstätigkeit (im Pfeilbogenbau) wenig erfolgversprechend erscheinen bzw. weder einfach noch zweckmässig, noch eingliederungswirksam sein werden und daher von der IV nicht übernommen werden können. Der Versicherte hat bisher nicht sehr realistische Vorstellungen bezüglich beruf licher Eingliederung in eine angepasste Tätigkeit. Er benötigt diesbezüglich Un terstützung. Auf die Zusicherung des Versicherten hin, sich auf einfache und zweckmässige Eingliederungsmassnahmen einzulassen, wurde ihm zugesagt, dass nochmals geprüft wird, was für Eingliederungsmassnahmen möglich sind. Unter dieser Voraussetzung wollte er die Beschwerde zurückziehen.</w:t>
      </w:r>
    </w:p>
    <w:p>
      <w:r>
        <w:rPr>
          <w:b/>
        </w:rPr>
        <w:t>E. 3.2</w:t>
      </w:r>
    </w:p>
    <w:p>
      <w:r>
        <w:t>Gemäss den Einträgen im Dokument «AV, Praktikum, Festanstellung» ( Urk. 6/123) fand das Erstgespräch am 1 0. Oktober 2017 statt (S. 1 f.), dies tele fonisch, nachdem dem Beschwerdeführer die Wahl zwischen einem persönlichen und einem Telefongespräch überlassen worden war (S. 2 oben). Dabei nannte der Beschwerdeführer folgende Einschränkungen (S. 2): - Tinnitus, unregelmässige Arbeiten nicht möglich - Schlafstörungen - keine Schichtarbeit - kein lautes Umfeld</w:t>
      </w:r>
    </w:p>
    <w:p>
      <w:r>
        <w:t>Am Schluss des Gesprächs wurde - laut Eintrag im genannten Dokument - unter anderem vereinbart, dass der Beschwerdeführer seinen Lebenslauf anpasse und der Stellenvermittlerin zustelle sowie ihr Stellenvorschläge und Firmenadressen zustelle (S. 2 unten).</w:t>
      </w:r>
    </w:p>
    <w:p>
      <w:r>
        <w:t>Am 2 9. November 2017 erkundigte sich die Stellenvermittlerin beim Beschwer deführer, warum sie seit dem Gespräch nichts mehr von ihm gehört (oder erhal ten) habe (S. 3 unten). Daraufhin erklärte am 3 0. November 2017 der Rechtsver treter des Beschwerdeführers, dieser verstehe nicht, welche Unterlagen er einrei chen und wie er den Lebenslauf anpassen müsse . Er wünsche ein persönliches Gespräch (S. 4 Mitte). Dieses fand sodann am 1 9. Dezember 2017 statt (S. 5 f.).</w:t>
      </w:r>
    </w:p>
    <w:p>
      <w:r>
        <w:rPr>
          <w:b/>
        </w:rPr>
        <w:t>E. 8</w:t>
      </w:r>
    </w:p>
    <w:p>
      <w:r>
        <w:t>informierte er sie über eine direkt getätigte Bewerbung in einem Nachbar kanton (S. 9 Mitte). Am 8. Januar 2018 (S. 10) folgte ein weiteres Inserat (Wohn möbel-Verkäufer/in).</w:t>
      </w:r>
    </w:p>
    <w:p>
      <w:r>
        <w:t>Am 2 1. Januar 2018 wies der Beschwerdeführer auf ein weiteres Inserat hin (wie derum Wohnmöbel-Verkäufer/in). Dabei handelte es sich um eine andere Filiale des gleichen Unternehmens, weshalb ihm ein Direktkontakt empfohlen wurde (S. 18). 3. 4</w:t>
      </w:r>
    </w:p>
    <w:p>
      <w:r>
        <w:t>Vom 1 1. Januar bis 2 4. April 2018 wurde der Beschwerdeführer über insgesamt 14 offene und der Beschwerdegegnerin gemeldete Stellen informiert, so am 1 1. Januar ( Urk. 6/123 S. 10 ff.), 1 6. Januar (S. 13 ff.), 3 0. Januar (S. 20 f.), 6. Feb ruar (S. 27 ff.), 9. Februar (S. 33 f.), 2 1. Februar (S. 39 f.), drei am 8. März (S. 45 f.), zwei am 2 3. März (S. 47 f.), 2 6. März (S. 48 ff.), 1 3. April (S. 51) und 2 4. April (S. 51 f.).</w:t>
      </w:r>
    </w:p>
    <w:p>
      <w:r>
        <w:t>Am 2 3. Januar 2018 konnte er sich an einer Stelle vorstellen und am nächsten Tag zur Probe arbeiten (S. 18). Auf Nachfrage des Arbeitgebers sagte er am 2 9. Ja nuar ab und begründete dies gegenüber der Stellenvermittlerin mit der ungüns tigen Lage der Arbeitszeiten so wie damit, dass - für die Beschwerdegegnerin neu - die Beschäftigung auf Abruf und im Stundenlohn gewesen wäre (S. 19 oben) .</w:t>
      </w:r>
    </w:p>
    <w:p>
      <w:r>
        <w:t>Bei einer ihm am 6. Februar 2018 unterbreiteten Stelle (S. 28 ff.) erklärte er am 9. Februar 2018, er könne nicht ein deutlicheres Motivationsschreiben verfassen, weil die Stellenausschreibung zu wenig aussagekräftig sei, man möge die Bewer bung unverändert einreichen (S. 31 unten), was die Stellenvermittlerin ablehnte (S. 32). 3. 5</w:t>
      </w:r>
    </w:p>
    <w:p>
      <w:r>
        <w:t>Im Hinblick auf ein bevorstehendes weiteres Vorstellungsgespräch erklärte der Rechtsvertreter des Beschwerdeführers am 2 8. Februar 2018, an einem reinen Ar beitsversuch sei dieser nicht interessiert ( Urk. 6/123 S. 43 Mitte). Das bekräftigte der Beschwerdeführer am 1. März 2018 und zeigte sich stark verärgert darüber, dass ihm im Vorstellungsgespräch eröffnet worden sei, es handle sich (lediglich) um eine Praktikumsstelle (S. 45 oben). 3. 6</w:t>
      </w:r>
    </w:p>
    <w:p>
      <w:r>
        <w:t>Beim (letzten) telefonischen Gespräch am 2 5. Mai 2018 erkundigte sich der Be schwerdeführer, ob die Stellensuche über die ursprünglichen 6 Monate hinaus verlängert werde, was die Stellenvermittlerin verneinte, und ob die Kosten von rund Fr. 2'000.--</w:t>
      </w:r>
    </w:p>
    <w:p>
      <w:r>
        <w:t>für einen SRK -Pflegehelfer-Kurs übernommen würden , wozu sie erklärte, das müsse die Eingliederungsberatung (EB) entscheiden ( Urk. 6/123 S. 52 unten). 4. 4.1</w:t>
      </w:r>
    </w:p>
    <w:p>
      <w:r>
        <w:t>Wurde vor der Einstellung der Arbeitsvermittlung kein Mahn- und Bedenkzeit verfahren (vgl. vorstehend E. 1.2) durchgeführt, so darf diese nicht mit einer an geblich fehlenden Eingliederungsbereitschaft begründet werden (Urteil des Bun desgerichts 8C_156/2008 vom 1 1. August 2008 E. 2.3).</w:t>
      </w:r>
    </w:p>
    <w:p>
      <w:r>
        <w:t>Deshalb kann der Beschwerdegegnerin nicht gefolgt werden, soweit sie ihren Ent scheid, keine weitere Arbeitsvermittlung zu gewähren, entsprechend begründet hat.</w:t>
      </w:r>
    </w:p>
    <w:p>
      <w:r>
        <w:t>Überblickt man den Verlauf der erfolgten Arbeitsvermittlung, so wird deutlich, dass die aufgetretenen Schwierigkeiten andere waren als ein subjektives Nicht-Wollen des Beschwerdeführers. Als massiv erschwerender Umstand ist vorab das Fehlen jeglicher EDV-Grundkenntnisse zu nennen , was angesichts des eher tech nischen Berufshintergrundes des Beschwerdeführers nachgerade überraschend er scheint. Als eine weitere Schwierigkeit erwiesen sich zweifellos die Anforderun gen des Beschwerdeführers an eine für ihn in Frage kommende Tätigkeit, insbe sondere betreffend die Lage der Arbeitszeiten, Arbeit an Samstagen oder Sonnta gen wie auch die Länge des Arbeitswegs. Dabei kann offen bleiben, welche dieser Restriktionen als aus objektiver Sicht begründet erschienen und welche eher vom Beschwerdeführer selbst gesetzte Grenzen waren, denn so oder so handelt es sich bei diesen Einschränkungen um Erschwernisse bei der Stellenvermittlung. Eine letzte grosse Hürde dürfte die Vorstellung des Beschwerdeführers gewesen sei, es könne ihm umweglos eine Festanstellung vermittelt werden, ausgedrückt in der klaren Botschaft, an einem reinen Arbeitsversuch sei er nicht interessiert (vorste hend E. 3. 5 ). 4.2</w:t>
      </w:r>
    </w:p>
    <w:p>
      <w:r>
        <w:t>Trotz dieser doch erheblich limitierenden Randbedingung en ist es der Stellenver mittlerin gelungen, dem Beschwerdeführer monatlich 3-4 potentielle Stellen zu unterbreiten und ihn im Bewerbungsprozess so zu unterstützen beziehungsweise auch für ihn zu intervenieren, dass es sogar zu einzelnen Vorstellungsgesprächen kam.</w:t>
      </w:r>
    </w:p>
    <w:p>
      <w:r>
        <w:t>Die kontinuierlichen und in stetem Austausch mit dem Beschwerdeführer erfolg ten Hilfestellungen durch die Stellenvermittlerin sind als intensive Bemühungen im Sinne der Rechtsprechung (vorstehend E. 1.2) zu taxieren. Dem wird ihre Ein schätzung durch den Beschwerdeführer als «Alibiübung» ( Urk. 6/123 S. 52 unten) nicht gerecht. 4.3</w:t>
      </w:r>
    </w:p>
    <w:p>
      <w:r>
        <w:t>Angesichts der bereits erwähnten Randbedingungen hat die Beschwerdegegnerin dem Beschwerdeführer ihr Möglichstes an Unterstützung zukommen lassen. Dass ihre Bemühungen letztlich erfolglos geblieben sind, ist wohl ausgesprochen be dauerlich, kann aber nicht zur Annahme führen, von einer Fortsetzung der Ar beitsvermittlung sei in Zukunft doch noch ein Erfolg zu erwarten. Offensichtlich hat der Arbeitsmarkt für das, was der Beschwerdeführer kann und wa s er seiner seits erwartet, nicht mehr zu bieten als das, was sich während der schon erfolgten Arbeitsvermittlung gezeigt hat. Es ist deshalb nicht ersichtlich, dass und wie wieder aufgenommene gleiche - oder anders akzentuierte - Bemühungen da ran etwas ändern könnte n . Es entspricht mithin dem Gebot der Verhältnismäs sigkeit, es bei den bisher ausgerichteten Leistungen bewenden zu lassen. 4.4</w:t>
      </w:r>
    </w:p>
    <w:p>
      <w:r>
        <w:t>Betreffend die vom Beschwerdeführer beantragte Kostenübernahme für einen Pflegehilfe-Kurs ist der Beschwerdegegnerin zuzustimmen: Der Beschwerdeführer hat verschiedentlich deutlich kundgetan , dass unregelmässige Arbeitszeiten für ihn ungeeignet seien. Vor diesem Hintergrund erweist sich die Perspektive einer Tätigkeit im Gesundheitswesen, wo unregelmässige Arbeitszeiten nachgerade die Regel darstellen, als zweifellos ungeeignet.</w:t>
      </w:r>
    </w:p>
    <w:p>
      <w:r>
        <w:t>Zu bestätigen ist somit der Entscheid der Beschwerdegegnerin, diesbezüglich keine Kosten zu übernehmen. Dies schliesst allerdings nicht aus, dass der Be schwerdeführer im Rahmen einer erneuten Anmeldung der Beschwerdegegnerin besser geeignete Vorschläge unterbreitet. Die Formulierung in der angefochtenen Verfügung, es würden keine weiteren Leistungen geprüft ( Urk. 2 S. 1) , greift in sofern eindeutig zu kurz, als sie nur für den Verfügungszeitpunkt gelten kann, nicht aber für die Zukunft. 4.5</w:t>
      </w:r>
    </w:p>
    <w:p>
      <w:r>
        <w:t>Schliesslich ist die Formulierung der Beschwerdegegnerin in der angefochtenen Verfügung, in Anwendung des Grundsatzes des Vorrangs der Eingliederung ge genüber der Rentenzusprache erübrige sich vorliegend insbesondere eine erneute Rentenprüfung ( Urk. 2 S. 4 oben), von der ihr zu entnehmenden Logik her aus gesprochen merkwürdig.</w:t>
      </w:r>
    </w:p>
    <w:p>
      <w:r>
        <w:t>Sie steht in direktem Widerspruch zum Gesetz: Gemäss Art. 28 Abs. 1 IVG haben Versicherte Anspruch auf eine Rente, «die ihre Erwerbsfähigkeit oder die Fähig keit, sich im Aufgabenbereich zu betätigen, nicht durch zumutbare Eingliede rungsmassnahmen wieder herstellen , erhalten oder verbessern können» ( lit . a), sofern auch die in lit . b und c genannten Voraussetzungen erfüllt sind. «Einglie derung vor Rente» bedeutet also, dass im Leistungsbereich die Eingliederung Vor rang haben soll. Ist eine solche aber nicht möglich oder gescheitert, ist der nächste logische Schritt die Rentenprüfung, und gerade nicht, dass sich eine solche erüb rige.</w:t>
      </w:r>
    </w:p>
    <w:p>
      <w:r>
        <w:t>Dem steht vorliegend auch nicht entgegen, dass im Jahr 2016 ein Rentenanspruch verneint wurde ( Urk. 6/96). Denn einerseits wurde dies damit begründet, dass eine bestimmte Diagnose nach damaliger Praxis als nicht invalidisierend beurteilt wurde, und andererseits könnte sich der Gesundheitszustand, der seither nie mehr beurteilt worden ist, verändert haben.</w:t>
      </w:r>
    </w:p>
    <w:p>
      <w:r>
        <w:t>Dies führt zum Schluss, dass in teilweiser Gutheissung der Beschwerde die Sache an die Beschwerdegegnerin zurückzuweisen ist, damit sie einen allfälligen Ren tenanspruch prüfe. Das Ergebnis wird überdies von Interesse sein, falls sich im Rahmen einer erneuten Anmeldung die Frage stellen sollte, ob die für eine Um schulung vorausgesetzte Einbusse (vorstehend E. 1.3) gegeben sei. 5. 5.1</w:t>
      </w:r>
    </w:p>
    <w:p>
      <w:r>
        <w:t>Die Verfahrenskosten gemäss Art. 69 Abs. 1 bis des Bundesgesetzes über die Inva lidenversicherung (IVG) sind ermessensweise auf Fr. 600.-- festzusetzen und aus gangsgemäss je zur Hälfte dem Beschwerdeführer und der Beschwerdegegnerin aufzuerlegen. 5.2</w:t>
      </w:r>
    </w:p>
    <w:p>
      <w:r>
        <w:t>Dem teilweise obsiegenden und anwaltlich vertretenen Beschwerdeführer steht eine um die Hälfte reduzierte Prozessentschädigung zu, die beim praxisgemässen Stundenansatz von Fr. 220.-- (zuzüglich Mehrwertsteuer) ermessenweise auf Fr. 1'200.-- (inklusive Barauslagen und Mehrwertsteuer) festzusetzen und der Be schwerdegegnerin aufzuerlegen ist. Das Gericht erkennt: 1.</w:t>
      </w:r>
    </w:p>
    <w:p>
      <w:r>
        <w:t>In teilweiser Gutheissung der Beschwerde wird die Sache an die Beschwerdegegnerin zur Prüfung eines allfälligen Rentenanspruchs zurückgewiesen.</w:t>
      </w:r>
    </w:p>
    <w:p>
      <w:r>
        <w:t>Im Übrigen wird die Beschwerde abgewiesen. 2.</w:t>
      </w:r>
    </w:p>
    <w:p>
      <w:r>
        <w:t>Die Gerichtskosten von Fr. 600 .-- werden den Parteien je zur Hälfte auferlegt.</w:t>
      </w:r>
    </w:p>
    <w:p>
      <w:r>
        <w:t>Rechnung und Einzahlungsschein werden den Kostenpflichtigen nach Eintritt der Rechtskraft zu gestellt. 3.</w:t>
      </w:r>
    </w:p>
    <w:p>
      <w:r>
        <w:t>Die Beschwerdegegnerin wird verpflichtet, dem Beschwerdeführer eine reduzierte Pro zessentschädigung von Fr. 1’200 .-- (inkl. Barauslagen und MWSt ) zu bezahlen. 4.</w:t>
      </w:r>
    </w:p>
    <w:p>
      <w:r>
        <w:t>Zustellung gegen Empfangsschein an: - Rechtsanwältin Annemarie Gurtner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