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IV.2018.00969 vom 4. Juni 2019</w:t>
      </w:r>
    </w:p>
    <w:p>
      <w:r>
        <w:t>ZH Sozialversicherungsgericht, 2019-06-04, DE</w:t>
      </w:r>
    </w:p>
    <w:p>
      <w:r>
        <w:rPr>
          <w:b/>
        </w:rPr>
        <w:t xml:space="preserve">Quelle: </w:t>
      </w:r>
      <w:r>
        <w:t>https://mcp.opencaselaw.ch/entscheid/zh_sozialversicherungsgericht_IV.2018.00969</w:t>
      </w:r>
    </w:p>
    <w:p>
      <w:r>
        <w:t>FR: ZH_SOZIALVERSICHERUNGSGERICHT IV.2018.00969 du 4 juin 2019</w:t>
      </w:r>
    </w:p>
    <w:p>
      <w:r>
        <w:t>IT: ZH_SOZIALVERSICHERUNGSGERICHT IV.2018.00969 del 4 giugno 2019</w:t>
      </w:r>
    </w:p>
    <w:p>
      <w:pPr>
        <w:pStyle w:val="Heading2"/>
      </w:pPr>
      <w:r>
        <w:t>Erwägungen</w:t>
      </w:r>
    </w:p>
    <w:p>
      <w:r>
        <w:rPr>
          <w:b/>
        </w:rPr>
        <w:t>E. 1.1</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des Bundesgesetzes über den Allgemeinen Teil des Sozialversicherungsrechts (ATSG) vorzugehen (BGE 117 V 198 E. 3a, vgl. auch BGE 133 V 108 E. 5.2).</w:t>
      </w:r>
    </w:p>
    <w:p>
      <w:r>
        <w:rPr>
          <w:b/>
        </w:rPr>
        <w:t>E. 1.2</w:t>
      </w:r>
    </w:p>
    <w:p>
      <w:r>
        <w:t>Mit dem Beweismass des Glaubhaftmachens im Sinne des Art. 87 Abs.</w:t>
      </w:r>
    </w:p>
    <w:p>
      <w:r>
        <w:rPr>
          <w:b/>
        </w:rPr>
        <w:t>E. 1.3</w:t>
      </w:r>
    </w:p>
    <w:p>
      <w:r>
        <w:t>Gesetz und Verordnung enthalten keine Vorschriften über die materiellrechtliche Revision von Eingliederungsleistungen wegen einer seit ihrer Zusprechung eingetretenen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Eingliederungsleis tungen gleich wie Renten und Hilflosenentschädigungen zu behandeln sind und dass demzufolge Art. 17 ATSG sowie die dazugehörigen Verordnungsbestimmun gen in analoger Weise auch auf die Revision von Eingliederungsleistungen angewendet werden müssen. Art. 87 Abs. 3 IVV betrifft – trotz seiner Stellung im Abschnitt E «Die Revision der Rente und der Hilflosenentschädigung » – zwar nicht die eigentliche materiellrechtliche Revision laufender Leistungen, sondern einen anderen Sachverhalt, nämlich die Neuprüfung nach vorangegangener Leistungsverweigerung. Es rechtfertigt sich aber, die vorerwähnte Recht sprechung auch auf Art. 87 Abs. 3 IVV</w:t>
      </w:r>
    </w:p>
    <w:p>
      <w:r>
        <w:t>auszudehnen und diese Bestimmung ebenfalls in analoger Weise auf Eingliederungsleistungen anzuwenden. Aufgrund der dortigen Verweisung auf Art. 87 Abs.</w:t>
      </w:r>
    </w:p>
    <w:p>
      <w:r>
        <w:rPr>
          <w:b/>
        </w:rPr>
        <w:t>E. 1.4</w:t>
      </w:r>
    </w:p>
    <w:p>
      <w:r>
        <w:t>Die Eintretensvoraussetzung</w:t>
      </w:r>
    </w:p>
    <w:p>
      <w:r>
        <w:t>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 zeit beurteilte Sachverhalt sic h in der Zwischenzeit nicht ver ändert hat. Wenn die dem Revisionsg esuch beigelegten ärztlichen Berichte so wenig sub stantiiert sind, dass sich eine neue P rüfung nur aufgrund weiterer Erkennt nisse allenfalls recht fertigen wü rde, ist die IV-Stelle zur Nach forderung weiterer Angaben nur, aber immerhin dann verpflichtet, w enn den - für sich allein genom men nicht Glaub haftigkeit begründend en - Arztberichten konkrete Hinweise ent nommen werden können, wonach möglic herweise eine mit weiteren Erhe bungen erstellbare rechts erhebliche Änderung vorliegt (Urteil des Bundes ge richts 8C_ 844/2012 vom 5. Juni 2013 E. 2.1 mit Hin weisen ).</w:t>
      </w:r>
    </w:p>
    <w:p>
      <w:r>
        <w:rPr>
          <w:b/>
        </w:rPr>
        <w:t>E. 1.5</w:t>
      </w:r>
    </w:p>
    <w:p>
      <w:r>
        <w:t>Das Gericht hat die Behandlung der Eintretensfrage durch die Verwaltung nur zu überprüfen, wenn das Eintreten streitig ist, mithin wenn die Verwal tung gestützt auf Art. 87 Abs. 3 IVV Nichteintreten beschlossen hat und die versicherte Person deswegen Beschwerde führt. Seiner beschwerdeweisen Überprüfung hat das Gericht den Sachverhalt zugrunde zu legen, wie er sich der Verwaltung bei Erlass des Nichteintretensentscheides bot (BGE 130 V 64 E. 5.2.5; Urteil des Bun des ge richts 8C_196/2008 vom 5. Juni 2008).</w:t>
      </w:r>
    </w:p>
    <w:p>
      <w:r>
        <w:t>Zeitlicher Ausgangs punkt für die Beurteilung einer anspruchserheblichen Ände rung des Invaliditätsgrades bildet bei der Neuanmeldung die letzte rechtskräftige Verfügung, welche auf einer materiellen Prüfung des Rentenanspruchs beruht. Demgemäss sind die Verhältnisse bei Erlass der strittigen Verwaltungsverfügung mit denjenigen im Zeitpunkt der letzten materiellen Abweisung zu vergleichen (BGE 130 V 64 E. 2, 130 V 71 E. 3, 133 V 108 E. 5.2 und E. 5.4). Dabei stellt die bloss unterschiedliche Beurteilung der Auswirkungen eines im Wesentlichen unverändert gebliebenen Gesund heitszustandes auf die Arbeitsfähigkeit für sich allein genommen keinen Revisi onsgrund im Sinne von Art. 17 Abs. 1 ATSG dar (BGE 133 V 108; vgl. auch BGE 130 V 71 E. 3.2.3).</w:t>
      </w:r>
    </w:p>
    <w:p>
      <w:r>
        <w:rPr>
          <w:b/>
        </w:rPr>
        <w:t>E. 2</w:t>
      </w:r>
    </w:p>
    <w:p>
      <w:r>
        <w:t>IVV ist daher, wenn eine Eingliede rungsleistung verweigert wurde, eine neue Anmeldung nur zu prüfen, wenn die versicherte Person glaubhaft macht (vgl. BGE 130 V 64 E. 5.2, 71 E. 2.2 mit Hin weisen), dass sich die tatsächlichen Verhältnisse in einer für den Anspruch erheblichen Weise geändert haben (BGE 109 V 119 E. 3a, vgl. auch 125 V 410 E. 2b; AHI 2000 S. 233 E. 1b).</w:t>
      </w:r>
    </w:p>
    <w:p>
      <w:r>
        <w:rPr>
          <w:b/>
        </w:rPr>
        <w:t>E. 2.1</w:t>
      </w:r>
    </w:p>
    <w:p>
      <w:r>
        <w:t>Die Beschwerdegegnerin begründete die angefochtene Verfügung vom 3. Oktober 2018 ( Urk. 2) damit, dass den eingereichten Arztberichten keine neuen medizi nischen Tatsachen zu entnehmen seien; sowohl die darin erwähnten Diagnosen als auch die Einschränkungen seien bereits in der leistungsabweisenden Verfü gung vom 2 6. April 2016 berücksichtigt worden ( Urk. 2).</w:t>
      </w:r>
    </w:p>
    <w:p>
      <w:r>
        <w:rPr>
          <w:b/>
        </w:rPr>
        <w:t>E. 2.2</w:t>
      </w:r>
    </w:p>
    <w:p>
      <w:r>
        <w:t>Der Beschwerdeführer lässt demgegenüber im Wesentlichen geltend machen, dass gemäss den im Neuanmeldungsverfahren eingereichten medizinischen Unter lagen des A.___ neu eine Thor ax k ontus ion hinzugetreten sei. Weiter lie ge aus ärzt licher Sicht eine komplexe Situatio n mit unter anderem seit Apr il 2018 deutlich schlimmeren Schmerzen vor und es seien eine Vergesslichkeit und Konzentra tionsprobleme hinzugetreten; ausserdem sei en aus psychosomatischer Sicht neu Knieschmerzen beidseits festgehalten worden . Dass sich die Beschwerdegegnerin mit d en umfassenden Berichten des A.___ und den von den Fachpersonen erwähn ten erheblichen Verschlechterungen der gesundheitlichen Situation nicht ausei nandergesetzt habe, komme eine r krassen Verweigerung des rechtlichen Gehörs gleich. Es sei daher unerlässlich, dass der Vorinstanz aufgetragen werde, sich mit diesen Berichten auseinanderzusetzen und, sofern sie die klare Verschlechterung des Gesundheitszustandes und die ärztliche Einschätzung des Arbeitsunfähig keitsgrades nicht anerkenne, eine multidisziplinäre Begutachtung in Auftrag zu geben ( Urk. 1).</w:t>
      </w:r>
    </w:p>
    <w:p>
      <w:r>
        <w:rPr>
          <w:b/>
        </w:rPr>
        <w:t>E. 2.3</w:t>
      </w:r>
    </w:p>
    <w:p>
      <w:r>
        <w:t>Materiell streitig und in diesem Verfahren zu prüfen ist, ob die Beschwerdegeg nerin auf die Neuanmeldung zum Leistungsbezug vom 1 1. Januar 2018 zu Recht nicht eingetreten ist. Prozessthema bildet dabei die Frage, ob der Beschwerdefüh rer bis zum Erlass des hier angefochtenen Entscheids vom 3. Oktober 2018 im Sinne von Art. 87 Abs.</w:t>
      </w:r>
    </w:p>
    <w:p>
      <w:r>
        <w:rPr>
          <w:b/>
        </w:rPr>
        <w:t>E. 3</w:t>
      </w:r>
    </w:p>
    <w:p>
      <w:r>
        <w:t>IVV glaubhaft dargetan hat, dass sich sein Gesundheits zustand seit Erlass der einen Leistungsanspruch verneinenden Verfügung vom 2 6. April 2016, welche mit unangefochten in Rechtskraft erwachsenem Urteil IV.2016.00615 vom 1 8. August 2017 bestätigt wurde, in anspruchsrelevanter Weise verschlechtert hat. Nicht in diesem Verfahren zu prüfen ist der materielle Anspruch auf Leistungen und damit auch die Frage, ob eine multidisziplinäre Abklärung notwe ndig sei, bildet doch ein z ig das Nichteintreten auf die Neuan meldung Gegenstand des angefochtenen Entscheids.</w:t>
      </w:r>
    </w:p>
    <w:p>
      <w:r>
        <w:rPr>
          <w:b/>
        </w:rPr>
        <w:t>E. 3.1</w:t>
      </w:r>
    </w:p>
    <w:p>
      <w:r>
        <w:t>Die Rüge der Gehörsverletzung ist aufgrund ihrer formellen Natur vorweg zu behandeln (vgl. BGE 118 Ia 18 E. 1a). Das Recht auf eine Begründung eines Ent scheides ist ein Bestandteil des Anspruchs auf rechtliches Gehör, wie er neben den speziellen gesetzlichen Regelungen in Art. 42 ATSG und Art. 57a Abs. 1 des Bundesgesetzes über die Invalidenversicherung (IVG) auch in Art. 29 Abs. 2 der Bundesverfassung (BV) garantiert wird (vgl. BGE 124 V 181 E. 1a). Die Begrün dungspflicht soll verhindern, dass sich die Behörde von unsachlichen Motiven leiten lässt, und soll dem Betroffenen ermöglichen, die Verfügung gegebenenfalls sachgerecht anzufechten. Dies ist nur möglich, wenn sowohl er wie auch die Rechtsmittelinstanz sich über die Tragweite des Entscheides ein Bild machen kön nen. Es muss für sie nachvollziehbar sein, inwieweit die Einwände gewürdigt wurden. In diesem Sinn müssen wenigstens kurz die Überlegungen genannt wer den, von denen sich die Behörde hat leiten lassen und auf welche sich ihre Ver fügung stützt. Die Verwaltung darf sich nicht darauf beschränken, die vom Ver sicherten im Vorbescheidverfahren vorgebrach ten Einwände tatsächlich zur Kenntnis zu nehmen und zu prüfen; sie hat ihre Überlegungen dem Betroffenen gegenüber auch namhaft zu machen und sich dabei ausdrücklich mit den ( entscheidwesentlichen ) Einwänd en auseinanderzu setzen oder aber zumindest die Gründe anzugebe n, weshalb sie gewisse Gesichts punkte nicht berücksichtigen kann. Dies bedeutet indessen nicht, dass sie sich ausdrücklich mit jeder tatbe ständlichen Behau ptung und jedem rechtlichen Ein wand auseinandersetzen muss. Vielmehr kann sie sich auf die für den Entscheid wesentlichen Gesichtspunkte beschränken (BGE 124 V 181 ff. E. 1a und E. 2b mit Hinweisen, 126 V 80 E. 5b/ dd ; Urteil des Bundesgerichts I 614/06 vom 3. Oktober 2006 E. 3.2). Nach der Rechtsprechung kann eine – nicht besonders schwerwiegende – Verletzung des rechtlichen Gehörs als geheilt gelten, wenn der Betroffene die Möglichkeit erhält, sich vor einer Beschwerdeinstanz zu äussern, die sowohl den Sachverhalt als auch die Rechts lage frei überprüfen kann. Die Heilung eines – allfälligen – Mangels soll aber die Ausnahme bleiben (BGE 124 V 183 E. 4a mit Hinweisen; 126 V 75 E. 5b/ dd mit Hinweis, 118 V 56 E. 5b).</w:t>
      </w:r>
    </w:p>
    <w:p>
      <w:r>
        <w:rPr>
          <w:b/>
        </w:rPr>
        <w:t>E. 3.2</w:t>
      </w:r>
    </w:p>
    <w:p>
      <w:r>
        <w:t>Zwar ging die Beschwerdegegnerin in der angefochtenen Verfügung ( Urk. 2) nicht vertieft auf sämtliche Einwände des Beschwerdeführers im Einwandverfah ren (vgl. dazu: Urk. 10/194/1-4 ) betreffend die von ihm geltend gemachten gesundheitlichen Verschlechterungen g estützt auf die Berichte des A.___</w:t>
      </w:r>
    </w:p>
    <w:p>
      <w:r>
        <w:t>ein. Sie nahm aber immerhin insoweit Stellung, als sie sich dafür aussprach, dass den im Neuanmeldungsverfahren eingegangenen ärztlichen Berichten keine neuen wesentlichen medizinischen Tatsachen zu entnehmen seien und dass die darin erwähnten Diagnosen und Einschränkungen bereits in der früheren, rechtskräfti gen Verfügung berücksichtigt worden seien , weshalb sie eine massgebliche Ver schlechterung des Gesundheitszustandes als nicht glaubhaft gemacht erachtete und entsprechend nicht auf die Neuanmeldung eintrat. Damit wurde der Beschwerdef ührer in die Lage versetzt , die Verfügung sachgerecht anfechten zu können . Nachdem er in s einer Beschwerde vom 5. November 2018 ( Urk. 1) bei voller Kognition des hiesigen Gerichts umfassend Stellung nehmen konnte, wäre selbst unter Annahme einer jedenfalls nur leichten Verletzung des rechtlichen Gehörs durch die Beschwerdegegnerin von der Heilung auszugehen. 4. 4.1</w:t>
      </w:r>
    </w:p>
    <w:p>
      <w:r>
        <w:t>Der gerichtlich bestätigten</w:t>
      </w:r>
    </w:p>
    <w:p>
      <w:r>
        <w:t>Verfügung vom 2 6. April 2016 ( Urk. 10/150) , welche Ausgangspunkt für die Beurteilung einer anspruchserheblichen Änderung des Invali ditätsgrades respektive der Glaubhaftmachung einer entsprechenden Ver schlechterung im Neuanmeldungsverfahren bildet, lag in medizinischer Hinsicht im Wesentlichen das Gutachten des Z.___ vom 2 2. Mai 2015 ( Urk. 10/117) zugrunde (vgl. dazu: Urk. 10/149/5) . Die darin gestellten Diagnosen lauteten wie folgt ( Urk. 10/48/57):</w:t>
      </w:r>
    </w:p>
    <w:p>
      <w:r>
        <w:t>Diagnosen mit Auswirkungen auf die Arbeitsfähigkeit : - Mittelgradige depressive Episode mit somatischem Syndrom gemäss ICD-10: F32.11</w:t>
      </w:r>
    </w:p>
    <w:p>
      <w:r>
        <w:t>Diagnosen ohne Auswirkungen auf die Arbeitsfähigkeit: - Chronifiziertes Ganzkörperschmerzsyndrom ohne adäquates organisches Korrelat - Metabolisches Syndrom mit/bei: - Adipositas Grad II nach WHO (BMI von 38,8 kg/m2) - Arterieller Hypertonie - Nicht-insulinpflichtiger Diabetes mellitus Typ 2 - Hyperlipidämie - Verdacht auf obstruktives Schlafapnoesyndrom, unbehandelt - Status nach OSG-Distorsion links am 10.02.2010 - Status nach HWS-Distorsionstrauma am 31.10.2008</w:t>
      </w:r>
    </w:p>
    <w:p>
      <w:r>
        <w:t>Zwar massen die beteiligten Gutachter der mittelgradigen depressiven Episode seit etwa</w:t>
      </w:r>
    </w:p>
    <w:p>
      <w:r>
        <w:t>Mitte 2012 eine Einschränkung in der Arbeitsfähigkeit von 30 % bei ( Urk. 10/117/55). Die Beschwerdegegnerin sprach der depressiven Störung in der Verfügung vom 2 6. April 2016 dann aber eine invalidisierende Wirkung i m Recht s sinn ab ( Urk. 10/150/2). Dies wurde mit Urteil IV.2016.00615 vom 1 8. August 2017 unter Hinweis auf die dannzumal gültig gewesene bundesge richtliche Rechtsprechung, wonach bei leichten bis mittelschweren Störungen aus dem depressiven Formenkreis aufg rund der guten Therapierbarkeit anzunehmen sei, dass sie keine invalidenversicherungsrechtlich relevante Einschränkung der Arbeitsfähigkeit bewirkten (Urteil des Bundesgerichts 8C_763/2016 vom 1 5. Mai 2017, E. 4.3-4 mit weiteren Hinweisen), bestätigt. Erkannt wurde im Urteil IV.2016.00615 zudem, dass zwei Berichte des A.___ vom 2 1. und 2 2. September 2015, in welchen die beteiligten Ärzte Kritik an den Schlussfolgerungen des Z.___ vorbrachten und sich für eine vollständige Arbeitsunfähigkeit aussprachen ( Urk. 10/126, 10/128), die Beweiskraft des Gutachtens des Z.___ nicht in Frage stellten ( Urk. 10/184/10 ff.). 4.2</w:t>
      </w:r>
    </w:p>
    <w:p>
      <w:r>
        <w:t>Zur Glaubhaftmachung der Verschlechterung des Gesundheitszustandes beruft s ich der Beschwerdeführer auf den Bericht des A.___ vom 2 0. Juni 2018 ( Urk. 10/190/5-15) und zwei Schreiben des selben Instituts vom 2 1. Jun i 2018 und 3. Januar 2018 ( Urk. 10/190/1-3). Zudem liegt ein Bericht des Hausarztes des Beschwerdeführers, Dr. med. B.___ , Facharzt FMH für Allgemeine Medizin, vom 1 9. Januar 2018 in den Akten ( Urk. 10/190/4).</w:t>
      </w:r>
    </w:p>
    <w:p>
      <w:r>
        <w:t>Der Hausarzt Dr. B.___ sprach sich am 1 9. Januar 2018 zu Händen des Mig rationsamtes Zürich für eine seit 1 0. Februar 201 0 bestehende durchgehende 100%ige Arbeitsunfähigkeit aus, welche bei multiplen, therapeutisch nicht wesentlich beeinflussbaren Leiden eine Verbesserung oder eine Wiederaufnahme der Arbeitstätigkei t langfristig ausschliessen würde . Als neue seit 2016 hinzu getretene Diagnose führte er starke Knieschmerzen rechts (Arthrose) an ( Urk. 10/190/4).</w:t>
      </w:r>
    </w:p>
    <w:p>
      <w:r>
        <w:t>Mit Schreiben vom 2 1. Juni 2018 an die Beschwerdegegnerin sprachen sich Dr. med. C.___ , Facharzt FMH für Psychiatrie und Psychotherapie, und Dr. phil</w:t>
      </w:r>
    </w:p>
    <w:p>
      <w:r>
        <w:t>D.___ , klinischer Psychologe und Supervisor, des A.___ für eine deutliche Verschlechterung vor allem des psychischen Zustandes des Beschwerdeführers seit 2015 aus. Der Beschwerdeführer leide an einer morbiden Adipositas und zusätzlich heute an einer rezidivierenden Depression . Durch L etztere sei er ohne hin schon belas tet. Seine Frau sei zudem</w:t>
      </w:r>
    </w:p>
    <w:p>
      <w:r>
        <w:t>bettlägrig und an der Dialyse, weshalb Pflegetätigkeit von ihm notwendig sei ( Urk. 10/190/1).</w:t>
      </w:r>
    </w:p>
    <w:p>
      <w:r>
        <w:t>Im Bericht des A.___ vom 2 0. Juni 2018 verglichen die zuständigen ärztlichen Fachpersonen die nunmehrigen Diagnosen und Befunde mit denjenigen bis 2 1. Oktober 201 1. Ihre Diagnosen ab 2 1. Oktob er 2011 lauteten wie folgt ( Urk. 10/190/6) : - Cervico-cephales Syndrom m/b - Status nach HW S-Distorsion nach Unfall vom 31. 10.08 ( Dr. E.___ 24.05.10) m/b - Neu: Teilankylosierung HWK</w:t>
      </w:r>
    </w:p>
    <w:p>
      <w:r>
        <w:t>2/3, Chondrosen HWK</w:t>
      </w:r>
    </w:p>
    <w:p>
      <w:r>
        <w:t>3-HWK</w:t>
      </w:r>
    </w:p>
    <w:p>
      <w:r>
        <w:rPr>
          <w:b/>
        </w:rPr>
        <w:t>E. 7</w:t>
      </w:r>
    </w:p>
    <w:p>
      <w:r>
        <w:t>Die angefochtene Nichteintretensverfügung datiert vom 3. Oktober 2018 und erging folglich erst nach Änderung der bundesgerichtlichen Rechtsprechung . Damit sind die Voraussetzungen für die Anwendbarkeit der neuen Recht sprechung gemäss BGE 143 V 409 und 143 V 418 erfüllt. Die Sache ist an die IV-Stelle zurückzuweisen, da mit sie auf die Neuanmeldung des Beschwerde führers eintrete und dessen Leistungsanspruch materiell sowohl von somatischer als auch von psychischer Seite</w:t>
      </w:r>
    </w:p>
    <w:p>
      <w:r>
        <w:t>prüfe, was hinsichtlich des psychischen Leidens nach einem strukturieren Beweisverfahren gemäss BGE 141 V 281 verlangt .</w:t>
      </w:r>
    </w:p>
    <w:p>
      <w:r>
        <w:t>Dementsprechend ist die Beschwerde gutzuheissen.</w:t>
      </w:r>
    </w:p>
    <w:p>
      <w:r>
        <w:rPr>
          <w:b/>
        </w:rPr>
        <w:t>E. 8.1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der Beschwerdegegnerin aufzuerlegen.</w:t>
      </w:r>
    </w:p>
    <w:p>
      <w:r>
        <w:rPr>
          <w:b/>
        </w:rPr>
        <w:t>E. 8.2</w:t>
      </w:r>
    </w:p>
    <w:p>
      <w:r>
        <w:t>Entsprechend hat der Beschwerdeführer Anspruch auf eine Parteientschädigung.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 entschädigung von Fr. 3‘000.-- (inklusive Barauslagen und Mehrwertsteuer). Die Entschädigung ist</w:t>
      </w:r>
    </w:p>
    <w:p>
      <w:r>
        <w:t>dem unentgeltlichen Rechtsbeistand auszuzahlen (Urteil des Bundesgerichts 5A_754/2013 vom 4. Februar 2014 E. 5). Das Gericht erkennt: 1.</w:t>
      </w:r>
    </w:p>
    <w:p>
      <w:r>
        <w:t>In Gutheissung der Beschwerde wird die angefochtene Verfügung vom 3. Oktober 2018 aufgehoben und die Sache an die Sozialversicherungsanstalt des Kantons Zü rich, IV-Stelle, zurückgewiesen , damit diese auf die Neuanmeldung vom 1 1. Januar 2018 ein trete , den Leistungsanspruch des Beschwerdeführers materiell prüfe und darüber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Eric Stern, Zürich, ei ne Prozessentschädigung von Fr. 3’000 .-- (inkl. Barauslagen und MWSt ) zu bezahlen. 4.</w:t>
      </w:r>
    </w:p>
    <w:p>
      <w:r>
        <w:t>Zustellung gegen Empfangsschein an: - Rechtsanwalt Eric Stern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