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IV.2018.00960 vom 24. Mai 2005</w:t>
      </w:r>
    </w:p>
    <w:p>
      <w:r>
        <w:t>ZH Sozialversicherungsgericht, 2005-05-24, DE</w:t>
      </w:r>
    </w:p>
    <w:p>
      <w:r>
        <w:rPr>
          <w:b/>
        </w:rPr>
        <w:t xml:space="preserve">Quelle: </w:t>
      </w:r>
      <w:r>
        <w:t>https://mcp.opencaselaw.ch/entscheid/zh_sozialversicherungsgericht_IV.2018.00960</w:t>
      </w:r>
    </w:p>
    <w:p>
      <w:r>
        <w:t>FR: ZH_SOZIALVERSICHERUNGSGERICHT IV.2018.00960 du 24 mai 2005</w:t>
      </w:r>
    </w:p>
    <w:p>
      <w:r>
        <w:t>IT: ZH_SOZIALVERSICHERUNGSGERICHT IV.2018.00960 del 24 maggio 2005</w:t>
      </w:r>
    </w:p>
    <w:p>
      <w:pPr>
        <w:pStyle w:val="Heading2"/>
      </w:pPr>
      <w:r>
        <w:t>Erwägungen</w:t>
      </w:r>
    </w:p>
    <w:p>
      <w:r>
        <w:rPr>
          <w:b/>
        </w:rPr>
        <w:t>E. 6</w:t>
      </w:r>
    </w:p>
    <w:p>
      <w:r>
        <w:t>führte Dr. E.___ bei Diagnose einer schwer fortge schritte nen Gonarthrose am Knie rechts im F.___ eine Knietotal en do prothese</w:t>
      </w:r>
    </w:p>
    <w:p>
      <w:r>
        <w:t>durch ( Urk. 7/226/</w:t>
      </w:r>
    </w:p>
    <w:p>
      <w:r>
        <w:rPr>
          <w:b/>
        </w:rPr>
        <w:t>E. 11</w:t>
      </w:r>
    </w:p>
    <w:p>
      <w:r>
        <w:t>14). Die Operation habe problemlos durchgeführt werden können, der postoperative Verlauf sei unkompliziert gewesen. Die Beschwerdeführerin habe in gutem Allgemeinzustand und mi t reizlosen Wund ver hält nissen in die stationäre Rehabilitation entlassen werden können ( Urk. 7/226/14 ). 3.3.3</w:t>
      </w:r>
    </w:p>
    <w:p>
      <w:r>
        <w:t>Am 4. Mai 2016 wurde ein MRI des linken Knies erstellt, das eine mässige retropatelläre</w:t>
      </w:r>
    </w:p>
    <w:p>
      <w:r>
        <w:t>Chondromalazie Grad II, einen Verdacht auf eine subakute Zerrung/Partialruptur des vorderen Kreuzbandes ohne abgrenzbare Kontinui täts unterbrechung sowie subakute Läsion an der vorderen Insertion des lateralen Meniskus ergab. Ferner wurde n eine leichte mukoide Degeneration des Innen meniskushinterhorns , ein mässiger Gelenkserguss und eine grosse Bakerzyste festgestellt ( Urk. 7/163).</w:t>
      </w:r>
    </w:p>
    <w:p>
      <w:r>
        <w:t>In der Folge führte Dr. E.___ am 1 4. Juli 2016 eine Kniearthroskopie und Teilmeniskektomie lateralseitig links durch , die komplikationslos verlief. Die schmerzkompensierte Beschwerdeführerin habe in gutem Allgemeinzustand und mit reizlosen Wundverhältnissen in das häusliche Umfeld entlassen werden können ( Urk. 7/226/7 f.).</w:t>
      </w:r>
    </w:p>
    <w:p>
      <w:r>
        <w:t>Am 2 9. September 2016 attestierte Dr. E.___ der Beschwerdeführerin eine volle Arbeitsfähigkeit in sitzender und wenig belastender Position bezüglich der beiden Kniegelenke. Hinsichtlich der anderen Voroperationen und durchgeführten Ab klärungen konnt e er aktuell keine Stellung nehmen ( Urk. 7/165). 3.3.4</w:t>
      </w:r>
    </w:p>
    <w:p>
      <w:r>
        <w:t>Hausarzt Dr. med.</w:t>
      </w:r>
    </w:p>
    <w:p>
      <w:r>
        <w:t>G.___ , Facharzt für Allgemeine Innere Medizin, bestätigte der Beschwerdeführerin am 1 9. Mai 2017, dass sie aus gesundheitlichen Gründen nur noch leichte Arbeiten ausf ühren könne, empfehlenswert sei eine abwechselnd sitz ende/stehende Tätigkeit ohne grosse körperliche Belastung ( Urk. 7/198).</w:t>
      </w:r>
    </w:p>
    <w:p>
      <w:r>
        <w:t>Im Bericht vom 2 5. Juli 2017 stellte er</w:t>
      </w:r>
    </w:p>
    <w:p>
      <w:r>
        <w:t>- zusätzlich zu den bereits erwähnten Kniebeschwerden - folgende Diagnosen mit Einfluss auf die Arbeitsfähigkeit ( Urk. 7/218/5 -6 ) : - Leichte bis mittelschwere Depression - Status nach Adipositas WHO III, BMI initial 42 kg/m 2 - Aktuell BMI 28 kg/m 2 - Laparoskopischer proximaler Magenbypass am 9. Juli 2010 - Vitamin B12-Mangel 01/2013 - Unklare Oberbauchbeschwerden mit Nausea - Gastroskopie vom 2 0. Januar 2015: kleine axiale Hiatushernie , ansonsten unauffällige Endoskopie des Magenbypasses - Chronisch rezidivierendes lumbalbetontes Panvertebralsyndrom bei Spondy lose th o rakolumbal und langgezogener linkskonvexer Skoliose - Fibromyalgiesyndrom</w:t>
      </w:r>
    </w:p>
    <w:p>
      <w:r>
        <w:t>Er führte aus, eine generelle künftige Arbeitsfähigkeit könne von ihm nicht prog nostiziert werden. Entsprechend der Selbsteinschätzung</w:t>
      </w:r>
    </w:p>
    <w:p>
      <w:r>
        <w:t>der Beschwerdeführerin sei eine leichte, körperlich abwechslungsre i che Arbeit von täglich maximal zwei Stunden möglich ( Urk. 7/218/6). 3.3.5</w:t>
      </w:r>
    </w:p>
    <w:p>
      <w:r>
        <w:t>Wegen Bauchschmerzen stellte sich die Beschwerdeführerin am 1 2. August 2017 im H.___ , Klinik für Viszeral- und Transplantationschirurgie, vor. Dort wurde eine akute Pankreatit i s diagnostiziert, die konservativ behandelt wurde. Unter vollständig regredienter Symptomatik wurde die Beschwerde füh rerin am 1 5. August 2017 entlassen ( Urk. 7/223). 3.3.6</w:t>
      </w:r>
    </w:p>
    <w:p>
      <w:r>
        <w:t>In seiner Aktenbeurteilung vom 2 4. Mai 2018 stellte RAD-Arzt Dr. D.___ folgende Diagnosen mit dauerhafter Auswirkung auf die Arbeitsfähigkeit ( Urk. 7/2 3 3/9): - Belastungseinschränkung des rechten Kniegelenks bei Gonarthrose rechts und Knie totalendoprothese vom 2 8. Januar 2016 - Belastungseinschränkung des linken Kniegelenks bei Gonarthrose links und Teilresektion des Aussenmeniskus vom 1 4. Juli 2016</w:t>
      </w:r>
    </w:p>
    <w:p>
      <w:r>
        <w:t>Folgenden Diagnosen mass er keinen Einfluss auf die Arbeitsfähigkeit zu ( Urk. 7/233/9): - Depression - Adipositas mit Magenbypass 2010 - Cholecystektomie 2013 - Pankreatitis 2017, medi k a menteninduziert - g emischte Schlafapnoe - Fibromyalgie ED 2002 - Panvertebralsyndrom</w:t>
      </w:r>
    </w:p>
    <w:p>
      <w:r>
        <w:t>Dr. D.___ legte da r , i n einer angepassten Tätigkeit sei die Beschwerdeführerin vom 1 9. August 2015 bis am 2 1. Oktober 2015 zu 0 % und vom 2 2. Oktober 2015 bis am 2 8. September</w:t>
      </w:r>
    </w:p>
    <w:p>
      <w:r>
        <w:t>2016 zu 100 % arbeitsunfähig gewesen. Ab dem 2 9. September 2016 sei die Beschwerdeführerin wiederum zu 0 % arbeitsunfähig . Leidensangepasst sei eine leichte, wechselbelastende, überwiegend sitzende Tätig keit ohne Arbeiten auf Leitern oder Gerüsten, häufiges Treppensteigen, knie belastende Zwangshaltungen (bü cken, hocken knien) und häufige s Gehen auf unebenem Gelände. Andauernde Vibrationsbelast u ngen und Nässe-/Kälteex po sition seien ebenfalls zu vermeiden ( Urk. 7/233/9).</w:t>
      </w:r>
    </w:p>
    <w:p>
      <w:r>
        <w:t>Auf telefonische Rückfrage der Sachbearbeiterin bezüglich der im Urteil des Sozialversicherungsgerichts festgehaltenen Arbeitsfähigkeit von 80 % für ange passte Tätigkeiten hielt er fest, es handle sich um den gleichen Sachverhalt mit anderer Beurteilung. Durch die Operation sei eine Verbesserung eingetreten, wes halb in angepasster Tätigkeit eine Arbeitsfähigkeit von 100 % zumutbar sei ( Urk. 7/233/10). 3.3. 7</w:t>
      </w:r>
    </w:p>
    <w:p>
      <w:r>
        <w:t>Dr. E.___ stellte in seinem Bericht vom</w:t>
      </w:r>
    </w:p>
    <w:p>
      <w:r>
        <w:t>1 2. Juli 2018 neu die Diagnose eines diffusen chronischen Schmerzsyndroms mit aktuell lumbo-radikulären Schmer zen ausgehend von der Lumbalwirbelsäule, ausstrahlend bis in d en Fersen auf der rechten Seite und deutlich en degenerativen Veränderungen im Bereich der Lum balwirbelsäule (MRI vom 1. Juni 2018) bei bekanntem We i chteilrheumatismus (Fibromyalgie). Er führte aus, bezüglich des Kniegelenks, wegen dem die Be schwerdeführerin am 1. Juni 2018 auf der Notfallstation vorstellig geworden sei, hätten sich die Beschwerden deutlich gebessert. Nachdem sie im Juni praktisch immobilisiert gewesen sei, sei sie zu Fuss jetzt wieder gut unterwegs, leide jedoch unter nächtlichen oder auch täglichen Schmerzen, insbesondere ausgehend von der Lumbalwirbelsäule, im Bereich des ganzen rechtsseitigen Beines ( Urk. 7/239/1). Nachdem die Beschwerdeführerin bis anhin zwei bis drei Stunden täglich gut habe arbeiten können und das System damit auch gut kompensiert gewesen sei, seien die Beschwerden, welche sie aktuell vor allem in der Lumbal- und Beinregion angebe, wieder stärker geworden. Er sei sich sicher, dass eine Steigerung der Arbeitsf ähigkeit aktuell nicht sinnvoll sei. Er denke, das S ystem dekompensiere</w:t>
      </w:r>
    </w:p>
    <w:p>
      <w:r>
        <w:t>sonst und schlussen dlich bestehe dann eine vollständ ige Arbeits unfähigkeit</w:t>
      </w:r>
    </w:p>
    <w:p>
      <w:r>
        <w:t>( Urk. 7/239/2). 3.3. 8</w:t>
      </w:r>
    </w:p>
    <w:p>
      <w:r>
        <w:t>Dr. G.___ legte am 1 7. August 2018 dar, die Beschwerdeführerin habe bisher mit grösster Anstrengung und Befriedigung zwei bis drei Stunden täglich arbeiten können (30 % ) und sei so körperlich wie auch psychisch und sozial relativ gut kompensiert. Sobald sie unter äusserem Druck mehr leisten müsse, dekompensiere sie rasch, was sich zuerst somatisch äussere (Zunahme der Schmerzen im ganzen Körper, speziell lumbal und im rec hten Bein). Unter der Schmerzzu nahme dekom pensiere sie b ald auch psychisch mit einer Zu nahme ihrer depressiven Züge und entsprechendem Leistungsabfall. Es handle sich hier um einen klassischen Circ u lus Vitiosus , der weder mit medizinischen noch psychotherapeutischen Massnah men zu durchbrechen sei. Unter der isolierten Prämisse einer Steigerung der Arbeitsfähigkeit sei gewiss mit einer 100%igen Arbeitsunfähigkeit zu rechnen ( Urk. 7/239/3). 3 .3. 9</w:t>
      </w:r>
    </w:p>
    <w:p>
      <w:r>
        <w:t>In seiner Stellungnahme vom 2 2. August 2018 führte Dr. D.___</w:t>
      </w:r>
    </w:p>
    <w:p>
      <w:r>
        <w:t>aus , seitens der Kniegelenke sei der Verlauf sehr gut. Eine Einschränkung der Arbeitsfähigkeit könne daraus nicht resultieren. Die Rückenbeschwerden seien seit langem be kannt. Eine objektivierbare Verschlechterung sei nicht erkennbar, eine spezifische Therapie erfolge nicht.</w:t>
      </w:r>
    </w:p>
    <w:p>
      <w:r>
        <w:t>In den Arztberichten würden die</w:t>
      </w:r>
    </w:p>
    <w:p>
      <w:r>
        <w:t>bekannten medizinischen Fakten hinsichtlich der Arbeitsfähigkeit lediglich anders beurteilt als früher ( Urk. 7/241/4). 4.</w:t>
      </w:r>
    </w:p>
    <w:p>
      <w:r>
        <w:t>4.1</w:t>
      </w:r>
    </w:p>
    <w:p>
      <w:r>
        <w:t>Gestüt zt auf die Berichte von Dr. E.___ ist ausgewiesen, dass es ab Oktober 2015 zu einer Schmerzzunahme aufgrund der fortgeschrittenen degenerativen Veränderungen am rechten Kniegelenk kam, die am 2 8. Januar 2016 eine Total endoprothese des rechten Knies erforderte . Vor diesem Hintergrund erscheint die vom RAD-Arzt in diesem Zeitraum angenommene Arbeitsunfähigkeit von 100 %</w:t>
      </w:r>
    </w:p>
    <w:p>
      <w:r>
        <w:t>für jegliche Tätigkeiten plausibel ( Urk. 7/149, Urk. 7/226/14; vgl. auch Bericht der I.___ vom 2 5. November 2015, Urk. 7/153 ).</w:t>
      </w:r>
    </w:p>
    <w:p>
      <w:r>
        <w:t>Ebenso steht aufgrund der medizinischen Aktenlage fest, dass sich in der Folge die Beschwerden am linken Knie verschlechterte n , was</w:t>
      </w:r>
    </w:p>
    <w:p>
      <w:r>
        <w:t>am 1 4. Juli 2016 die Durchführung eine r Kniearthros kopie und Teilmeniskektomie links notwendig machte ( Urk. 7/163, Urk. 7/226/7). Bis am 2 9. September 2016 besserten in der Folge die Kniebeschwerden, so dass Dr. E.___ der Beschwerdeführerin bezüglich der beiden Kniegelenke für die Zukunft</w:t>
      </w:r>
    </w:p>
    <w:p>
      <w:r>
        <w:t>eine volle Arbeitsfähigkeit in sitzender und wenig belastender Position attestierte ( Urk. 7/165).</w:t>
      </w:r>
    </w:p>
    <w:p>
      <w:r>
        <w:t>Dass bis zu diesem Zeitpunkt eine 100%ige Arbeitsun fähigkeit für jegliche Tätigkeiten und hernach eine volle Arbeitsfähigkeit für angepasste Tätigkeiten bestand, entspricht auch der Einschätzung des RAD-Arztes Dr. D.___ ( Urk. 7/233/9). Die Beschwerdegegnerin hat die laufende Viertelsrente der Beschwerdeführerin somit zu Recht in Nachachtung von Art. 88a Abs. 2 IVV</w:t>
      </w:r>
    </w:p>
    <w:p>
      <w:r>
        <w:t>mit Wirkung ab dem 1. Januar 2016 auf eine ganze Rente erhöht.</w:t>
      </w:r>
    </w:p>
    <w:p>
      <w:r>
        <w:t>Die Beschwerdegegnerin befristete die zugesprochene ganze Rente bis am 31. Dezember 201 6. Entsprechend ist zu prüfen, ob sich der Gesundheitszustand de r Beschwerdeführer in im Vergleich zum Referenzzeitpunkt der Rentenerhöhung erheblich verbessert hat.</w:t>
      </w:r>
    </w:p>
    <w:p>
      <w:r>
        <w:t>In diesem Zusammenhang ist a usgewiesen und insoweit unbestritten , dass sich die für die Erhöhung massgeblichen Kniebeschwerden nach den Operationen im Januar und Juli 2016 so weit verbesserten, dass der Be schwerdeführerin (einzig) im Hinblick auf diese Beschwerden ab September 2016 wiederum eine angepasste Tätigkeit in einem Pensum von 100 % möglich war. Somit ist zu diesem Zeitpunkt eine wesentliche Veränderung des Gesund heitszustandes der Beschwerdeführerin und damit ein Revisionsgrund einge tre ten. Der Rentenanspruch</w:t>
      </w:r>
    </w:p>
    <w:p>
      <w:r>
        <w:t>ab dem 1. Januar 2017 (vgl. Art. 88 a Abs. 1 erster Satz IVV )</w:t>
      </w:r>
    </w:p>
    <w:p>
      <w:r>
        <w:t>ist daher in rechtlicher und tatsächlicher Hinsicht umfassend («allseitig») zu prüfen, wobei keine Bindung an frühere Beurteilungen besteht</w:t>
      </w:r>
    </w:p>
    <w:p>
      <w:r>
        <w:t>(vgl. E. 1.3 und 1.4 ) . 4.2</w:t>
      </w:r>
    </w:p>
    <w:p>
      <w:r>
        <w:t>Die der Beschwerdeführerin ab 1. August 2007 zugesprochene Viertelsrente basierte auf den im Gutachten der MEDAS B.___ vom 6. März 2008 gestellten Diagnosen einer anhaltenden soma toformen Schmerzstörung (ICD-10 F45.4) in der Form eines chronifizierten</w:t>
      </w:r>
    </w:p>
    <w:p>
      <w:r>
        <w:t>fibromyalgieformen Ganzkörperschmerz syndroms, einem chronischen zerviko -lumbal betonten panvertebralen Schmerz syndrom sowie einer Adiposi tas und einer Dysthymia (ICD-10 F34.1; Urk. 7/84/25) .</w:t>
      </w:r>
    </w:p>
    <w:p>
      <w:r>
        <w:t>Die Beschwerdegegnerin fokussierte ihre Abklärungen nach Erlass der Verfügung vom 10. April 2008 hauptsächlich auf den Verlauf der zwischenzeitlich hinzu ge tretenen beidseitigen Kniebeschwerden.</w:t>
      </w:r>
    </w:p>
    <w:p>
      <w:r>
        <w:t>Dennoch ergeben sich aus den seit diesem Zeitpunkt eingeholten ärztlichen Berichten immer wieder Hinweise auf ein Fortbestehen der ch ronischen Schmerzen und psychischen Beschwerden . So diagnostizierte Dr. G.___ in seinem Bericht vom 2 5. Juli 2017 ein chronisch rezi divierendes lumbalbetontes Panvertebralsyndrom bei Spondylose thrakolumbal und langgezogener linkskonvexer Skoliose, ein Fibromyalgiesyndrom sowie eine leichte bis mittelschwere Depression ( Urk. 7/218/5). Dr. E.___ berichtete hin ge gen am 1 2. Juli 2018 über ein diffuses chronisches Schmerzsyndrom mit aktu ell lumbo-radikulären Schmerzen ausgehend von der Lumbalwirbelsäule, ausstrah lend bis in den Fersen auf der rechten Seite und deutlichen degenerativen Ver änderungen im Bereich der Lumbalwirbelsäule bei bekanntem Weichteilrheu ma tismus (Fibromyalgie; Urk. 7/239/1).</w:t>
      </w:r>
    </w:p>
    <w:p>
      <w:r>
        <w:t>Ferner ergibt sich aus den Akten, dass die Beschwerdeführerin sich mittlerweile aufgrund von Depressionen in psychothera peutischer Behandlung befindet ( Urk. 7/237) .</w:t>
      </w:r>
    </w:p>
    <w:p>
      <w:r>
        <w:t>Dr. G.___ und Dr. E.___ gingen übereinstimmend davon aus, dass eine Steigerung der von der Beschwerde füh rerin derzeit ausgeübten Arbeitstätigkeit von zwei bis drei Stunden täglich (30 % ) nicht sinnvoll wäre, da ansonsten mit einer Dekompensation des Systems und einer vollständigen Arbeitsunfähigkeit zu rechnen sei ( Urk. 7/239, Urk. 7/240). Auch die behandelnde Psychotherapeutin h i elt am 1 1. Juli</w:t>
      </w:r>
    </w:p>
    <w:p>
      <w:r>
        <w:t>2018 ein über 30%igen Arbeitspensum nicht für möglich ( Urk. 7/237).</w:t>
      </w:r>
    </w:p>
    <w:p>
      <w:r>
        <w:t>Dr. D.___ vom RAD ,</w:t>
      </w:r>
    </w:p>
    <w:p>
      <w:r>
        <w:t>auf dessen Stellungnahmen vom 2 4. Mai 2018 und 2 2. August 2018 die Beschwerdegegnerin ihren Entscheid hauptsächlich stützte, notierte in seiner Diagnoseliste zwar ebenfalls eine Depression, eine Fibromyalgie sowie ein Panvertebralsyndrom , mass diesen jedoch ohne weitere</w:t>
      </w:r>
    </w:p>
    <w:p>
      <w:r>
        <w:t>Ausführungen keinen Einfluss auf die Arbeitsfähigkeit zu ( Urk. 7/233/9). Er legte dar , dass die Rückenbeschwerden seit langem bekannt</w:t>
      </w:r>
    </w:p>
    <w:p>
      <w:r>
        <w:t>seien , eine objektivierbare Verschlech terung sei nicht erkennbar. In den dem Einwand beigelegten Arztberichten würden die bekannten medizinischen Fakten hinsichtlich der Arbeitsfähigkeit lediglich anders bewertet als früher ( Urk. 7/241/4).</w:t>
      </w:r>
    </w:p>
    <w:p>
      <w:r>
        <w:t>Dr. D.___</w:t>
      </w:r>
    </w:p>
    <w:p>
      <w:r>
        <w:t>übersieht dabei einerseits, dass den genannten Diagnosen im bishe rigen Verfahren Einfluss auf die Arbeitsfähigkeit zugemessen worden war - unter anderem hatte er selbst die Beschwerdeführerin am 2 2. Februar 2011 untersucht und bestätigt, dass die fibromyalgieformen Beschwerden die Arbeitsfähigkeit ein schränken würden ( Urk. 7/128/ 5 f.) - und andererseits , dass ein Revisionsgrund bereits au f grund der Verbesserung der Kniebeschwerden eingetreten ist und der Gesundheitszustand der Beschwerdeführerin daher ohne hin ohne Bindung an frühere Beurteilungen in seiner Gesamtheit abzuklären ist. Den gestellten Diag nosen kann daher nicht mit der Begründung, es liege eine andere Beurteilung desselben Sachverhalts vor, jeglicher Einfluss auf die Arbeit sfähigkeit abgespro chen werden.</w:t>
      </w:r>
    </w:p>
    <w:p>
      <w:r>
        <w:t>Entsprechend kann auf die Aktenb eurte ilung von Dr. D.___</w:t>
      </w:r>
    </w:p>
    <w:p>
      <w:r>
        <w:t>nicht abgestellt werden.</w:t>
      </w:r>
    </w:p>
    <w:p>
      <w:r>
        <w:t>Auch die durch die behandelnden Ärzte attestierte A rbeits fähigkeit von 30 % kann nicht unbesehen übernommen werden. Soweit diese auf ein psychisches Leiden zurückzuführen sind, ist sie g emäss bundesgerichtlicher Rechtsprechung einem strukturierten Beweisverfahren nach Massgabe von BGE 141 V 281 zu unter ziehen , was bislang unterblieben ist. Das Fehlen einer Auseinandersetzung mit den v om Bundesgericht bei psychosomatischen</w:t>
      </w:r>
    </w:p>
    <w:p>
      <w:r>
        <w:t>und psychischen Beschwer den für die Beurteilung der Arbeitsfähigkeit als massgeblich bezeichneten Stand ardindikatoren (vorstehend E. 1.4) verunmöglicht eine Bestimmung der zumut ba ren Restarbeitsfähigkeit. 4.3</w:t>
      </w:r>
    </w:p>
    <w:p>
      <w:r>
        <w:t>Insgesamt erg ibt sich damit aus den medizinischen Unterlagen ein psychisches Krankheitsbild, dessen</w:t>
      </w:r>
    </w:p>
    <w:p>
      <w:r>
        <w:t>aktuelle Ausprägung und Auswirkung auf die Arbeits fähigkeit der Beschwerdeführerin aufgrund der vorliegenden Akten nicht ab schliessend beurteilt werden kann . Die medizinische Aktenlage erweist sich daher als ergänzungsbedürftig.</w:t>
      </w:r>
    </w:p>
    <w:p>
      <w:r>
        <w:t>Die Beschwerdegegnerin hat daher ergänzende medizinische Abklärungen vorzu nehmen,</w:t>
      </w:r>
    </w:p>
    <w:p>
      <w:r>
        <w:t>die sämtliche Beschwerden der Beschwerdeführerin umfassen und eine hinreichende fachärztliche Grundlage darstellen, welche die Beurteilung der Arbeit sfähigkeit der Beschwerdeführerin in einer leidensangepassten Tätigkeit ab Ende September 2016 erlauben. Hierzu empfiehlt sich eine polydisziplinäre Be gutachtung. Hernach hat die Beschwerdegegnerin</w:t>
      </w:r>
    </w:p>
    <w:p>
      <w:r>
        <w:t>für die Zeit ab Januar 2017 neu über den Rentenanspruch der Beschwerdeführerin zu entscheiden.</w:t>
      </w:r>
    </w:p>
    <w:p>
      <w:r>
        <w:t>G egebenenfalls wird die Beschwerdegegnerin im Weiteren zu prüfen haben, ob die im Zeitpunkt der Renteneinstellung über 55-jährige Beschwerdeführerin in der Lage ist, das medizinisch-theoretisch (wieder) ausgewiesene Leistungspo ten zial mittels Eigenanstrengung auszuschöpfen und erwerblich zu verwerten oder ob vorgängig (weitere) Massnahmen zur Eingliederung durchzuführen sind (Urteil des Bundesgerichts 9C_816/2013 vom 2 0. Februar 2014 E. 2.1). 4.4</w:t>
      </w:r>
    </w:p>
    <w:p>
      <w:r>
        <w:t>Mit Blick auf den Zeitpunkt der Rentenanpassung</w:t>
      </w:r>
    </w:p>
    <w:p>
      <w:r>
        <w:t>trug die Beschwerdegegnerin bei der Herabsetzung der ganzen Rente auf eine Viertelsrente dem Umstand Rech nung, dass eine Anpassung grundsätzlich ex nunc et pro futuro zu erfolgen hat (BGE 129 V 211 E. 3.2.1; Meyer/ Reichmuth , Bundesgesetz über die Invaliden ver sicherung [IVG], 3. Auflage 2014, S. 452 Rz 108). Es</w:t>
      </w:r>
    </w:p>
    <w:p>
      <w:r>
        <w:t>rechtfertigt sich indes, in Anbetracht der rückwirkenden Besserstellung der Beschwerdeführerin durch die Zusprache der befristeten ganzen Rente, diese in Nachachtung von Art. 88a</w:t>
      </w:r>
    </w:p>
    <w:p>
      <w:r>
        <w:t>Abs. 1 IVV nach drei Monaten wieder auf die frühere Viertelsrente herabzusetzen. Rechtsprechungsgemäss finde t</w:t>
      </w:r>
    </w:p>
    <w:p>
      <w:r>
        <w:t>in diesem Rahmen Art. 88 bis IVV keine Anwen dung (vgl. BGE 125 V 256 E. 3a mit Hinweisen; vgl. Urteile des Bundesgerichts 9C_170/2014 vom 2 1. Juli 2014 E. 4.1 und 9C_318/2007 vom 2 7. August 2007 E. 3.1, je mit Hinweisen).</w:t>
      </w:r>
    </w:p>
    <w:p>
      <w:r>
        <w:t>Es ist daher festzuhalten, dass für die Zeit von Januar 2017 bis zum zweiten Monat nach Zustellung der angefochtenen Verfügung, mithin bis Oktober 2018 der Anspruch auf eine Viertelsrente jedenfalls zu schützen ist. Die Beschwer de gegnerin wird zu prüfen haben, ob die Beschwerdeführerin Anspruch auf eine höhere Rente hat.</w:t>
      </w:r>
    </w:p>
    <w:p>
      <w:r>
        <w:t>A b November 2018 stellte die Beschwerdegegnerin die Viertelsrente ein, was in zeitlicher Hinsicht gestützt auf Art. 88 bis</w:t>
      </w:r>
    </w:p>
    <w:p>
      <w:r>
        <w:t>Abs. 2 lit . a IVV nicht zu beanstanden wäre . Die Beschwerdegegnerin wird indes - wie gesagt - mittels den ergänzenden Abklärungen zu prüfen haben, wie es sich in jenem Zeitpunkt mit dem Renten anspruch an sich verhält. 4.5</w:t>
      </w:r>
    </w:p>
    <w:p>
      <w:r>
        <w:t>Nach dem Gesagten ist die Beschwerde in den Sinn gutzuheissen, als die ange fochten e Verfügung vom 2 8. September 2018 ( Urk. 2) insoweit aufgehoben wird, als ab dem 1. Januar 2017 ein den Anspruch auf eine Viertelsrente übersteigender Rentenanspruch und ab November 2018 der ganze Rentenanspruch verneint wurde n . I nsofern ist die Sache an die Beschwerdegegnerin zur ergänzenden medi zinischen Abklärung im Sinne der Erwägungen und zu neuem Ents cheid über den Rentenanspruch der Beschwerdeführerin zurückzuweisen. 5.</w:t>
      </w:r>
    </w:p>
    <w:p>
      <w:r>
        <w:t>5.1</w:t>
      </w:r>
    </w:p>
    <w:p>
      <w:r>
        <w:t>Nach ständiger Rechtsprechung gilt die Rückweisung der Sache an die Ver waltung zu weiterer Abklärung und neuem Entscheid als vollständiges Obsiegen (vgl. ZAK 1987 S. 268 f. E. 5 mit Hinweisen).</w:t>
      </w:r>
    </w:p>
    <w:p>
      <w:r>
        <w:t>Da der Streitgegenstand die Bewilligung oder Verweigerung von Versiche rungs leistungen betrifft, ist das Verfahren kostenpflichtig. Die Gerichtskosten sind nach dem Verfahrensaufwand und unabhängig vom Streitwert festzulegen ( Art. 69 Abs. 1 bis IVG), ermessensweise auf Fr. 700.-- anzusetzen und der Beschwerde gegnerin aufzuerlegen. 5.2</w:t>
      </w:r>
    </w:p>
    <w:p>
      <w:r>
        <w:t>Nach Art. 61 lit . g ATSG in Verbindung mit § 34 Abs. 1 des Gesetzes über das Sozialversicherungsgericht ( GSVGer ) hat die obsiegende Beschwerde führende Person Anspruch auf Ersatz der Parteikosten. Diese werden ohne Rücksicht auf den Streitwert nach der Bedeutung der Streitsache, der Schwierigkeit des Pro zesses und dem Mass des Obsiegens bemessen ( § 34 Abs. 3 GSVGer ). Unter Berücksichtigung der genannten Kriterien ist die von der Beschwerdegegnerin an die Beschwerdeführerin zu leistende Entschädigung ermessensweise auf Fr. 2'100.-- (inkl. Barauslagen und Mehrwertsteuer) festzusetzen. Das Gericht erkennt: 1.</w:t>
      </w:r>
    </w:p>
    <w:p>
      <w:r>
        <w:t>Die Beschwerde wird in dem Sinne gutgeheissen, dass die angefochtene Verfügung vom 2 8. September 2018</w:t>
      </w:r>
    </w:p>
    <w:p>
      <w:r>
        <w:t>insoweit aufgehoben wird , als ab Januar 2017</w:t>
      </w:r>
    </w:p>
    <w:p>
      <w:r>
        <w:t>ein den Anspruch auf eine Viertelsrente übersteigender Rentenanspruch und ab November 2018 der ganze Rentenanspruch</w:t>
      </w:r>
    </w:p>
    <w:p>
      <w:r>
        <w:t>verneint wurde n . D ie Sache wird an die Sozialversicherungsanstalt des Kantons Zürich, IV-Stelle, zurückgewiesen, damit diese, nach erfolgter Abklärung im Sinne der Erwägungen, über den Rentenanspruch der Beschwerdeführerin ab Januar 2017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2’100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