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IV.2018.00957 vom 8. November 2019</w:t>
      </w:r>
    </w:p>
    <w:p>
      <w:r>
        <w:t>ZH Sozialversicherungsgericht, 2019-11-08, DE</w:t>
      </w:r>
    </w:p>
    <w:p>
      <w:r>
        <w:rPr>
          <w:b/>
        </w:rPr>
        <w:t xml:space="preserve">Quelle: </w:t>
      </w:r>
      <w:r>
        <w:t>https://mcp.opencaselaw.ch/entscheid/zh_sozialversicherungsgericht_IV.2018.00957</w:t>
      </w:r>
    </w:p>
    <w:p>
      <w:r>
        <w:t>FR: ZH_SOZIALVERSICHERUNGSGERICHT IV.2018.00957 du 8 novembre 2019</w:t>
      </w:r>
    </w:p>
    <w:p>
      <w:r>
        <w:t>IT: ZH_SOZIALVERSICHERUNGSGERICHT IV.2018.00957 del 8 novembre 2019</w:t>
      </w:r>
    </w:p>
    <w:p>
      <w:pPr>
        <w:pStyle w:val="Heading2"/>
      </w:pPr>
      <w:r>
        <w:t>Erwägungen</w:t>
      </w:r>
    </w:p>
    <w:p>
      <w:r>
        <w:rPr>
          <w:b/>
        </w:rPr>
        <w:t>E. 1</w:t>
      </w:r>
    </w:p>
    <w:p>
      <w:r>
        <w:t>Die 1967 geborene und als Zimmermädchen tätige</w:t>
      </w:r>
    </w:p>
    <w:p>
      <w:r>
        <w:t>X.___</w:t>
      </w:r>
    </w:p>
    <w:p>
      <w:r>
        <w:t>meldete sich am 31. März 2016 (Eingangsdatum bei der IV-Stelle) unter Hinweis auf eine am 2 9. Oktober 2015 erlittene Hirnblutung zum Bezug von Leistungen der Invalid enversicherung an ( Urk. 11/4 ). Die Sozialversiche rungsanstalt des Kantons Zürich, IV-Stelle ,</w:t>
      </w:r>
    </w:p>
    <w:p>
      <w:r>
        <w:t>nahm die Unterlagen der Kollektiv-Krankentaggeldversicherung zu den Akten</w:t>
      </w:r>
    </w:p>
    <w:p>
      <w:r>
        <w:t>(Urk . 11/3). In der Folge führte die IV-Stelle e in Standortgespräch durch (Urk. 11/11 ) und tätigte erwerbliche ( Urk. 11/10 ) sowie medizinische Abklärungen ( Urk. 11/15) . Mit Mitteilung vom 2 2. Juli 2016 teilte die IV-Stelle der Versicherten mit, dass ihr Beratung und Unterstützung beim Erhalt des derzeitigen Arbeitsplatzes</w:t>
      </w:r>
    </w:p>
    <w:p>
      <w:r>
        <w:t>gewährt werde ( Urk. 11/16) . Mit Schreiben vom 24. Februar 2017 kündigte d er Arbeitgeber der Versicherten das Arbeitsverhältnis per 3 0. April 2017 ( Urk. 11/21). Mit Mitteilung vom 3 0. Mai 2017 erteilte die IV-Stelle Kostengutsprache für ein Belastbarkeits training vom 4. September bis 3. Dezember 2017</w:t>
      </w:r>
    </w:p>
    <w:p>
      <w:r>
        <w:t>( Urk. 11/33). Nachdem sich gemäss dem Abschlussbericht der Integrationsmassnahme vom 3. Dezember 2017 eine Steigerung der Belastbarkeit nicht hatte erreichen lassen ( Urk. 11/44) , setzte die IV-Stelle mit Mitteilung vom 1 2. Dezember 2017 die Versicherte in Kenntnis, dass zurzeit aufgrund des Gesundheitszustands keine beruflichen Mass nahmen möglich seien ( Urk. 11/45). In der Folge veranlasste die IV-Stelle die Erstellung eine s poly disziplinären Gutachtens be i der Y.___ ,</w:t>
      </w:r>
    </w:p>
    <w:p>
      <w:r>
        <w:t>welches am 2 9. Juni 2018 erstattet wurde ( Urk. 11/62) . Nach durchgeführtem</w:t>
      </w:r>
    </w:p>
    <w:p>
      <w:r>
        <w:t>Vorbescheid verfahren</w:t>
      </w:r>
    </w:p>
    <w:p>
      <w:r>
        <w:t>( Urk. 11/64-70) verneinte die IV-Stelle mit Verfügung vom 2. Oktober 2018 e inen Rentenanspruch der Versicherten ( Urk.</w:t>
      </w:r>
    </w:p>
    <w:p>
      <w:r>
        <w:rPr>
          <w:b/>
        </w:rPr>
        <w:t>E. 1.1</w:t>
      </w:r>
    </w:p>
    <w:p>
      <w:r>
        <w:t>Invalidität ist die voraussichtlich bleibende oder längere Zeit dauernde ganze oder teilweise Erwerbsunfähigkeit (Art. 8 Abs. 1 des Bundesgesetzes über den Allge meinen Teil des Sozialversicherungsrechts,</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w:t>
      </w:r>
    </w:p>
    <w:p>
      <w:r>
        <w:t>(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 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w:t>
      </w:r>
    </w:p>
    <w:p>
      <w:r>
        <w:t>mit Eingabe vom 3 1. Oktober 2018 Beschwerde beim hiesigen Sozialversicherungsgericht und beantragte, die Sache sei unter Aufhebung der Verfügung der IV-Stelle vom 2. Oktober 2018 zur Abklä r ung der kognitiven Einsch r ä nk ung und deren Einfluss auf die Arbeitsfäh igkeit zurückzu weisen. In prozessualer Hinsicht ersuchte die Beschwerdeführerin um Gewährung der unentgeltliche n Rechtsp flege ( Urk. 1) . Mit Beschwerdeantwort vom 2 7. November 2018 beantragte die IV-Stelle die Abweisung der Beschwerde ( Urk. 10) , was der Beschwerdeführerin mit Verfügung vom 2 8. November 2018 angezeigt wurde ( Urk. 12). Mit Schr eiben vom 6. Februar 2019 legte die Beschwerdeführerin den Bericht von Prof. Dr. med. Z.___ und A.___ (Neuropsychologin), B.___ , vom 16. Januar 2019 ins Recht ( Urk. 13 und 14) , was der</w:t>
      </w:r>
    </w:p>
    <w:p>
      <w:r>
        <w:t>Beschwerdegegnerin mit Verfügung vom 11. Februar 2 019 zur Kenntnis gebracht wurde ( Urk. 15). Das Gericht zieht in Erwägung: 1.</w:t>
      </w:r>
    </w:p>
    <w:p>
      <w:r>
        <w:rPr>
          <w:b/>
        </w:rPr>
        <w:t>E. 2.1</w:t>
      </w:r>
    </w:p>
    <w:p>
      <w:r>
        <w:t>Die Beschwerdegegnerin erwog im angefochtenen Entscheid, dass für die medi zinischen Abklärungen Berichte der die Beschwerdeführerin beh andelnden Ärzte eingeholt , die Akten der Krankentaggeldversicherung beigezogen und zusätzlich ein Gutachten durch die</w:t>
      </w:r>
    </w:p>
    <w:p>
      <w:r>
        <w:t>Y.___ erstellt wo rde n sei . Hieraus habe sich ergeben, dass keine Diagnose mehr vorliege, welche die Beschwerdeführerin dauerhaft und erheblich in ihrer Arbeitsfähigkeit einschränke. Ihre bisherige Tätigkeit als Zim mermädchen sei der Beschwerdeführerin zu 90 % zumutbar , w omit sie ein ren tenausschliessendes Einkommen erzielen könne ( Urk. 2) .</w:t>
      </w:r>
    </w:p>
    <w:p>
      <w:r>
        <w:rPr>
          <w:b/>
        </w:rPr>
        <w:t>E. 2.2</w:t>
      </w:r>
    </w:p>
    <w:p>
      <w:r>
        <w:t>Zum einen ist i n Bezug auf Berichte von Hausärztinnen und Hausärzten wie über haupt von behandelnden Arztpersone n beziehungsweise Therapeute n auf die Erfahrungstatsache hinzuweisen, dass diese mitunter im Hinblick auf ihre auf tragsrechtliche Vertrauensstellung in Zweifelsfällen eher zu Gunsten ihrer Pati entinnen und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 euten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 desgerichts 8C_677/2014 vom 2 9. Oktober 2014 E. 7.2 mit Hinweisen, u.a. auf SVR 2008 IV Nr. 15 S. 43 E. 2.2.1 [I 514/06]).</w:t>
      </w:r>
    </w:p>
    <w:p>
      <w:r>
        <w:t>Solche Aspekte sind nicht akten kundig.</w:t>
      </w:r>
    </w:p>
    <w:p>
      <w:r>
        <w:t>Zum anderen lag Dr. C.___ das inte rdisziplinäre Gutachten der Y.___ nicht vor und er konnte somit auch keine Stellung zum Inhalt des Gutachtens nehmen ( Urk. 3/1) . Berei t s aus dieser Sicht vermag der Bericht von Dr. C.___ das Gutach ten nicht zu erschüttern. Hinzu kommt, dass es sich bei seinen Äusserungen nicht um eine fachärztliche Einschätzung handelt. 4.2.3</w:t>
      </w:r>
    </w:p>
    <w:p>
      <w:r>
        <w:t>Ebenso wenig ist d er Bericht von Prof. Dr. Z.___ und Neuropsychologin A.___ geeignet , Zweifel an der Beurteilung der G utachter zu wecken. Im Gegenteil wird deren Einschätzung, wonach aus neuropsychologischer Sich t die Arbeitsfä higkeit der Beschwerdeführerin nicht hinreichend beurteilt werden könne, aus drücklich bestätigt ( Urk. 14/3) . Die</w:t>
      </w:r>
    </w:p>
    <w:p>
      <w:r>
        <w:t>Fachpersonen erklärten, die Minderleistungen der Beschwerdeführerin könnten zum Teil im Rahmen eines sehr tiefen prämor biden Bildungsniveaus und ihrer Sprachfähigkeiten (Muttersprache: Somalisch)</w:t>
      </w:r>
    </w:p>
    <w:p>
      <w:r>
        <w:t>interpretier t werden</w:t>
      </w:r>
    </w:p>
    <w:p>
      <w:r>
        <w:t>( Urk. 14/3), was mit der diesbezüglichen Einschätzung der Gutachter, welche als mögliche Gründe für die Inkonsistenzen im Rahmen der neuropsychologischen Testung unter anderem kulturelle Hintergründe und eine geringe Schulbildung nannten (E. 3.2), korreliert.</w:t>
      </w:r>
    </w:p>
    <w:p>
      <w:r>
        <w:t>Hinzu kommt, dass d ie Unter su chung ohne Dolmetscher erfolgte , da die behandelnden Ärzte den Beizug eines solchen als nicht notwendig erachteten ( Urk. 14/3) . Dies erscheint auffällig, ins besondere angesichts der Tatsache, dass bei den einzelnen Untersuchungen</w:t>
      </w:r>
    </w:p>
    <w:p>
      <w:r>
        <w:t>im Zusammenhang mit der interdisziplinäre n Beg utacht ung jeweils ein Dolmetscher be i gezogen</w:t>
      </w:r>
    </w:p>
    <w:p>
      <w:r>
        <w:t>( Urk. 11/62/16, 28 und 39) beziehungsweise für die neuropsycholo gische Untersuchung von der Beschwerdeführerin explizit ein Dolmetscher gewünscht worden war ( Urk. 11/62/55) . Die weiteren zur Arbeitsfähigkeit der Beschwerdeführerin gemachten Äusserungen im Arztbericht ste llen zudem reine Vermutungen dar ( Urk. 14/3) , welche mithin ebenso wenig geeignet sind , Zweifel am Gutachten zu begründen. 4.3 4.3.1</w:t>
      </w:r>
    </w:p>
    <w:p>
      <w:r>
        <w:t>Nach der allgemeinen Beweisregel (Art. 8 des Schweizerischen Zivilgesetzbuches, ZGB) obliegt es bei erstmaliger Rentenprüfung der versicherten Person, die inva 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 lidisierend auswirkt ( BGE 139 V 547 E. 8.1). Der Nachweis der Invalidität im Rechtssinn setzt eine gesundheitlich bedingte, erhebliche und evidente, dauer hafte sowie objektivierbare Beeinträchtigung der Arbeitsfähigkeit voraus (BGE 139 V 547 E. 9.4). Sowohl bei Leiden, deren Ursache bekannt oder (bildgebend) zu objektivieren ist, als auch bei Beschwerden mit unklarer Ätiologie und Kausa lität vermögen die subjektiven Angaben der versicherten Person eine invaliden versicherungsrechtlich relevante Arbeitsunfähigkeit jedenfalls nicht ohne Weite res nachzuweisen (BGE 140 V 290 E. 3.3.1 mit Hinweisen). Eine Anspruchsbe rechtigung setzt daher stets eine nachvollziehbare ärztliche Beurteilung der Aus wirkungen des Gesundheitsschadens auf die Arbeits- und Erwerbsfähigkeit voraus (BGE 140 V 290 E. 3.3.2). 4.3.2</w:t>
      </w:r>
    </w:p>
    <w:p>
      <w:r>
        <w:t>Entgegen der Ansicht der Beschwerdeführerin ist die Beschwerdegegnerin ihrer Untersuchungspflicht hinreichend nachgekommen. Das von ihr veranlasste Gut achten erfüllt - wie dargelegt (E. 4.1-4.2) - die an beweiskräftige medizinische Gutachten gestellten Anforderungen. Mit Blick darauf, dass sich valide neuropsy chologische Daten weder im Rahmen der Begutachtung noch mittels eigens vom Hausarzt der Beschwerdeführerin veranlasster Abklärung haben erheben lassen, sind von weiteren Beweisvorkehren keine zusätzlichen Erkenntnisse zu erwarten, weshalb in antizipierender Beweiswürdigung darauf zu verzichten ist (BGE 124 V 90 E. 4b; 122 V 157 E. 1d). Nachdem sich kognitive Einschränkungen nicht haben objektivieren und sich die Arbeitsfähigkeit aus neuropsychologischer Sicht nicht hinreichend hat beurteilen lassen, sind die Folgen dieser Beweislosigkeit gemäss Art. 8 ZGB von der Beschwerdeführerin zu tragen. 5. 5.1</w:t>
      </w:r>
    </w:p>
    <w:p>
      <w:r>
        <w:t>Wie bereits erwähnt, sind gemäss bundesgerichtlicher Rechtsprechung grundsätz lich sämtliche psychischen Leiden einem strukturierten Beweisverfahren nach BGE 141 V 281 zu unterziehen (E. 1.3). 5.2</w:t>
      </w:r>
    </w:p>
    <w:p>
      <w:r>
        <w:t>Unter dem Aspekt «funktioneller Schweregrad» ist in Betracht zu ziehen, dass der diagnoserelevante Befund und die diesbezüglichen Symptome als leicht einzu schätzen sind. Die geschilderten kognitiven Einschränkungen und die vermin derte Belastbarkeit ko nn t e n im Rahmen der leichten depressiven Symptomatik nicht ausreichend erklärt werden und liessen sich mittels neuropsychologischer Testung nich t objektivieren ( Urk. 11/62/48 ) . Zu berücksichtigen ist weiter, dass die Behandlungsmöglichkeiten grundsätzlich nicht ausgeschöpft sind. Die Beschwerdeführerin hat bislang keine psychotherapeutische Behandlung in Anspruch genommen. Gemäss dem interdisziplinären Gutachten wäre eine psy chiatrische/psychotherapeutische Behandlung zu erwägen. Die Beschwerdeführe rin zeigte sich offenbar eher kritisch gegenüber einer solchen Behandlung, was gemäss Gutachter auf ihren kulturellen Hintergrund zurückzufü hren ist</w:t>
      </w:r>
    </w:p>
    <w:p>
      <w:r>
        <w:t>( Urk. 11/62/8) . Sodann liessen sich keine Hinweise auf eine Persönlichkei tsak zentuierung/-störung erheben und wurden Komorbiditäten, welche sich ressour cenmindernd auswirken würden, nicht benannt .</w:t>
      </w:r>
    </w:p>
    <w:p>
      <w:r>
        <w:t>Die Beschwerdeführerin ist eine zuverlässige und kontaktfreudige Person (Urk. 11/62/6). Hinsichtlich des Kom plexes «sozialer Kontext» ist zu berücksichtigen, dass die Beschwerdeführerin zusammen mit ihrer Tochter und ihrem Ehemann lebt, Freunde und Bekannte hat und mit ihrer Schwester regelmässigen Kontakt pflegt ( Urk. 11/62/43). Die Beschwerdeführerin hat einen geregelten Tagesablauf, geht einka ufen</w:t>
      </w:r>
    </w:p>
    <w:p>
      <w:r>
        <w:t>und reist regelmässig nach Londo n um ihre Verwandten zu besuchen ( Urk. 11/62/ 31, 43 f. ) . Damit verfügt sie über ein intaktes soziales Umfeld mit mobilisierbaren Res sourcen . 5.3</w:t>
      </w:r>
    </w:p>
    <w:p>
      <w:r>
        <w:t>Zum – beweisrechtlich entscheidenden – Aspekt der « Konsistenz » ist zu erwäh nen, dass wegen der mangelnden Anstrengungsbereitschaft im Rahmen der neu ropsychologischen Untersuchung ( Urk. 11/62/60) und der bislang fehlenden psy chiatrischen Behandlung ( Urk. 11/62/6) nicht auf einen erheblichen Leidensdruck zu schliessen ist. 5.4</w:t>
      </w:r>
    </w:p>
    <w:p>
      <w:r>
        <w:t>Im Lichte der obigen Erwägungen und gestützt auf das beweiskräftige Gutachten der Y.___</w:t>
      </w:r>
    </w:p>
    <w:p>
      <w:r>
        <w:t>erweist sich eine geringgradige Einschränkung der Arbeitsfähigkeit in angestammter Tätigkeit von 10 %</w:t>
      </w:r>
    </w:p>
    <w:p>
      <w:r>
        <w:t>als ausgewiesen, während in leidensange passter Tätigkeit eine uneingeschränkte Arbeitsfähigkeit besteht (E. 3.5). 6. 6.1</w:t>
      </w:r>
    </w:p>
    <w:p>
      <w:r>
        <w:t>Zu prüfen bleibt, wie sich die festgestellte Einschränkung der Arbeitsfähigkeit in erwerblicher Hinsicht auswirkt.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6.4</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Diese Parallelisierung der Einkommen kann praxis gemäss entweder auf Seiten des Valideneinkommens durch eine entsprechende Heraufsetzung des effektiv erzielten Einkommens oder aber auf Seiten des Inva lideneinkommens durch eine entsprechende Herabsetzung des statistischen Wer tes erfolgen (BGE 135 V 58 E. 3.1, 134 V 322 E. 4.1 mit Hinweisen).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Sind die Voraussetzungen der Einkommensparallelisierung erfüllt, weil die versi cherte Person aus invaliditätsfremden Gründen infolge fehlender Berufsausbil dung und mangelhafter Sprachkenntnisse ein unterdurchschnittliches Validen einkommen erzielt hatte, welches um mindestens 5 % unter dem branchenübli 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 6.5</w:t>
      </w:r>
    </w:p>
    <w:p>
      <w:r>
        <w:t>Da die Beschwerdeführerin ihre bi sh erige Arbeitsstelle als Zimmerm ädchen aus gesundheitlichen Gründen verlor, ist am zuletzt dort erzielen Verdienst anzu knüpfen. Gemäss dem IK-Auszug ( Urk. 11/10/2) erzielte die Beschwerdeführerin zuletzt, im Jahr 2014, ein Jahreseinkommen von Fr. 41' 484 .-- . Das Jahresein kommen ist der branchenspezifischen Nominallohnentwicklung bei Frauen bis ins Jahre 2016 anzupassen und ergibt Fr. 42'001. -- ( Fr. 41'484.--: 104.3 x 105.6; vgl. die Tabelle T1.2.10 [Nominallohnindex, Frauen 2011-2018] Branche Beher bergung und Gastronomie 55-56 von 104.3 [2014] auf 105.6 [2016] bei einem Index 2010=100). Das Valideneinkommen beträgt demnach Fr. 42'001.-- .</w:t>
      </w:r>
    </w:p>
    <w:p>
      <w:r>
        <w:t>Dieses Einkommen liegt im Vergleich zum statistischen Bruttolohn im Gastge werbe gemäss der Lohnstrukturerhebung (LSE) des Bundesamtes für Statistik (BFS) deutlich unter den branchenüblichen Löhnen. Der monatliche Bruttolohn (Zentralwert) bei Frauen im Jahr 2016 gemäss der LSE 2016, Tabelle TA1 in der Branche Gastgewerbe/Beherbergung und Gastronomie (Sektor 55-56) , im für die Beschwerdeführerin als nicht gelerntes Zimmermädchen a nwendbaren Kompe tenzniveau 1 ( einfache Tätigkeiten körperlicher oder handwerklicher Art) lag bei Fr. 3’900.-- pro Monat respektive Fr. 46’800 .-- pro Jahr. Angepasst an eine bran chenübliche wöchentliche Arbeitszeit im Jahr 2016 von 42 . 4 Stunden (Betriebs übliche Arbeitszeit nach Wirtschaftsabteilungen in Stunden pro Woche, Tabelle T 03.0 2, Abteilung 55-56 , Gastgewerbe/Beherbergung und Gastronomie ) ergibt dies ein statistis ches Durchschnittseinkommen 2016 von Fr. 49’608 .-- .</w:t>
      </w:r>
    </w:p>
    <w:p>
      <w:r>
        <w:t>Das hiervor ermittelte Va lideneinkommen von Fr. 42'001 .-- liegt damit Fr. 7'607.--, mithin um 15.3 % , unter dieser branchenüblichen Entlöhnung . Es ist daher beim Einkommensvergleich eine Parallelisierung der Vergleichseinkommen ( E. 6.4 ) vorzunehmen. Das Valideneinkommen von Fr. 42'001 . -- ist rechtspre chungsgemäss um den 5 % übersteigenden Prozentsatz der Unterdu rchschnitt lichkeit, also um 10.3 % zu parallelisieren. Das Va lideneinkommen für das Jahr 201 6 beträgt damit Fr. 46'824 .-- , wobei der Betrag von Fr. 42'001 .--</w:t>
      </w:r>
    </w:p>
    <w:p>
      <w:r>
        <w:t>dem Pro zentsatz von 89.7 (100 % - 10.3</w:t>
      </w:r>
    </w:p>
    <w:p>
      <w:r>
        <w:t>%) gleichzusetzen ist und dies auf 100 %</w:t>
      </w:r>
    </w:p>
    <w:p>
      <w:r>
        <w:t>hoch zu rechnen ist ( Fr. 42'001 . -- : 89.7 x 100; vgl. zur Berechnung: Urteil des Bun desgerichts 8C_2/2017 vom 1 6. August 2017 E. 2).</w:t>
      </w:r>
    </w:p>
    <w:p>
      <w:r>
        <w:t>Da die Beschwerdeführerin in keinem Arbeitsverhältnis mehr steht, ist mit Blick auf die ihr offenstehenden Einsatzmöglichkeiten (E. 3.5, 5.4) das Invalidenein kommen 2016 ausgehend vom Tabellenlohn gemäss</w:t>
      </w:r>
    </w:p>
    <w:p>
      <w:r>
        <w:t>der LSE 2016, Tabelle TA1 ,</w:t>
      </w:r>
    </w:p>
    <w:p>
      <w:r>
        <w:t>alle Wirtschaftszweige («Total»), Kompetenzniveau 1</w:t>
      </w:r>
    </w:p>
    <w:p>
      <w:r>
        <w:t>zu ermitteln (BGE 142 V 178 E. 2.5.7, 139 V 592 E. 2.3, 135 V 297 E. 5.2; vgl. auch Meyer/ Reichmuth , IVG, 3. Aufl., N 55 und 89 zu Art. 28a, mit weiteren Hinweisen auf die Rechtspre chung). Dies führt unter Berücksicht ig ung</w:t>
      </w:r>
    </w:p>
    <w:p>
      <w:r>
        <w:t>der dur ch schnittlichen Arbeitszeit im Jahr 2016 von 41.7 Stunden (vgl. vorgenannte Tabelle T 03.02) bei einem Voll zeitpensum (vgl. E. 5.4) zu einem Invalideneinkommen von Fr. 54'581. -- (Fr. 4'363. -- x</w:t>
      </w:r>
    </w:p>
    <w:p>
      <w:r>
        <w:rPr>
          <w:b/>
        </w:rPr>
        <w:t>E. 7</w:t>
      </w:r>
    </w:p>
    <w:p>
      <w:r>
        <w:t>Abs. 2 ATSG).</w:t>
      </w:r>
    </w:p>
    <w:p>
      <w:r>
        <w:rPr>
          <w:b/>
        </w:rPr>
        <w:t>E. 7.1</w:t>
      </w:r>
    </w:p>
    <w:p>
      <w:r>
        <w:t>Mit ihrer Eingabe vom 3 1. Oktober 2018 ersuchte die Beschwerdeführerin um Gewährung der unentgeltlichen Prozessführung sowie um Bestellung einer unentgeltlichen Rechtsvertreterin in der Person von Rechtsanwältin Anna Willi (Urk. 1). Vorliegend sind die Voraussetzungen zur Bewilligung der unentgeltli chen Prozessführung und unentgeltl ichen Rechtsvertretung gemäss § 16 Abs. 1 und 2 des Gesetzes über das Sozialversicherungsgericht ( GSVGer ) erfüllt (vgl. Urk. 8 und 9 ), weshalb dem Gesuch stattzugeben ist.</w:t>
      </w:r>
    </w:p>
    <w:p>
      <w:r>
        <w:rPr>
          <w:b/>
        </w:rPr>
        <w:t>E. 7.2</w:t>
      </w:r>
    </w:p>
    <w:p>
      <w:r>
        <w:t>Die Kosten des Verfa hrens sind auf Fr. 700. -- festzulegen ( Art. 69 Abs. 1 bis IVG ) . Ausgangsgemäss sind sie der Beschwerdeführerin aufzuerlegen, zufolge Bewilli gung der unentgeltlichen Prozessführung jedoch einstweilen auf die Gerichts kasse zu nehmen.</w:t>
      </w:r>
    </w:p>
    <w:p>
      <w:r>
        <w:rPr>
          <w:b/>
        </w:rPr>
        <w:t>E. 7.3</w:t>
      </w:r>
    </w:p>
    <w:p>
      <w:r>
        <w:t>Das Gericht setzt die Entschädigung der unentgeltlichen Rechtsvertreterin, Rechtsanwältin Anna Willi , nach Ermessen fest (§ 8 in Verbindung mit § 7 Abs. 2 der Verordnung über die Gebühren, Kosten und Entschädigungen vor dem Sozi alversicherungsgericht [ GebV</w:t>
      </w:r>
    </w:p>
    <w:p>
      <w:r>
        <w:t>SVGer ]). Vorliegend erscheint eine Entschädigung von Fr. 1’7 00 .-- angemessen. Rechtsanwältin Anna Willi ist daher mit Fr. 1’7 00 .-- (inkl. Barauslagen und Mehrwertsteuer) aus der Gerichtskasse zu entschädigen.</w:t>
      </w:r>
    </w:p>
    <w:p>
      <w:r>
        <w:rPr>
          <w:b/>
        </w:rPr>
        <w:t>E. 7.4</w:t>
      </w:r>
    </w:p>
    <w:p>
      <w:r>
        <w:t>Die Beschwerdeführerin ist auf § 16 Abs. 4 GSVGer hinzuweisen, wonach sie zur Nachzahlung der Gerichtskosten sowie der Parteientschädigung verpflichtet ist, sobald sie dazu in der Lage ist. Das Gericht beschliesst:</w:t>
      </w:r>
    </w:p>
    <w:p>
      <w:r>
        <w:t>In Bewilligung des Gesuc hs vom 31. Oktober 2018 wird der Beschwerdeführer in die unent geltliche Prozes sführung gewährt und es wird ihr in der Person von</w:t>
      </w:r>
    </w:p>
    <w:p>
      <w:r>
        <w:t>Rechtsanwäl tin Anna Willi ,</w:t>
      </w:r>
    </w:p>
    <w:p>
      <w:r>
        <w:t>Inclusion Handicap, eine unentgeltliche Rechtsvertreterin bestellt,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Anna Willi , Inclusion Handicap, wird mit Fr. 1’700 .-- (inkl. Barauslagen und MWSt ) aus der Gerichtskasse entschädigt. Die Beschwerdeführerin wird auf die Nachzahlungspflicht gemäss § 16 Abs. 4 GSVGer hingewiesen. 4.</w:t>
      </w:r>
    </w:p>
    <w:p>
      <w:r>
        <w:t>Zustellung gegen Empfangsschein an: - R echtsanwältin Anne Willi, R echtsdienst Inclusion Handicap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Gerichtsschreiberin VogelPeter</w:t>
      </w:r>
    </w:p>
    <w:p>
      <w:r>
        <w:rPr>
          <w:b/>
        </w:rPr>
        <w:t>E. 8</w:t>
      </w:r>
    </w:p>
    <w:p>
      <w:r>
        <w:t>( Urk. 3) und von Prof. Dr. Z.___ und Neuropsychologin A.___ vom 1 6. Januar 2019 ( Urk. 14 )</w:t>
      </w:r>
    </w:p>
    <w:p>
      <w:r>
        <w:t>vorbringen lässt, es bestünden zahlreiche Anhaltspunkte für eine kognitive Einschränkung, womit eine Arbeitsfähigkeit von bloss 25 % vorliege, vermag sie nicht durchzudringen. 4.</w:t>
      </w:r>
    </w:p>
    <w:p>
      <w:r>
        <w:rPr>
          <w:b/>
        </w:rPr>
        <w:t>E. 12</w:t>
      </w:r>
    </w:p>
    <w:p>
      <w:r>
        <w:t>: 40 x 41.7).</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 desgerichts 8C_361/2011 vom 2 0. Juli 2011 E. 6.1 mit weiteren Hinweisen). Das unterdurchschnittlich erzielte Valideneinkommen der Beschwerdeführerin ist wohl auf IV-fremde Gründe (Schulbildung, Sprachkenntnisse) zurückzuführen, welche mittels der Parallelisierung bereits Berücksichtigung gefunden haben. Folglich können dies e Faktoren nicht auch noch im Rahmen des sogenannten Leidensabzugs nochmals berücksichtig t werden ( vgl. BGE 135 V 297 E. 6 . 2 ) . Wei tere Aspekte, welche darauf schliessen lassen würden , dass die Beschwerdeführe rin ihre Arbeitsfähigkeit auf dem Arbeitsmarkt nur unterdurchschnittlich verwer ten könnte, liegen nicht vor. 6.6</w:t>
      </w:r>
    </w:p>
    <w:p>
      <w:r>
        <w:t>Wird da s Valideneinkommen von Fr. 46'824.-- dem Invalideneinkommen von Fr. 54 '581. -- gegenübergestellt , resultiert k ei ne Erwerbseinbusse . Ein Rentenan spruch ist daher zu verneinen.</w:t>
      </w:r>
    </w:p>
    <w:p>
      <w:r>
        <w:t>Dies führt zur Abweisung der Beschwerde.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