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IV.2018.00953 vom 21. Mai 2019</w:t>
      </w:r>
    </w:p>
    <w:p>
      <w:r>
        <w:t>ZH Sozialversicherungsgericht, 2019-05-21, DE</w:t>
      </w:r>
    </w:p>
    <w:p>
      <w:r>
        <w:rPr>
          <w:b/>
        </w:rPr>
        <w:t xml:space="preserve">Quelle: </w:t>
      </w:r>
      <w:r>
        <w:t>https://mcp.opencaselaw.ch/entscheid/zh_sozialversicherungsgericht_IV.2018.00953</w:t>
      </w:r>
    </w:p>
    <w:p>
      <w:r>
        <w:t>FR: ZH_SOZIALVERSICHERUNGSGERICHT IV.2018.00953 du 21 mai 2019</w:t>
      </w:r>
    </w:p>
    <w:p>
      <w:r>
        <w:t>IT: ZH_SOZIALVERSICHERUNGSGERICHT IV.2018.00953 del 21 maggio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 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Nach der Rechtsprechung kommt auch den Berichten und Gutachten versiche rungs 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Der Versicherte erhob am 31. Oktober 2018 Beschwer de gegen die Verfügung vom 1. Oktober 2018 (Urk. 2) und beantragte, diese sei aufzuheben und es seien ihm die gesetzlichen Leistungen, insbesondere eine Rente, zuzusprechen (Urk. 1 S. 2). Die IV- Stelle schloss mit Beschwerdeantwort vom 10. Dezember 2018 auf Abweisung der Beschwerde (Urk. 6), was dem Beschwerdeführer am 3. Januar 2019 zur Kenntnis gebracht wurde (Urk. 8).</w:t>
      </w:r>
    </w:p>
    <w:p>
      <w:r>
        <w:t>Über die im Verfahren UV.2017.00289 hängige Beschwerde wurde mit Urteil vom heutigen Datum entschieden. Das Gericht zieht in Erwägung: 1.</w:t>
      </w:r>
    </w:p>
    <w:p>
      <w:r>
        <w:rPr>
          <w:b/>
        </w:rPr>
        <w:t>E. 2.1</w:t>
      </w:r>
    </w:p>
    <w:p>
      <w:r>
        <w:t>In der angefochtenen Verfügung vom 1. Oktober 2018 (Urk. 2) wies die Be schwer degegnerin das Leistungsbegehren ab mit der Begründung, eine abschlies sende medizinische Beurteilung sei nicht möglich, weshalb dem Beschwerdeführer mit Schreiben vom 29. Mai 2017 eine Massnahme auferlegt worden sei. Die Abklä rungen hätten ergeben, dass er die Behandlung nicht wahrgenommen habe, obwohl ihm dies aus medizinischer Sicht zumutbar gewesen wäre. Aufgrund der vorliegenden Akten könne der Anspruch auf Leistungen der Invaliden versi che rung nicht abschliessend beurteilt werden (S. 1). Der Beschwerdeführer habe sich für einen kurzen Zeitraum in fachpsychiatrischer Behandlung befunden, in deren Rahmen eine stationäre Therapiemassnahme zur intensiveren fachspezifischen Betreuung empfohlen worden sei. Eine solche Therapie sei bisher nicht umgesetzt worden und der Beschwerdeführer habe die ihm auferlegte Massnahme nicht erfüllt (S. 2) .</w:t>
      </w:r>
    </w:p>
    <w:p>
      <w:r>
        <w:rPr>
          <w:b/>
        </w:rPr>
        <w:t>E. 2.2</w:t>
      </w:r>
    </w:p>
    <w:p>
      <w:r>
        <w:t>Demgegenüber machte der Beschwerdeführer geltend, eine wesentliche Ver schlech terung des Gesundheitszustandes werde nicht bestritten (Urk. 1 S. 3 Rz 5). Gemäss den Akten würden genügend Hinweise vorliegen, welche eine volle Arbeitsunfähigkeit im bisherigen und im zumutbaren Bereich belegten (S. 4 Rz 6). Die invalidenversicherungsrechtlich relevante Erwerbsunfähigkeit sei ausgewie sen und es seien ihm die gesetzlichen Leistungen zuzusprechen (S. 5 oben). Im Weiteren sei festzuhalten, dass es die Beschwerdegegnerin unterlassen habe, den Sachverhalt hinreichend abzuklären. Dr. B.___ habe aufgrund der komplexen Thematik ein polydisziplinäres Gutachten verlangt und auch der RAD-Arzt habe sinngemäss ausgeführt, ein Gutachten sei notwendig. Die Argumentation der Beschwerdegegnerin, wonach das Leistungsbegehren abzuweisen sei, weil eine abschliessende Beurteilung nicht möglich sei, erscheine nicht nachvollziehbar (S. 5 f.</w:t>
      </w:r>
    </w:p>
    <w:p>
      <w:r>
        <w:t>Rz 7). Dass er zudem seiner Mitwirkungs- beziehungsweise Schadenmin derungspflicht nicht nachgekommen sei n solle, werde mit aller Vehemenz be stritten und entspreche nicht den Tatsachen. Er sei in einem derart schlimmen Gesundheitszustand, dass ihm keine Pflichtverletzung vorgeworfen werden dürfe und könne. Tatsächlich stehe nicht nur eine ambulante Therapie zur Diskussion, sondern sogar ein stationäre r Aufenthalt . Er sei eben gerade aus gesundheitlichen Gründen nicht in der Lage gewesen, sämtliche Termine wahrzunehmen (S. 6 f. Rz 8). Hinzu komme, dass das Mahn- und Bedenkzeitverfahren nicht durchge führt worden sei (S. 7 Rz 10).</w:t>
      </w:r>
    </w:p>
    <w:p>
      <w:r>
        <w:rPr>
          <w:b/>
        </w:rPr>
        <w:t>E. 2.3</w:t>
      </w:r>
    </w:p>
    <w:p>
      <w:r>
        <w:t>Strittig und zu prüfen ist demnach der Leistungsanspruch des Beschwerdeführers und dabei insbesondere die Frage, ob der medizinische Sachverhalt genügend abgeklärt wurde. 3. 3.1</w:t>
      </w:r>
    </w:p>
    <w:p>
      <w:r>
        <w:t>Der Hausarzt Dr. med. C.___ , Facharzt für Allgemeine Innere Medizin, nannte in seinem Bericht vom 5. Januar 2017 folgende Diagnosen (Urk. 7/97 /1-2 S. 1): - residuale obere Plexusparese rechts nach Oberlin -Transfer bei Status nach Motorradunfall im Jahr 2011 - Status nach Suizidversuch im Jahr 2012 - posttraumatisches Belastungssyndrom - depressive Störung, gegenwärtig schwere Episode mit wahrscheinlich soma tischem Syndrom</w:t>
      </w:r>
    </w:p>
    <w:p>
      <w:r>
        <w:t>Nach dem Unfall und anschliessenden mehrmaligen Operationen habe der Be schwerdeführer ein Schmerzsyndrom im Bereich der rechten Thoraxhälfte mit Betonung im Bereich des rechten Armes mit diffusen brennenden Schmerz en und beinahe Funktionsausfall des Armes entwickelt. Aktuell klage er über brennende und pochende Schmerzen im Bereich des rechten Armes. Im Nackenbereich und der rechten Thoraxhälfte spüre er weniger Schmerzen. Trotz intensiver psychia trisch-psychologischer Betreuung sowie der Einnahme von Psychopharmaka klage er über massivste Schlafstörungen, negative und pessimistische Zukunfts perspektiven, Wertlosigkeit, diffuse Konzentration und Vergesslichkeit, Albträume , sozialen Rückzug sowie Pessimismus (S. 1). Er könne kaum aus der Wohnung gehen und habe kaum noch Kontakte zur äusseren Welt. Es sei immer wieder zu starken Suizidgedanken gekommen, wobei er sich aktuell klar von Suizid dis tan zieren wolle. Im aktuellen Zustand schätze er den Beschwerdeführer in der freien Wirtschaft weder arbeits- noch eingliederungsfähig. Er könne höchstens an einem geschützten Arbeitsplatz beschäftigt werden (S. 2). 3.2</w:t>
      </w:r>
    </w:p>
    <w:p>
      <w:r>
        <w:t>Der behandelnde Psychiater Dr. med. B.___ , Facharzt für Psychiatrie und Psychotherapie, hielt am 23. Januar 2017 fest, der Beschwerdeführer sei ihm vom Hausarzt aufgrund einer langjährigen depressiven Entwicklung zur psychi a trischen Betreuung zugewiesen worden. Aufgrund der richtungsweisenden Schmerz problematik und erheblichen negativen Selbstwahrnehmung mit Selbst wertregulationsstörung, welche zu einem erheblichen sozialen Rückzug im Sinne einer Vita minima geführt hätten, seien die stützend- supportiven Gespräche nach mehreren Sitzungen im November 2016 vorderhand sistiert worden. Es seien thera peutische Optionen beziehungsweise Alternativen hinsichtlich der subjektiv vor herrschenden Schmerzproblematik auszuschöpfen. Die komplexe Fragestel lung hinsichtlich der medizinisch-theoretischen und sozial-praktischen Arbeits fähigkeit im Kontext dieser mehrdimensionalen Schmerzproblematik mit konse kutiven psychosozialen Funktionsdefiziten und psychisch-emotionaler Belastung sei per se durch qualifizierte Fachkräfte polydisziplinär-gutachterlich zu klären (Urk. 7/97/3). 3.3</w:t>
      </w:r>
    </w:p>
    <w:p>
      <w:r>
        <w:t>Am 11. Mai 2017 führte Dr. C.___ bei ansonsten unveränderten Angaben ergänzend aus, die Prognose sei ungünstig. Die Belastbarkeit sei sowohl aus somatischer wie auch aus psychi atri scher Sicht massiv eingeschränkt (Urk. 7/106 Ziff. 1.4). Bezüglich der Arbeitsfähigkeit seien keine sicheren Angaben möglich. Seit dem Unfall habe d er Beschwerdeführer keiner Tätigkeit mehr nachgehen können. Seit Anfang beziehungsweise Mitte August 2016 hätten die Beschwerden stark zugenommen (Ziff. 1.6). Es könne nicht mit einer Wiederaufnahme der beruf lichen Tätigkeit gerechnet werden (Ziff. 1.9). 3.4</w:t>
      </w:r>
    </w:p>
    <w:p>
      <w:r>
        <w:t>Pract . med.</w:t>
      </w:r>
    </w:p>
    <w:p>
      <w:r>
        <w:t>D.___ , Facharzt für Arbeitsmedizin, RAD, hielt am 22. Mai 2017 fest, es sei aktuell von einem instabilen Gesundheitszustand auszugehen, gegebenenfalls liege eine Veränderung des psychischen Gesundheitszustandes vor. Der Beschwerdeführer sei erneut zur fachpsychiatrischen Behandlung bei Dr. B.___ angemeldet. Es seien zunächst die empfohlenen medizinischen Mass nahmen (Therapie zur Behandlung der vorherrschenden Schmerzproble matik, ergänzende fachpsychiatrische Behandlung) umzusetzen und der Fall in sechs Monaten zur medizinischen Neubeurteilung wiedervorzulegen (Urk. 7/117 S. 3 f.). 3.5</w:t>
      </w:r>
    </w:p>
    <w:p>
      <w:r>
        <w:t>Mit Schreiben vom 23. September 2017 wies Dr. C.___ auf eine Verschlech terung des Gesundheitszustandes hin. Fremdanamnestisch verlasse der Beschwer deführer die Wohnung kaum, er lebe sehr isoliert. Mehrere für ihn organisierte Termine bei diversen Psychiatern und Institutionen habe der Beschwerdeführer nicht wahrgenommen. Um sich ein genaueres Bild zu machen, bitte er darum, beim Beschwerdeführer einen Hausbesuch zu veranlassen und die Situation per sönlich zu beobachten (Urk. 7/116). 3.6</w:t>
      </w:r>
    </w:p>
    <w:p>
      <w:r>
        <w:t>Am 30. Oktober 2017 führte pract . med. D.___ aus, aus medizinischer Sicht sei aktuell keine Stellungnahme möglich. Der Beschwerdeführer befinde sich nicht in adäquater fachärztlicher Behandlung. Aus arbeitsmedizinischer Sicht wäre ihm abgestützt auf die vorliegenden Arztberichte eine fachärztlich psychiatrische Behandlung beziehungsweise eine Behandlung der Schmerzproblematik im Sinne der auferlegten Schadenminderungspflicht zumutbar. Falls von Seiten der Be schwer degegnerin eine medizinische Stellungnahme zum aktuellen Gesundheits zustand und zur aktuellen Leistungsfähigkeit (trotz nicht adäquater fachärztlicher Behandlung) gewünscht we rde, wären weitere medizinische Abklärungen in Form eines Gutachtens notwendig (Urk. 7/117 S. 4). 3. 7</w:t>
      </w:r>
    </w:p>
    <w:p>
      <w:r>
        <w:t>Gemäss Behandlungsplan vom 1. Februar 2018 sahen die Ärzte des E.___ , F.___ , folgende Massnahmen vor (Urk. 7/130): - ambulante Psychotherapie mit regelmässigen ein- bis zweiwöchentlichen Behandlungsterminen; gegebenenfalls teilstationäre beziehungsweise stationäre Psychotherapie bei bestehender Therapiemotivation. Die vor aussichtliche Dauer der Therapie bei fraglicher Chronifizierung und Über lagerung durch Persönlichkeitsakzentuierung beziehungsweise -störung sei aktuell schwer einschätzbar. - gegebenenfalls supportive Phytotherapie oder Pharmakotherapie in Ein verständnis mit dem Beschwerdeführer in Form einer antidepressiven Therapie. - körperorientierte Massnahmen zur Stärkung der Selbstwahrnehmung, Selbstwirksamkeit, Selbstakzeptanz und zum Stressabbau (Atemtherapie, valide Entspannungstherapie) 3.</w:t>
      </w:r>
    </w:p>
    <w:p>
      <w:r>
        <w:rPr>
          <w:b/>
        </w:rPr>
        <w:t>E. 6</w:t>
      </w:r>
    </w:p>
    <w:p>
      <w:r>
        <w:t>ATSG) gewesen sind; und c.</w:t>
      </w:r>
    </w:p>
    <w:p>
      <w:r>
        <w:t>nach Ablauf dieses Jahres zu mindestens 40 % invalid ( Art.</w:t>
      </w:r>
    </w:p>
    <w:p>
      <w:r>
        <w:rPr>
          <w:b/>
        </w:rPr>
        <w:t>E. 8</w:t>
      </w:r>
    </w:p>
    <w:p>
      <w:r>
        <w:t>In ihrem Bericht vom 2. Februar 2018 nannten die Ärzte des E.___ folgende Diag nosen (Urk. 7/133 S. 1): - rezidivierende depressive Störung, gegenwärtig schwere Episode ohne psy cho tische Symptome (ICD-10 F33.2) mit somatischem Syndrom - Status nach Suizidversuch November 2012 im Rahmen von Diagnose 1 - Probleme mit Bezug auf Schwierigkeiten bei der Lebensbewältigung (ICD-10 Z73) - Verdacht auf posttraumatische Belastungsstörung (ICD-10 F43.1; Diffe ren zialdiagnose ICD-10 F62.0) infolge Diagnose 5 - sensomotorische Lähmung des rechten Armes mit Hypästhesie und Miss empfindungen bei Plexus brachialis -Läsion, eingeschränkte Schulterbe weg lichkeit rechts, orthopädische Limite bei oberer Plexusparese rechts nach Oberlin -Transfer bei Status nach Motorradunfall</w:t>
      </w:r>
    </w:p>
    <w:p>
      <w:r>
        <w:t>Die Symptomatik äussere sich in gedrückt wirkender Stimmung, Anhedonie , Antriebsminderung mit gesteigerter Ermüdbarkeit, Aktivitätseinschränkung mit massivem sozialem Rückzug , reduzierter Konzentration, stark vermindertem Selbst wertgefühl und Selbstvertrauen, Gefühlen von Schuld und Wertlosigkeit, pessimistischer Zukunftsperspektive sowie Schlafstörungen mit Tag-Nacht-Um kehr und erfülle damit die Kriterien einer schwergradigen depressiven Episode mit somatischem Syndrom ohne Hinweise auf eine bipolare Erkrankung. Ein even tuell bestehendes posttraumatisches Belastungssyndrom könne erst im Ver lauf beurteilt werden. Bei anamnestisch vorhandenen Suizidideen sei eine glaub hafte Distanzierung von akuter Suizidalität gegeben. Es bestünden keine Anhalts punkte für eine akute Selbst- oder Fremdgefährdung (S. 1). Therapeutisch werde die Durchführung einer stationären Psychotherapie empfohlen, welche eine inten sivere fachspezifische Betreuung ermöglichen würde. Im Fokus sollten un ver ändert die Themen Aufbau von Ressourcen für die Entwicklung von Lebens per spektiven, Akzeptanz und Achtsamkeit, Methoden zum Stressabbau und Ent spannung sowie Selbstwahrnehmung, Selbstwirksamkeit und Interaktionsana lysen stehen. Auf telefonische Nachfrage hin habe sich der Beschwerdeführer einer stationären Zuweisung gegenüber erneut distanziert gezeigt. Er wünsche vordergründig die Fortführung der ambulanten Therapie (S. 2). Nach der Zuwei sung bei seit Jahren zunehmendem depressivem Syndrom und mittlerweile völligem sozialen Rückzug sei der Beschwerdeführer nach mehreren versäumten Ter min vereinbarungen seit November 2017 regelmässig zu den vereinbarten Ter mi nen erschienen (S. 4). Im Rahmen der Gesprächspsychotherapie habe sich nur ganz allmählich eine minimale Verhaltensänderung des initial sehr scheuen Beschwerdeführers abgezeichnet. Bei m Therapeutenwechsel habe er sich im Abschluss gespräch weniger distanziert gegenüber einem stationären Aufenthalt gezeigt und sei mit einer Terminanfrage in der G.___ einverstanden gewesen. Ein Aufgreifen dieses Themas werde für den weiteren Therapieverlauf dringend empfohlen (S. 5).</w:t>
      </w:r>
    </w:p>
    <w:p>
      <w:r>
        <w:t>Mit Schreiben vom 13. Juli 2018 teilten die Ärzte des E.___ mit, der letzte Behand lungstermin habe im April 2018 stattgefunden, es bestehe daher keine Mög lich keit für eine aktuelle Statuserhebung (Urk. 7/136). 3.</w:t>
      </w:r>
    </w:p>
    <w:p>
      <w:r>
        <w:rPr>
          <w:b/>
        </w:rPr>
        <w:t>E. 9</w:t>
      </w:r>
    </w:p>
    <w:p>
      <w:r>
        <w:t>Am 24. Juli 2018 führte pract . med. D.___ aus, aus versicherungs medizi ni scher Sicht müsse davon ausgegangen werden, dass der Beschwerdeführer die ihm auferlegte Schadenminderungspflicht nicht erfüllt habe. Der Beschwerde führer habe sich nur für einen kurzen Zeitraum von November 2017 bis April 2018 in ambulanter fachpsychiatrischer Behandlung befunden. Im Rahmen dieser Behandlung sei ausserdem eine stationäre Therapiemassnahme zur intensiveren fachspezifischen Betreuung empfohlen worden. Eine solche Therapie sei abge stützt auf die vorhandenen Unterlagen bislang nicht umgesetzt worden. Weitere Stellungnahmen zum medizinischen Sachverhalt seien aufgrund der Aktenlage nicht möglich, der Beschwerdeführer befinde sich nicht in Behandlung. Falls der Rechtsanwender zum jetzigen Zeitpunkt weitere medizinische Stellungnahmen benötige, könne letztlich nur eine Medas -Begutachtung empfohlen werden. Andern falls erscheine es angezeigt, dass sich der Beschwerdeführer zunächst wieder in eine adäquate Behandlung begebe und der Verlauf abgewartet werde (Urk. 7/140 S. 3). 4. 4.1</w:t>
      </w:r>
    </w:p>
    <w:p>
      <w:r>
        <w:t>Mit Schreiben vom 29. Mai 2017 (Urk. 7/108) wurde der Beschwerdeführer aufge fordert, sich für sechs Monate einer multimodalen Schmerztherapie sowie einer ergänzenden fachpsychiatrischen Behandlung zu unterziehen und bis zum 29. Juni 2017 mitzuteilen, bei welchem Arzt die Massnahmen durchgeführt würden. An ge droht wurde - unter Hinweis auf das nicht aktenkundige Informationsblatt -, dass aufgrund der Akten entschieden werde , wenn die Mitteilung des behan delnden Arztes nicht bis zum 29. Juni 2017 erfolge.</w:t>
      </w:r>
    </w:p>
    <w:p>
      <w:r>
        <w:t>In der Folge teilte der Beschwerdeführer am 20. Juni 2017 mit, er werde sich in der H.___ beziehungsweise im I.___ des E.___ den ihm auferlegten Behandlungen unterziehen (Urk. 7/109). Damit hat der Beschwerdeführer die ihm mit Schreiben vom 29. Mai 2017 (Urk. 7/108) aufer legte und mit einer Frist sowie der Androhung von Folgen versehene Auflage grundsätzlich erfüllt. 4.2</w:t>
      </w:r>
    </w:p>
    <w:p>
      <w:r>
        <w:t>Unbestritten und aufgrund der Akten auch ausgewiesen ist jedoch , dass der Beschwerdeführer die ihm auferlegten und im E.___</w:t>
      </w:r>
    </w:p>
    <w:p>
      <w:r>
        <w:t>geplanten Massnahmen nicht in der von der Beschwerdegegnerin wie auch den behandelnden Ärzten vorge sehenen Art und Weise wahrgenommen hat. So hielt die J.___ , E.___ , mit Schreiben vom 18. August 2017 fest , der Beschwer deführer sei zum angebotenen Termin nicht erschienen (Urk. 7/115), und auch der Hausarzt Dr. C.___ wies am 23. September 2017 darauf hin, dass der Beschwerdeführer mehrere für ihn organisierte Termine bei diversen Psychiatern und Institutionen nicht wahrgenommen habe (E. 3. 5). Der Beschwerdeführer selbst machte sodann geltend, er sei gerade aus gesundheitlichen Gründen nicht in der Lage, sämtliche Termine wahrzunehmen (vgl. E. 2.2).</w:t>
      </w:r>
    </w:p>
    <w:p>
      <w:r>
        <w:t>Für die Zeit nach Auferlegung der Schadenminderungspflicht liegen lediglich zwei Berichte von behandelnden Ärzten vor. Dr. C.___ beschrieb am 23. Septem ber 2017 eine Verschlechterung des Gesundheitszustandes sowie eine zunehmende Isolierung des Beschwerdeführers (E. 3.5). Die Ärzte des E.___ diag nostizierten in ihrem Bericht vom 2. Februar 2018 unter anderem eine rezidivie rende depressive Störung, gegenwärtig schwere Episode ohne psychotische Symp t ome, mit somatischem Syndrom und empfahlen die Durchführung einer statio nären Psychotherapie zur intensiveren fachspezifischen Betreuung. Aus dem Bericht ergibt sich sodann weiter, dass sich der Beschwerdeführer mittlerweile sozial völlig zurückgezogen und sich eine minimale Änderung des initial sehr scheuen Verhaltens nur ganz allmählich abgezeichnet hatte. Die Ärzte hielten einen stationären Aufenthalt für den weiteren Therapieverlauf denn auch als dringend angezeigt . Ein solcher wurde in der Folge jedoch nicht durchgeführt, vielmehr teilten die Ärzte des E.___ im Juli 2018 mit, der letzte Behandlungstermin habe im April 2018 stattgefunden (E. 3.8).</w:t>
      </w:r>
    </w:p>
    <w:p>
      <w:r>
        <w:t>Damit bestehen Hinweise darauf, dass der Beschwerdeführer die Behandlung möglicherweise krankheitsbedingt nicht aufgenommen beziehungsweise frühzei tig wieder abgebrochen hatte. Gestützt auf die vorliegenden Akten kann diese Frage jedoch nicht abschliessend beantwortet werden. 4.3</w:t>
      </w:r>
    </w:p>
    <w:p>
      <w:r>
        <w:t>Aufgrund der vorliegenden Unterlagen bleibt zudem u nklar, wie die Arbeits fähig keit des Beschwerdeführers nach dem erfolgreichen Abschluss der Umschulung zum Techniker HF Elektrotechnik am 19. November 2015 (Urk. 7/69) zu beurtei le n ist beziehungsweise ob er seither Arbeits bemühungen getätigt hat. Diesbe züglich äusserte sich lediglich der Hausarzt Dr. C.___ , welcher den Beschwer de führer im Januar 2017 in der freien Wirtschaft weder arbeits- noch eingliede rungsfähig einschätzte und höchstens eine Beschäftigung an einem geschützten Arbeitsplatz für realistisch hielt (E. 3.1). Am 11. Mai 2017 führte Dr. C.___ sodann aus, bezüglich der Arbeitsfähigkeit seien keine sicheren Angaben möglich, der Be schwer deführer habe seit dem Unfall keiner Tätigkeit mehr nachgehen können (E. 3.3). Weitere Angaben finden sich nicht bei den Akten.</w:t>
      </w:r>
    </w:p>
    <w:p>
      <w:r>
        <w:t>Bereits im Januar 2017 hatte der behandelnde Psychiater Dr. B.___ auf die Notwendigkeit eines polydisziplinären Gutachtens hingewiesen (E. 3.2) und auch med. pract . D.___ , RAD, hielt im Oktober 2017 eine Begutachtung zur Feststellung des aktuellen Gesundheitszustandes sowie der aktuellen Leistungsfähigkeit für erforderlich (E. 3.6). Auf eine solche verzichtete die Beschwerdegegnerin jedoch, obschon sie auf die Neuanmeldung vom 1. Dezember 2016 eingetreten war und somit ver pflichtet gewesen wäre , den Sa chverhalt materiell abzuklären.</w:t>
      </w:r>
    </w:p>
    <w:p>
      <w:r>
        <w:t>Damit liegen keine aussagekräftigen medizinischen Berichte vor, gestützt auf welche die Arbeitsfähigkeit des Beschwerdeführers schlüssig beurteilt werden kann. Darüber hinaus ist auch zu berücksichtigen, dass g emäss BGE 143 V 418 grundsätzlich sämtliche psychischen Erkrankungen, nach BGE 143 V 409 nament lich auch leichte bis mittelschwere Depressionen, für die Beurteilung der Arbeits fähigkeit einem strukturierten Beweisverfahren nach Massgabe von BGE 141</w:t>
      </w:r>
    </w:p>
    <w:p>
      <w:r>
        <w:t>V 281 zu unterziehen sind (Änderung der Rechtsprechung). Speziell mit Bezug auf leichte bis mittelschwere depressive Störungen hielt das Bundesgericht in BGE 143 V 409 – ebenfalls im Sinne einer Praxisänderung – fest, dass eine inva lidenversicherungsrechtlich relevante psychische Gesundheitsschädigung nicht mehr allein mit dem Argument der fehlenden Therapieresistenz auszuschliessen sei (E. 5.1; zur bisherigen Gerichtspraxis vgl. statt vieler: BGE 140 V 193 E. 3.3; Urteil des Bundesgerichts 9C_13/2016 vom 1 4. April 2016 E. 4.2). Für die Beurtei lung der Arbeitsfähigkeit sind somit auch bei den leichten bis mittelgradigen depressiven Störungen systematisierte Indikatoren beachtlich, die es – unter Be rück sichtigung leistungshindernder äusserer Belastungsfaktoren einerseits und vo n Kompensationspotentialen (Ressourcen) andererseits – erlauben, das tatsäch lich erreichbare Leistungsvermögen einzuschätzen (BGE 141 V 281 E. 2, E. 3.4-3.6 und 4.1). Die Therapierbarkeit ist dabei als Indiz in die gesamthaft vorzuneh 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und ist damit auch vorliegend zu beachten. 4.4</w:t>
      </w:r>
    </w:p>
    <w:p>
      <w:r>
        <w:t>Insgesamt erweist sich der medizinische Sachverhalt als zu wenig abgeklärt, als dass der Leistungsanspruch des Beschwerdeführers abschliessend beurteilt we rden könnte. Es sind daher weitere Abklärungen notwendig, um einerseits die Frage zu klären, ob der Beschwerdeführer die angezeigten Behandlungen krankheits bedingt nicht aufgenommen beziehungsweise frühzeitig abgebrochen hat, und andererseits die verbleibende Restarbeitsfähigkeit - auch unter Berücksichtigung der sensomotorischen Lähmung des rechten Armes - zu beurteilen. Zu diesem Zweck ist die Sache an die Beschwerdegegnerin zurückzuweisen , welche gestützt auf eine neue bidisziplinäre orthopädisch-psychiatrische Begutachtung über den Leistungsanspruch des Beschwerdeführers neu zu verfügen haben wird. Dabei ist je nach Ergebnis nicht auszuschliessen, dass der noch junge Beschwerdeführer gemäss dem Grundsatz «Eingliederung vor Rente» erneut Anspruch auf berufliche Massnahmen hat. 5. 5.1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w:t>
      </w:r>
    </w:p>
    <w:p>
      <w:r>
        <w:t>Nach ständiger Rechtsprechung gilt die Rückweisung einer Sache an die Ver waltung zur weiteren Abklärung und neuen Verfügung als vollständiges Obsiegen (BGE 137 V 57 E. 2.2), weshalb die Gerichtskosten entsprechend dem Ausgang des Verfahrens der Beschwerdegegnerin aufzuerlegen sind. 5.2</w:t>
      </w:r>
    </w:p>
    <w:p>
      <w:r>
        <w:t>Nach § 34 Abs. 1 des Gesetzes über das Sozialversicherungsgericht ( GSVGer ) hat die obsiegende Beschwerde führende Person Anspruch auf Ersatz der Partei kos ten. Diese werden ohne Rücksicht auf den Streitwert nach der Bedeutung der Streitsache, der Schwierigkeit des Prozesses und dem Mass des Obsiegens be messen (§ 34 Abs. 3 GSVGer ). Vorliegend erscheint eine Prozessentschädigung von Fr. 2’ 2 00.-- (inkl. Mehrwertsteuer und Barauslagen) als angemessen. Das Gericht erkennt: 1.</w:t>
      </w:r>
    </w:p>
    <w:p>
      <w:r>
        <w:t>Die Beschwerde</w:t>
      </w:r>
    </w:p>
    <w:p>
      <w:r>
        <w:t>gegen die Verfügung vom 1. Oktober 2018 wird in dem Sinne gutge heissen, dass der angefochtene Entscheid aufgehoben und die Sache an die Sozial versicherungsanstalt des Kantons Zürich, IV-Stelle, zurückgewiesen wird, damit diese, nach erfolgter Abklärung im Sinne der Erwägungen,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 schädigung von Fr. 2’200 .-- (inkl. Barauslagen und MWSt ) zu bezahlen. 4.</w:t>
      </w:r>
    </w:p>
    <w:p>
      <w:r>
        <w:t>Zustellung gegen Empfangsschein an: - Rechtsanwalt Matthias Horschik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