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IV.2018.00909 vom 20. März 2020</w:t>
      </w:r>
    </w:p>
    <w:p>
      <w:r>
        <w:t>ZH Sozialversicherungsgericht, 2020-03-20, DE</w:t>
      </w:r>
    </w:p>
    <w:p>
      <w:r>
        <w:rPr>
          <w:b/>
        </w:rPr>
        <w:t xml:space="preserve">Quelle: </w:t>
      </w:r>
      <w:r>
        <w:t>https://mcp.opencaselaw.ch/entscheid/zh_sozialversicherungsgericht_IV.2018.00909</w:t>
      </w:r>
    </w:p>
    <w:p>
      <w:r>
        <w:t>FR: ZH_SOZIALVERSICHERUNGSGERICHT IV.2018.00909 du 20 mars 2020</w:t>
      </w:r>
    </w:p>
    <w:p>
      <w:r>
        <w:t>IT: ZH_SOZIALVERSICHERUNGSGERICHT IV.2018.00909 del 20 marzo 2020</w:t>
      </w:r>
    </w:p>
    <w:p>
      <w:pPr>
        <w:pStyle w:val="Heading2"/>
      </w:pPr>
      <w:r>
        <w:t>Erwägungen</w:t>
      </w:r>
    </w:p>
    <w:p>
      <w:r>
        <w:rPr>
          <w:b/>
        </w:rPr>
        <w:t>E. 1</w:t>
      </w:r>
    </w:p>
    <w:p>
      <w:r>
        <w:t>X.___ , geboren 1957, gelernter Detailmonteur ,</w:t>
      </w:r>
    </w:p>
    <w:p>
      <w:r>
        <w:t>war währen d Jahre n</w:t>
      </w:r>
    </w:p>
    <w:p>
      <w:r>
        <w:t>bei der Y.___</w:t>
      </w:r>
    </w:p>
    <w:p>
      <w:r>
        <w:t>AG als Abkanter</w:t>
      </w:r>
    </w:p>
    <w:p>
      <w:r>
        <w:t>tätig (Urk. 7/3 S. 5 f. , Urk. 7/26 ).</w:t>
      </w:r>
    </w:p>
    <w:p>
      <w:r>
        <w:t>Ab 2 5. Januar 2016 wurde er aus psychisch en Gründen krank geschrieben ( Urk. 7/32/1). Unter Hin weis auf eine Depression meldete er sich am 21. Juni 2016 bei der Invalidenver sicher ung zum Leistungsbezug an (Urk. 7/3 ).</w:t>
      </w:r>
    </w:p>
    <w:p>
      <w:r>
        <w:t>Die Sozialversicherungsanstalt des Kantons Zürich, IV-Stelle, klärte</w:t>
      </w:r>
    </w:p>
    <w:p>
      <w:r>
        <w:t>in der Folge die medizinisc he und erwerbliche Situation ab, zog Akten der Krankentaggeldversicherung bei (Urk. 7/13 ) , veran lasste eine Potenz ialabklärung, die aus gesundheitlichen Gründen vorzeitig abgebrochen wurde (Urk. 7/31-35), und teilte dem Versicherten mit Vorbescheid vom 23. Juni 2017 (Urk. 7/41) mit, dass sie vorsehe, das Leistungsbegehren abzuweisen. Dagegen erhob er</w:t>
      </w:r>
    </w:p>
    <w:p>
      <w:r>
        <w:t>am 27. Juli 2017 und am 6. September 2017 Einwand (Urk. 7/45, Urk. 7/49) .</w:t>
      </w:r>
    </w:p>
    <w:p>
      <w:r>
        <w:t>Die IV-Stellte tätigte daraufhin weitere medizinische Abklärungen. Sie holte ins besondere bei Dr. med. Z.___ , Facharzt für Psychiatrie und Psychotherapie FMH, ein psychiatrisches Gutachten ein, das am 12. März 2018 (Urk. 7/58) erstat tet und nach Rückfragen am 15. Mai 2018 (Urk. 7/62-63)</w:t>
      </w:r>
    </w:p>
    <w:p>
      <w:r>
        <w:t>ergänzt wurde .</w:t>
      </w:r>
    </w:p>
    <w:p>
      <w:r>
        <w:t>Am 13. Juli 2018 (Urk. 7/67) teilte sie dem Versicherten mit, dass keine Eingliede run gsmassnahmen aufgenommen würden und</w:t>
      </w:r>
    </w:p>
    <w:p>
      <w:r>
        <w:t>forderte ihn am 17. Juli 2018 (Urk. 7/69) auf , zu den im Zusammenhang mit dem von ihm erhobenen Einwand getätigten weiteren Abklärungen Stellung zu nehmen . In seiner Stellungnahme</w:t>
      </w:r>
    </w:p>
    <w:p>
      <w:r>
        <w:t>vom</w:t>
      </w:r>
    </w:p>
    <w:p>
      <w:r>
        <w:rPr>
          <w:b/>
        </w:rPr>
        <w:t>E. 1.1</w:t>
      </w:r>
    </w:p>
    <w:p>
      <w:r>
        <w:t>Die Beschwerdegegnerin begründete die angefochtene Ver fügung 2018 (Urk. 2) damit, dass gemäss Dr. Z.___ s Gutachten eine Arbeitsfähigkeit von 70 % anhand einer stetigen Pensumssteigerung zu erreichen sei. Der Beschwerdeführer habe sich aus gesundheitlichen Gründen nicht in der Lage gesehen, an Einglie derungsmassnahmen teilzunehmen. Da davon auszugehen sei, dass der Beschwerdeführer wiedereingegliedert werden könne, entstehe gemäss dem Grundsatz «Eingliederung vor Rentenleistung» kein Rentenanspruch. Die gut achterlich attestierte leichte Episode einer depressiven Störung sei in der Regel behandelbar, und habe demnach keine langandauernde Einschränkung der Arbeitsfähigkeit zur Folge.</w:t>
      </w:r>
    </w:p>
    <w:p>
      <w:r>
        <w:rPr>
          <w:b/>
        </w:rPr>
        <w:t>E. 1.2</w:t>
      </w:r>
    </w:p>
    <w:p>
      <w:r>
        <w:t>Der Beschwerdeführer stellte sich demgegenüber auf den Standpunkt (Urk. 1), der</w:t>
      </w:r>
    </w:p>
    <w:p>
      <w:r>
        <w:t>Gutachter habe in seiner vier Monate nach dem Gutachten erstellten Stellung nahme ohne ihn nochmals untersucht zu</w:t>
      </w:r>
    </w:p>
    <w:p>
      <w:r>
        <w:t>haben, nicht nachvollziehbar behaupte t , es liege nun nur noch eine 80%ige statt 100%ige Arbeitsunfähigkeit vor (S. 3 f. Ziff. 6). Weiter seien ihm</w:t>
      </w:r>
    </w:p>
    <w:p>
      <w:r>
        <w:t>Eingliederungsmassnahmen aus objektiven gesundheit lichen Gründen nicht zumutbar (S. 4 f. Ziff. 8). Zudem übte er eingehende Kritik am Gutachten und erachtete dieses als nicht beweiskräftig (S. 5- 14 Ziff. 9- 12, Ziff. 14, Ziff. 16 ). Ferner brachte er vor, es hätte a ufgrund seiner psychischen Erkrankung ein strukturiertes Beweisverfahren durchgeführt werden müssen (S. 8 f. Ziff. 13). Im Übrigen liege eine Verletzung des rechtlichen Gehörs vor. Die Beschwerdegegnerin habe ihm nicht alle zum Entscheid wesentlichen Unterlagen vor Erlass der Verfügung vorgelegt, insbesondere nicht die Stellungnahme des regionalen ärztlichen Dienstes (RAD) zum Gutachten. Zudem habe sich die Beschwerdegegnerin auch nicht mit den von ihm in seiner Stellungnahme vom 3. September 2018 eingebrachten Einwänden auseinandergesetzt (S. 14 Ziff. 17-18). 2.</w:t>
      </w:r>
    </w:p>
    <w:p>
      <w:r>
        <w:t>2.1</w:t>
      </w:r>
    </w:p>
    <w:p>
      <w:r>
        <w:t>Gemäss Art. 57a Abs. 1 des Bundesgesetzes über die Invalidenversicherung (IVG)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Hernach entscheidet die IV-Stelle mittels Verfügung, wobei sie sich darin mit den für den Beschluss relevanten Einwänden der Parteien auseinanderzusetzen hat (Art. 74 Abs. 1 und 2 IVV).</w:t>
      </w:r>
    </w:p>
    <w:p>
      <w:r>
        <w:t>Die von den kantonalen IV-Stellen erlassenen Verfügungen sind sodann – in Ab weichung von Art. 52 und Art. 58 des Bundesgesetzes über den Allgemeinen Teil des Sozialversicherungsrechts (ATSG) – ohne vorgängiges Einsprachever fahren direkt beim Versicherungsgericht am Ort der IV-Stelle anfechtbar (Art. 69 Abs. 1 lit. a IVG). 2. 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expliziten gesetzlichen Regelung in Art. 42 ATSG auch in Art. 29 Abs. 2 der Bundes ver fas sung der Schweizerischen Eidgenossenschaft (BV) garantiert wird (vgl. BGE 124 V</w:t>
      </w:r>
    </w:p>
    <w:p>
      <w:r>
        <w:t>180 E. 1a), ist das Recht der ver sicherten Person, sich vor Erlass eines in ihre Rechtsstellung eingreifenden Entscheids zur Sache zu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 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w:t>
      </w:r>
    </w:p>
    <w:p>
      <w:r>
        <w:t>sie den Begehren der Parteien nicht voll entsprechen (Art. 49 Abs. 3 Satz 2 ATSG) – zu begründen, bezweckt insbesondere, die betroffene Person in die Lage zu versetzen, eine Verfügung gegebenenfalls sach gerecht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Die Begründung muss so abgefasst sein, dass eine Anfechtung des Entscheids möglich ist ( Kieser , ATSG Kommentar, 3. Aufl. 2015, N 56 zu Art. 49, mit Hinweis auf BGE 124 V</w:t>
      </w:r>
    </w:p>
    <w:p>
      <w:r>
        <w:t>180).</w:t>
      </w:r>
    </w:p>
    <w:p>
      <w:r>
        <w:t>Das Vorbescheidverfahren geht über den verfassungsrechtlichen Mindestan spruch auf rechtliches Gehör (Art. 29 Abs. 2 BV) hinaus, indem es Gelegenheit gibt, sich nicht nur zur Sache, sondern auch zum vorgesehenen Entscheid zu äussern (BGE 134 V 97 E. 2.8.2 mit Hinweisen). 2.</w:t>
      </w:r>
    </w:p>
    <w:p>
      <w:r>
        <w:rPr>
          <w:b/>
        </w:rPr>
        <w:t>E. 3</w:t>
      </w:r>
    </w:p>
    <w:p>
      <w:r>
        <w:t>.1</w:t>
      </w:r>
    </w:p>
    <w:p>
      <w:r>
        <w:t>Im Vorbescheid vom 23 . Juni 201</w:t>
      </w:r>
    </w:p>
    <w:p>
      <w:r>
        <w:rPr>
          <w:b/>
        </w:rPr>
        <w:t>E. 3.2</w:t>
      </w:r>
    </w:p>
    <w:p>
      <w:r>
        <w:t>Gemäss dem anschliessend eingeholten psychiatrischen Gutachten vom</w:t>
      </w:r>
    </w:p>
    <w:p>
      <w:r>
        <w:rPr>
          <w:b/>
        </w:rPr>
        <w:t>E. 3.3</w:t>
      </w:r>
    </w:p>
    <w:p>
      <w:r>
        <w:t>Die Beschwerdegegnerin setzte dem Beschwerdeführer daraufhin Frist an, um sich zu den getätigten Abklärungen zu äussern (Urk. 7/ 69 ). Dieser bemängelt e in sei ner Stellungnahme vom 3. September 2018 (Urk. 7/72)</w:t>
      </w:r>
    </w:p>
    <w:p>
      <w:r>
        <w:t>das Gutachten und hielt daneben fest, die Abklärungen seien durch die Beschwerdegegnerin offensichtlich noch nicht abgeschlossen worden, fehle es doch an einer Würdigung des Gutach tens und an einem Einkommensvergleich (S. 1 unten) . Zudem gehe auch der Gutachter davon aus, dass er heute im ersten Arbeitsmarkt lediglich zu 20 % arbeitsfähig sei respektive sei dieser im Begutachtungszeitpunkt am 23. Januar 2018 von einer 100%igen Arbeitsunfähigkeit ausgegangen, weshalb Anspruch auf eine unbefristete ganze Invalidenrente bestehe (S. 9) . Sofern die Beschwerde gegnerin nicht seinem Antrag entspreche , seien die Abklärungen zügig zu Ende zu führen und ein neuer Vorbescheid zu erlassen (S. 10 unten).</w:t>
      </w:r>
    </w:p>
    <w:p>
      <w:r>
        <w:t>Der anschliessend am 26. September 2018 (Urk. 2) erlassenen angefochtenen Ver fügung ging kein neuerlicher Vorbescheid voraus. Die Beschwerdegegnerin setzte sich auch nicht mit der in der Stellungnahme geäusserten Kritik</w:t>
      </w:r>
    </w:p>
    <w:p>
      <w:r>
        <w:t>des Beschwerde führers auseinander. Vi elmehr ging sie gar in Abweichung zum Gutachten unter der Annahme , eine leichte Episode einer depressiven Störung habe in der Regel keine langandauernde Einschränkung der Arbeitsfähigkeit zur Folge , von einem fehlenden Leistungsanspruch aus</w:t>
      </w:r>
    </w:p>
    <w:p>
      <w:r>
        <w:t>(S. 2). In ihrer Beschwerdeantwort vom 22 . November 2018 (Urk. 6) verwies die Beschwerde gegnerin auf die Verfahren sakten. 4. 4.1</w:t>
      </w:r>
    </w:p>
    <w:p>
      <w:r>
        <w:t>Zwar führt die Durchführung von weiteren Abklärungen im Einwandverfahren nicht zwingend dazu, dass ein neuer Vorbescheid zu erlassen ist; dies hängt von den Umständen des Einzelfalles ab, unter anderem von der inhaltlichen Bedeu tung der Sachverhaltsvervollständigung (Urteil des Bundesgerichts 9C_606/2014 vom 9. Dezember 2014 E. 2.1 in fine ). Vorliegend wurde jedoch der entscheidrelevante Sachverhalt grösstenteils nach Erlass des Vorbescheides abgeklärt. So wurden weitere</w:t>
      </w:r>
    </w:p>
    <w:p>
      <w:r>
        <w:t>Unterlagen</w:t>
      </w:r>
    </w:p>
    <w:p>
      <w:r>
        <w:t>des behandelnden Psychiaters</w:t>
      </w:r>
    </w:p>
    <w:p>
      <w:r>
        <w:t>aufgelegt (Urk. 7/48, Urk. 7/51) und insbesondere</w:t>
      </w:r>
    </w:p>
    <w:p>
      <w:r>
        <w:t>das psychiatrische Gutachten bei Dr. Z.___ ver anlasst (Urk. 7/58, Urk. 7/62-63) . Zudem wurde aufgrund der Auskunft des behandelnden Psychiater s , dass eine vollständige Arbeitsunfähigkeit bestehe sowie eine vollständige Unfähigk eit, an Massnahmen teilzunehmen,</w:t>
      </w:r>
    </w:p>
    <w:p>
      <w:r>
        <w:t>auf Einglie derungsmassnahmen verzichtet (Urk. 7/67) .</w:t>
      </w:r>
    </w:p>
    <w:p>
      <w:r>
        <w:t>Eine solch umfassende Sachverhaltsvervollständigung ist derart wesentlich, dass dem Beschwerdeführer zur rechtsgenüglichen Gewährung des rechtlichen Gehörs vor Erlass der angefochtenen Verfügung mit einem neuen Vorbescheid hätte mit geteilt werden müssen, wie die Beschwerdegegnerin anhand der ergänzenden Abklärungen zu entscheiden gedenkt. Dies umso mehr, als sie im</w:t>
      </w:r>
    </w:p>
    <w:p>
      <w:r>
        <w:t>ein Jahr vor der angefochtenen Verfügung erlassenen Vorbescheid noch von einer rein auf einen Arbeitskonflikt zurückgehende n Verschlechterung des Gesundheitszustandes mit voller Arbeitsfähigkeit an einem anderen Arbeitsplatz ausgegangen war (Urk. 7/41). H ingegen ging sie gemäss den Ausführungen in der angefochtenen Verfügung gestützt auf das Gutachten von Dr. Z.___ von einer durch den Beschwerdeführer mittels Pensumssteigerung erreichbaren mindestens 70%igen Arbeitsfähigkeit aus . Zudem sah sie nun aufgrund des</w:t>
      </w:r>
    </w:p>
    <w:p>
      <w:r>
        <w:t>Grundsatz es</w:t>
      </w:r>
    </w:p>
    <w:p>
      <w:r>
        <w:t>« Eingliede rung vor Rentenleistung » einen Rentenanspruch als nicht ausgewiesen an , da sie den Beschwerdeführer als wiedereingliederungsfähig erachtete . Darüber</w:t>
      </w:r>
    </w:p>
    <w:p>
      <w:r>
        <w:t>hinaus stellte sie sich</w:t>
      </w:r>
    </w:p>
    <w:p>
      <w:r>
        <w:t>neu auf den Standpunkt, dass aufgrund der bestehenden leichten Episode einer depressiven Störung nicht von einer langandauernden Einschrän kung der Arbeitsfähigkeit auszugehen sei .</w:t>
      </w:r>
    </w:p>
    <w:p>
      <w:r>
        <w:t>Damit stellte die Beschwerdegegnerin bei der Leistungsverweigerung auf völlig neue Gründe ab. Einerseits</w:t>
      </w:r>
    </w:p>
    <w:p>
      <w:r>
        <w:t>auf eine</w:t>
      </w:r>
    </w:p>
    <w:p>
      <w:r>
        <w:t>aufgrund des Schweregrades ihrer Ansicht nach für den Leistungsanspruch irrele vante aber immerhin dauerhafte, nicht nur in einem Arbei tskonflikt gründende rezidivierende Depression sowie anderseits auf</w:t>
      </w:r>
    </w:p>
    <w:p>
      <w:r>
        <w:t>eine nicht mögliche Einglie derung . Dies e Gründe waren dem Beschwerdeführer bis zum Erhalt der ange foch te nen Verfügung nicht bekannt.</w:t>
      </w:r>
    </w:p>
    <w:p>
      <w:r>
        <w:t>Demnach hatte er keine Möglichkeit , sich vorgän gig dazu zu äussern . Somit lieg t eine schwerwiegende Verletzung des rechtlichen Gehörs vor . 4 .2.</w:t>
      </w:r>
    </w:p>
    <w:p>
      <w:r>
        <w:t>Zudem ging die Beschwerdegegnerin in der angefochtenen Verfügung auf die vom Beschwerdeführer in seiner Stellungnahme vom 3. September 2018 (Urk. 7/72)</w:t>
      </w:r>
    </w:p>
    <w:p>
      <w:r>
        <w:t>geäusserte Kritik am Gutachten , die monierte fehlende Würdigung desselben sowie den</w:t>
      </w:r>
    </w:p>
    <w:p>
      <w:r>
        <w:t>Vorhalt</w:t>
      </w:r>
    </w:p>
    <w:p>
      <w:r>
        <w:t>unvollständiger Abklärungen mit keinem Wort ein. Diese Punkte hätten aber einer ausfü hrlicheren Begründung bedurft, s tellte die Beschwerdege g nerin doch auf das Gutachten und damit auf die darin diagnosti zierte leichte Episode der depressiven Störung zur Begründung der Leistungs verwei g erung ab . Sie sah</w:t>
      </w:r>
    </w:p>
    <w:p>
      <w:r>
        <w:t>wohl aufgrund dessen keinen Anlass für weitere Abklärungen und verzichtete möglicherweise</w:t>
      </w:r>
    </w:p>
    <w:p>
      <w:r>
        <w:t>darum auf einen</w:t>
      </w:r>
    </w:p>
    <w:p>
      <w:r>
        <w:t>Einkom mensvergleich . 4.3</w:t>
      </w:r>
    </w:p>
    <w:p>
      <w:r>
        <w:t>Weiter brachte der Beschwerdeführer zu Recht in seiner Beschwerde vor (Urk. 1 S. 14) , die Beschwerdegegnerin habe ihm vor dem Erlass der Verfügung auch nicht alle entscheid wesentlichen Unterlagen zukommen lassen , insbesondere nicht die RAD-Stellungnahme zum Gutachten. Dies</w:t>
      </w:r>
    </w:p>
    <w:p>
      <w:r>
        <w:t>gilt umso mehr, als selbst der RAD in besagter Stellungnahme vom 6.</w:t>
      </w:r>
    </w:p>
    <w:p>
      <w:r>
        <w:t>Juni</w:t>
      </w:r>
    </w:p>
    <w:p>
      <w:r>
        <w:t>2018 (Urk. 7/ 73 S. 6</w:t>
      </w:r>
    </w:p>
    <w:p>
      <w:r>
        <w:t>f.) die gutachterliche Auffassung</w:t>
      </w:r>
    </w:p>
    <w:p>
      <w:r>
        <w:t>bestätigte und sich gar dahingehend äusserte, dass eine definitiv erreichbare Arbeitsfähigkeit nur grob prognostizierbar sei. 4.4</w:t>
      </w:r>
    </w:p>
    <w:p>
      <w:r>
        <w:t>Die angefochtene Verfügung erging som it unter Verletzung des rechtli chen Gehörs des Beschwerdeführers, wie dieser beschwerdeweise zu Recht rügte (Urk. 1 S. 14 Ziff. 17-18) . Die ins Einwandverfahren verschobenen umfangreichen Abklärungen verhindern zudem eine unkomplizierte und prozessökonom ische Diskussion im Verwaltungs verfahren, wenn deren Würdigung und der vo rgese hene Entscheid vor der Ein leitung des Gerichtsverfahrens nicht mehr angekündigt wird. Dies läuft dem Sinn und Zweck des Vorbescheidverfahrens</w:t>
      </w:r>
    </w:p>
    <w:p>
      <w:r>
        <w:t>entgegen, mit dem auch eine ver besserte Akzeptanz des Entscheids beim Versicherten an ge strebt wird, was die Beschwerde gegnerin mit ihrer Vorgehensweise zu verkennen scheint. Zudem kann es nicht Sinn des durch die Rechtsprechung geschaffenen Instituts der Heilung des rechtlichen Gehörs sein, dass Verwaltungsbehörden sich über den elementaren Grund satz des rechtlichen Gehörs hinwegsetzen und darauf vertrauen, dass solche Verfahrensmängel in einem von der betroffenen Person allfällig angehobenen Prozess dann behoben würden (vgl. BGE 116 V 182 E. 3c).</w:t>
      </w:r>
    </w:p>
    <w:p>
      <w:r>
        <w:t>Die angefochtene Verfügung vom 26 . September 2018 (Urk. 2) ist deshalb aufzu heben und die Sache ist an die Beschwerdegegnerin zurückzuweisen, damit sie in einem rechtsgenüglichen Verwaltungsverfahren und nach Durchführung eines erneuten Vorbescheidverfahrens neu über den Leistungsanspruch des Beschwer deführers entscheide. 5.</w:t>
      </w:r>
    </w:p>
    <w:p>
      <w:r>
        <w:t>A ufgrund des Gutachtens ist zudem</w:t>
      </w:r>
    </w:p>
    <w:p>
      <w:r>
        <w:t>einstweilen davon auszugehen , dass der Beschwerdeführer an einer Depression mit Auswirkung auf die Arbeitsfähigkeit leidet. Wäre dem so, hätte durch die Beschwerdegegnerin bei am 26. September 2018 verfügter Leistungsverweigerung eine Indikatorenprüfung vorgenommen werden müssen. So sind g emäss BGE 143 V 418 vom 30. November 2017 grund sätzlich sämtliche psychischen Erkrankungen, nach BGE 143 V 409 namentlich auch leichte bis mittelschwere Depressionen, für die Beurteilung der Arbeitsfä higkeit einem strukturierten Beweisverfahren zu unterziehen .</w:t>
      </w:r>
    </w:p>
    <w:p>
      <w:r>
        <w:t>Dies zumindest dann, wenn eine Arbeitsunfähigkeit vorliegt. Alternativ müsste begründet darge legt werden, weshalb keine Arbeitsunfähigkeit besteht. Die Begründung der Beschwerdegegnerin ist mit der neueren Rechtsprechung des Bundesgerichts nicht mehr vereinbar. Ebenso bedarf es bei einer Arbeitsunfähigkeit zur Bestim mung des Invaliditätsgrades eines Einkommensv ergleichs. 6 .</w:t>
      </w:r>
    </w:p>
    <w:p>
      <w:r>
        <w:t>Nach ständiger Rechtsprechung gilt die Rück weisung der Sache an die Verwal tung zur weiteren Abklärung und neuen Verfügung als vollständiges Obsiegen (BGE 137 V 57). Die Kosten gemäss Art. 69 Abs. 1 bis IVG sind auf Fr. 6 00.-- fest zusetzen und entsprechend dem Ausgang des Verfahrens der unterliegenden Beschwerdegegnerin aufzuerlegen.</w:t>
      </w:r>
    </w:p>
    <w:p>
      <w:r>
        <w:t>Dem Beschwerdeführer steht eine Prozessentschädigung zu, welche vom Gericht ohne Rücksicht auf den Streitwert nach der Bedeutung der Streitsache und nach der Schwierigkeit des Prozesses, dem Zeitaufwand und den Barauslagen festge setzt wird (§ 34 Abs. 1 und 3 des Gesetzes über das Sozialversicherungsgericht, GSVGer). Entsprechend ist ihm eine Prozessentschädigung von Fr. 2‘0 00.-- (inkl.</w:t>
      </w:r>
    </w:p>
    <w:p>
      <w:r>
        <w:t>Barauslagen und MWSt) auszurichten.</w:t>
      </w:r>
    </w:p>
    <w:p>
      <w:r>
        <w:t>Das Gericht erkennt: 1.</w:t>
      </w:r>
    </w:p>
    <w:p>
      <w:r>
        <w:t>Die Beschwerde wird in dem Sinne gutgeheissen, dass die angefochtene Verfügung vom 2 6. September 2018 aufgehoben und die Sache an die Sozialversicherungsanstalt des Kantons Zürich, IV-Stelle, zurückgewiesen wird, damit diese im Sinne der Erwägungen verfahre und hernach über den Leistungsanspruch des Beschwerdeführers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zu bezahlen. 4.</w:t>
      </w:r>
    </w:p>
    <w:p>
      <w:r>
        <w:t>Zustellung gegen Empfangsschein an: - Rechtsanwältin Dr. Kathrin Hässig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 Müller</w:t>
      </w:r>
    </w:p>
    <w:p>
      <w:r>
        <w:rPr>
          <w:b/>
        </w:rPr>
        <w:t>E. 7</w:t>
      </w:r>
    </w:p>
    <w:p>
      <w:r>
        <w:t>(Urk. 7/ 41 ) ging die Beschwerdegegnerin davon aus, dass die Verschlechterung des psychischen Gesundheitszustandes des Beschwerdeführers primär auf einen Konflikt mit dem Arbeitgeber zurückgehe und eine volle Arbeitsfähigkeit an einem anderen Arbeitsplatz bestehe , weshalb nicht von einer dauerhaften gesundheitlichen Beeinträchtigung auszugehen sei . Demnach bestehe kein Anspruch auf berufliche Massnahmen oder</w:t>
      </w:r>
    </w:p>
    <w:p>
      <w:r>
        <w:t>eine Rente. Bei der Beurteilung stützte sie sich auf die auf den Unterlagen der Behandler beru hende Aktenbeurteilung des RAD-Arztes med. pract. A.___ , Facharzt für Neurologie, vom 20. Juni 2017 (Urk. 7/40 S. 3) .</w:t>
      </w:r>
    </w:p>
    <w:p>
      <w:r>
        <w:t>Mit Einwand vom 27. Juli und 6. September 2017 (Urk. 7/45, Urk. 7/49) machte der Beschwerdeführer geltend, entgegen der Annahme der Beschwerdegegnerin handle es sich nicht um eine vorübergehende gesundheitliche Beeinträchtigung, die auf einen Konflikt mit dem Arbeitgeber zurückgehe, sondern es liege eine Chronifizierung der depressiven Erkrankung vor .</w:t>
      </w:r>
    </w:p>
    <w:p>
      <w:r>
        <w:t>Diese begründe eine Arbeitsun fähigkeit ( Urk. 7/49 S. 1-3 Ziff. 2, S. 5 f. Ziff. 4-5) .</w:t>
      </w:r>
    </w:p>
    <w:p>
      <w:r>
        <w:rPr>
          <w:b/>
        </w:rPr>
        <w:t>E. 12</w:t>
      </w:r>
    </w:p>
    <w:p>
      <w:r>
        <w:t>. März 2018 (Urk. 7/58) und der ergänzenden Stellungnahme vom 15. Mai 2018 (Urk. 7/62-63) leide t der Beschwerdeführer – neben weiteren psychischen Erkran kungen ohne Auswirkung auf die Arbeitsfähigkeit - an einer rezidivierenden depressiven Störung (gegenwärtig leichte Episode)</w:t>
      </w:r>
    </w:p>
    <w:p>
      <w:r>
        <w:t>mit Auswirkung auf die Arbeitsfähigkeit (Urk. 7/58 S. 42). Es bestehe eine 100%ige Arbeitsunfähigkeit seit 26. Mai 2016 in seiner angestammten Tätigkeit beim ursprünglichen Arbeit geber.</w:t>
      </w:r>
    </w:p>
    <w:p>
      <w:r>
        <w:t>Vom 26. Mai 2016 bis 6. März 2017 habe in der angestammten Tätigkeit bei einem anderen Betrieb eine 50%ige Arbeitsfähigkeit bestanden und seit Beendigung der Potentialabklärung am 16. März 2017 bestehe eine volle Arbeits un fähigkeit in der angestammten Tätigkeit in jeglichem Betrieb . In angepasster Tätigkeit lasse sich ein zumutbares Arbeitsprofil mit einem 70 %-Pensum defi nieren. Dabei könne entweder zeitnah in beschütztem Rahmen mit einer 70%igen Tätigkeit sowie Arbeitsversuch mit Leistungsvorgabe</w:t>
      </w:r>
    </w:p>
    <w:p>
      <w:r>
        <w:t>begonnen oder ein Wieder einstieg in den ersten Arbeitsmarkt mit niederem Pensum (beispielsweise 20 %) mit Probezeit ohne Pensumssteigerung angestrebt werden. Innert einem Jahr ab der Begutachtung sei so von einer 70%igen Arbeitsfähigkeit in angepasster Tätigkeit auszugehen (Urk. 7/58 S. 48 , Urk. 7/62 - 63 S. 3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