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IV.2018.00896 vom 30. Juni 2020</w:t>
      </w:r>
    </w:p>
    <w:p>
      <w:r>
        <w:t>ZH Sozialversicherungsgericht, 2020-06-30, DE</w:t>
      </w:r>
    </w:p>
    <w:p>
      <w:r>
        <w:rPr>
          <w:b/>
        </w:rPr>
        <w:t xml:space="preserve">Quelle: </w:t>
      </w:r>
      <w:r>
        <w:t>https://mcp.opencaselaw.ch/entscheid/zh_sozialversicherungsgericht_IV.2018.00896</w:t>
      </w:r>
    </w:p>
    <w:p>
      <w:r>
        <w:t>FR: ZH_SOZIALVERSICHERUNGSGERICHT IV.2018.00896 du 30 juin 2020</w:t>
      </w:r>
    </w:p>
    <w:p>
      <w:r>
        <w:t>IT: ZH_SOZIALVERSICHERUNGSGERICHT IV.2018.00896 del 30 giugno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1.3.1</w:t>
      </w:r>
    </w:p>
    <w:p>
      <w:r>
        <w:t>Für die Bejahung eines Rentenanspruchs im Rahmen einer Neuanmeldung nach vorausgegangener rechtskräftiger Verneinung wird analog zur Rentenrevision gemäss Art. 17 Abs. 1 ATSG eine erhebliche Änderung des Invaliditätsgrades ver langt (BGE 130 V 71, 117 V 198 E. 3a mit Hinweis; vgl. auch BGE 133 V 108 E. 5.2 mit Hinweisen). Die Frage, ob eine solche Änderung eingetreten ist, beur teilt sich durch Vergleich des Sachverhaltes im Zeitpunkt der letzten mate riellen rentenverweigernden rechtskräftigen Verfügung mit demjenigen zur Zeit des auf die Neuanmeldung hin ergangenen Entscheids (BGE 130 V 64 E. 2 mit Hinweis, 130 V 71 E. 3.1 mit Hinweisen). Dabei ist zu beachten, dass Anlass zur Renten revision jede wesentliche Änderung in den tatsächlichen Verhältnissen gibt, die geeignet ist, den Invaliditätsgrad und damit den Rentenanspruch zu beeinflussen (BGE 130 V 343 E. 3.5 mit Hinweisen). Dagegen stellt eine bloss unterschiedliche Beurteilung eines im Wesentlichen gleich gebliebenen Sach verhaltes keine revi sionsbegründende Tatsachenänderung im Sinne von Art. 17 Abs. 1 ATSG dar (BGE 112 V 371 E. 2b; vgl. auch BGE 133 V 545 E. 6.1, 130 V 343 E. 3.5 mit Hinweisen).</w:t>
      </w:r>
    </w:p>
    <w:p>
      <w:r>
        <w:rPr>
          <w:b/>
        </w:rPr>
        <w:t>E. 1.3.2</w:t>
      </w:r>
    </w:p>
    <w:p>
      <w:r>
        <w:t>War indes ein Rentengesuch zufolge Nichtablaufs der Wartezeit nach Art. 28 Abs. 1 lit . b IVG (vgl. E. 1.2) rechtskräftig abgelehnt worden, so darf die Verwal tung im Hinblick auf ein neues Gesuch nicht geltend machen, die Invali dität habe nicht zugenommen (vgl. Meyer/ Reichmuth , Rechtsprechung des Bun desgerichts zum IVG, 3. Auflage 2014, Art. 30-31 N 118 S. 456 mit Hinweis auf BGE 97 V 58 E. 2). 1. 4</w:t>
      </w:r>
    </w:p>
    <w:p>
      <w:r>
        <w:t>Die Annahme eines psychischen Gesundheitsschadens im Sinne von Art. 4 Abs. 1 IVG sowie Art. 3 Abs. 1 und Art. 6 ATSG setzt eine psychiatrische, lege artis auf die Vorgaben eines anerkannten Klassifikationssystems abgestützte Diagnose vo raus (vgl. BGE 145 V 215 E. 5.1, 143 V 409 E. 4.5.2, 141 V 281 E. 2.1, 130 V 396 E. 5.3 und E. 6). Eine fachärztlich einwandfrei festgestellte psychische Krankheit ist jedoch nicht ohne weiteres gleichbedeutend mit dem Vorliegen einer Invalidi tät. In jedem Einzelfall muss eine Beeinträchtigung der Arbeits- und Erwerbsfä higkeit unabhängig von der Diagnose und grundsätzlich unbesehen der Ätiologie ausgewiesen und in ihrem Ausmass bestimmt sein. Entscheidend ist die nach einem weitgehend objektivierten Massstab zu beurteilende Frage, ob es der versi cherten Person zumutbar ist, eine Arbeitsleistung zu erbringen (BGE 145 V 215 E. 5.3.2, 143 V 409 E. 4.2.1, 141 V 281 E. 3.7, 139 V 547 E. 5.2, 127 V 294 E. 4c; vgl. Art. 7 Abs. 2 ATSG).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1 5. Oktober 2018 Beschwerde beim hiesigen Sozialversicherungsgericht und beantragte, die angefochtene Verfügung sei auf zuheben und es sei ihm für den Zeitraum von November 2017 bis zum 1 1. Feb ruar 2018 eine ganze sowie ab Juni 2018 (mindestens) eine halbe Invalidenr ente zuzusprechen . Eventualiter sei der medizinische Sachverhalt rechtsgenüglich ab zuklären ( Urk. 1). Die Beschwerdegegnerin schloss in ihrer Beschwerdeantwort vom 1 5. November 2018 auf Abweisung der Beschwerde ( Urk. 6), wovon dem Beschwerdeführer am 1 6. November 2018 Kenntnis gegeben wurde ( Urk. 8). Das Gericht zieht in Erwägung: 1.</w:t>
      </w:r>
    </w:p>
    <w:p>
      <w:r>
        <w:rPr>
          <w:b/>
        </w:rPr>
        <w:t>E. 2.1</w:t>
      </w:r>
    </w:p>
    <w:p>
      <w:r>
        <w:t>Die Beschwerdegegnerin verneinte einen Rentenanspruch</w:t>
      </w:r>
    </w:p>
    <w:p>
      <w:r>
        <w:t>mit der Begründung , der Beschwerdeführer hätte nach Abschlus s der Eingliederungsmassnahmen mit überwiegender Wahrscheinlichkeit ein rentenausschliessendes Einkommen erz ie len können. Es sei jedoch zu einem frühzeitigen Abbruch des Aufbautrainings per 2 1. Mai 2018 gekommen, da der Beschwerdeführer am 2 2. Mai 2018 eine Stelle als Aushilfs-Badangestellter (80-100</w:t>
      </w:r>
    </w:p>
    <w:p>
      <w:r>
        <w:t>% -Pensum) angetreten habe.</w:t>
      </w:r>
    </w:p>
    <w:p>
      <w:r>
        <w:t>Das in dieser Funktion aktuell erzielte Einkommen könne nicht (als Invalideneinkommen) be rücksichtigt werden</w:t>
      </w:r>
    </w:p>
    <w:p>
      <w:r>
        <w:t>( Urk. 2 ).</w:t>
      </w:r>
    </w:p>
    <w:p>
      <w:r>
        <w:rPr>
          <w:b/>
        </w:rPr>
        <w:t>E. 2.2</w:t>
      </w:r>
    </w:p>
    <w:p>
      <w:r>
        <w:t>Der Beschwerdeführer brachte demgegenüber vor, er sei infolge eines erneuten psychischen Zusammenbruchs im Juli 2016 bis Ende 2017 durchgehend vollstän dig arbeitsunfähig gewesen.</w:t>
      </w:r>
    </w:p>
    <w:p>
      <w:r>
        <w:t>Unter Berücksichtigung des Wartejahrs und der an ihn ausgerichteten IV- Taggelder stehe ihm deshalb von Dezember 2017 bis zum 1 1. Februar 2018 eine ganze Invalidenr ente zu ( Urk. 1 S. 7) . Hernach sei gut achterlich eine 50%ige Arbeitsunfähigkeit in angestammter Tätigkeit ausgewie sen . In Bezug auf eine angepasste Tätigkeit sei allenfalls von einer höheren Ar beitsfähi gkeit</w:t>
      </w:r>
    </w:p>
    <w:p>
      <w:r>
        <w:t>auszugehen ( Urk. 1 S. 8) . Im Rahmen der Invaliditätsbemessung re sultiere ein Invaliditätsgrad, der ab Juni</w:t>
      </w:r>
    </w:p>
    <w:p>
      <w:r>
        <w:t>2018 (Abbruch der Integra tions mass nah men) zum Bezug einer (mindestens) halben Rente berechtige (Urk. 1 S. 9 10). Für den Fall, dass nicht auf die in den Akten liegenden Gutachten sowie auf die Ein schätzung der Eingliederungsfachleute abgestellt we rde , sei die Sache zur nähe ren Sachverhaltsabklärung an die Beschwerdegegnerin zurückzuweisen. So sei nicht hinreichend abgeklärt worden, welche Tätigkeiten ihm überhaupt noch zu mutbar seien ( Urk. 1 S. 10-11). 3.</w:t>
      </w:r>
    </w:p>
    <w:p>
      <w:r>
        <w:t>Nachdem die Beschwerdegegnerin das Leistungsbegehren des Beschwerdeführers vom 8. April 2014 (Urk. 7/12) mit rechtskräftiger Verfügung vom 2 8. April 2015 (Urk. 7/42) mangels Erfüllung der einjährigen Wartezeit abgewiesen hatte (vgl. Feststellungsblatt für Beschluss, Urk. 7/40), darf das neuerliche Leistungsgesuch vom 3 0. November 2016 ( Urk. 7/58) nicht unter dem eingeschränkten Blickwin kel der Revision (vgl. E. 1.3.1) beurteilt werden. Vielmehr ist im Sinne einer Erst anmeldung – respektive ohne Rücksicht auf die Revisionsregeln beziehungsweise das Vorliegen einer für den Anspruch erheblichen Änderung der tatsächlichen Verhältnisse – zu prüfen, ob dem Beschwerdeführer eine Invalidenrente zusteht (vgl. E. 1.3.2). 4 . 4 .1</w:t>
      </w:r>
    </w:p>
    <w:p>
      <w:r>
        <w:t>Am 9. und 1 6. März 2017 wurde der Beschwerdeführer im Auftrag des Berufs vorsorgeversicherers erstmals durch Dr. med. Z.___ , Facharzt für Psychiatrie und Psychotherapie, begutachtet (Gutachten vom 2 0. März 2017, Urk. 7/76). Die Begutachtung erfolgte insbesondere im Hinblick auf eine allfällige Berufsunfähigkeit. Dr. Z.___ gelangte dabei zu folgenden Diagnosen ( Urk. 7/76/8): - Zwangsgedanken/ Grübelzwang (ICD-10 F42.0) - Rezidivierende depressive Störung, aktuell leicht (ICD-10 F33.0) - Ängstlich vermeidende Persönlichkeitsstörung (ICD-10 F60.60)</w:t>
      </w:r>
    </w:p>
    <w:p>
      <w:r>
        <w:t>In seiner Beurteilung führte der Gutachter aus , die ganze Symptomatik entspreche einer erneuten depressiven Episode, welche allerdings weitgehend abgeklungen sei. Die (beklagten) Zwangsgedanken und der Grübelzwang seien aktuell unter Schonbedingungen ( sanfter Wiedereinstieg d urch Belastbarkeits- und Aufbau trai ning [ Urk. 7/76/10 Ziff. 6f]) und Risperdal nicht besonders quälend. In Drucksi tuationen sei der Beschwerdeführer von seinen Zwangsgedanken allerdings völlig eingenommen, was eine adäquate Bewältigung der Arbeit verunmöglicht habe. Schliesslich sei eine ängstlich vermeidende Persönlichkeitsstörung zu diagnosti zieren, da der Beschwerdeführer fremdanamnestisch eine ausgeprägte Sorge, kri tisiert oder abgelehnt zu werden, aufweise und sich lebensgeschichtlich eine ge ringe Neigung zeige, sich auf persönliche Kontakte einzulassen ( Urk. 7/76/9</w:t>
      </w:r>
    </w:p>
    <w:p>
      <w:r>
        <w:t>Ziff. 5.1 ). Der Gutachter attestierte dem Beschwerdeführer unter dem Titel «Um fang der Berufsunfähigkeit» eine vollständige Arbeits un fähigkeit ,</w:t>
      </w:r>
    </w:p>
    <w:p>
      <w:r>
        <w:t>hielt jedoch fest, von einer dauerhaften Berufsunfähigkeit gehe er vorläufig nicht aus ( Urk. 7/76/9</w:t>
      </w:r>
    </w:p>
    <w:p>
      <w:r>
        <w:t>Ziff. 6a ). Zur Arbeitsfähigkeit in Bezug auf eine angepasste Tätigkeit äusserte er sich demgegenüber nicht ( Urk. 7/76/10 Ziff. 6e).</w:t>
      </w:r>
    </w:p>
    <w:p>
      <w:r>
        <w:t>4 .2</w:t>
      </w:r>
    </w:p>
    <w:p>
      <w:r>
        <w:t>Am 1 1. Dezember</w:t>
      </w:r>
    </w:p>
    <w:p>
      <w:r>
        <w:t>2017 wurde der Beschwerdeführer erneut du rch Dr. Z.___ begutachtet (Gutachten vom 1 5. Dezember 2017, Urk. 7/118 ) . Der Gutachter bestätigte im Wesentlichen seine vormaligen Diagnosen, hielt jedoch fest, dass die depressive Sympt omatik nunmehr als mittelgradig einzu stufen sei</w:t>
      </w:r>
    </w:p>
    <w:p>
      <w:r>
        <w:t>( ICD-10 F 33.1; Urk. 7/118/10) .</w:t>
      </w:r>
    </w:p>
    <w:p>
      <w:r>
        <w:t>Alsdann attestierte er dem Beschwerdeführer</w:t>
      </w:r>
    </w:p>
    <w:p>
      <w:r>
        <w:t>weiterhin</w:t>
      </w:r>
    </w:p>
    <w:p>
      <w:r>
        <w:t>eine v ollständige Arbeits unfähigkeit in der bisherigen Tätigkeit als Wertschriftenprüfer . E r führte dies e auf die «unheilvolle Kombination» einer ausgeprägten Persönlichkeitsstörung (Über empfindlichkeit gegen Ablehnung, geringes Selbstwertgefühl, andauernde Ge fühle von Anspann u ng und Sorge, Versagensängste) mit einer Zwangsstörung (nicht einfühlbare und nicht kontrollierbare Gedanken an ungenügende Deutsch kenntnisse, dauerndes sich Rückversichern, Grübeln über störende Kleinigkeiten) und depressiven Symptomen (Motivationsschwierigkeiten, Verlangsamung, Stim mungseinbrüche) zurück . Im Unterschied zur ersten Begutachtung (E. 4 .1) schloss Dr. Z.___ eine vollständige Wiederherstellung der Arbeitsfähi gkeit im bis herigen Beruf aus. Eine Steigerung der Beruf sfä higkeit auf 50 % erachtete er - frühestens ab Mitte 2018 - jedoch als möglich ( Urk. 7/118/12).</w:t>
      </w:r>
    </w:p>
    <w:p>
      <w:r>
        <w:t>Befragt zur Ar beitsfähigkeit in einer adaptierten Tätigkeit hielt der Gutachter unter Hinweis auf die diagnostizierte Persönlichkeitsstörung fest, am Arbeitsplatz müsse ein dem Beschwerdeführer wohlwollend gesinntes Arbeitsumfeld bestehen ( Urk. 7/118/13</w:t>
      </w:r>
    </w:p>
    <w:p>
      <w:r>
        <w:t>Ziff. 6e ). Sodann hielt der Gutachter dafür, die laufende medizinische Behandlung weiterzuführen. Ebenso empfahl er im Hinblick auf die (dama lige) Wiederauf nahme des Aufbau trainings im Februar 2018, dieses in einem den Fähigkeiten des Beschwerdeführers entsprechenden Bereich durchzuführen. Als prognostisch</w:t>
      </w:r>
    </w:p>
    <w:p>
      <w:r>
        <w:t>« einzigen Lichtblick » bezeichnete er den Umstand, dass sich der Beschwerdeführer über kurze Zeit überdurchschnittlich fokussieren könne, was gegen eine dämp fende Wirkung der eingenommenen Medikamente spreche ( Urk. 7/118/13 Ziff. 6f).</w:t>
      </w:r>
    </w:p>
    <w:p>
      <w:r>
        <w:t>5.</w:t>
      </w:r>
    </w:p>
    <w:p>
      <w:r>
        <w:t>5.1</w:t>
      </w:r>
    </w:p>
    <w:p>
      <w:r>
        <w:t>Die Beschwerdegegnerin begründete den abweisenden Rentenentscheid damit, dass der Beschwerdeführer nach Abschluss weiterer Eingliederungsmassnahmen mit überwiegender Wahrscheinlichkeit ein rentenausschliessendes Einkommen hätte erzielen können. Indes geht weder aus der angefochtenen Verfügung vom 1 3. September 2018 ( Urk. 2) noch aus den übrigen Akten hervor, auf welche me dizinische Entscheidungsgrundlage sich die Beschwerdegegnerin stützte und wie sie den Gesundheitszustand und dessen Auswirkungen auf die Arbeitsfähigkeit des Beschwerdeführers konkret einschätzte. Damit einhergehend bleibt auch un klar, wie sich die von der Beschwerdegegnerin angenommene erfolgreiche (ren tenausschliessende) berufliche Eingliederung im Einzelnen präsentiert hätte. Es wäre an der Beschwerdegegnerin gewesen, sich zur funktionellen Leistungsfähig keit des Beschwerdeführers und seinen Erwerbsmöglichkeiten zu äussern, je nach medizinischer Ausgangslage allenfalls im Rahmen eines Einkommensvergleichs unter Benennung von Validen- und Invalideneinkommen. In diesem Sinne ist dem Beschwerdeführer ( Urk. 1 S. 10 Ziff. 26) darin beizupflichten, dass die Be schwerdegegnerin keine hinreichenden Belege für ihre Aussage betreffend Erzie lung eines rentenausschliessend en Einkommen s anführte . Abgesehen davon, dass es nicht Aufgabe des Gerichts ist, die von der Beschwerdegegnerin für den Ent scheid allenfalls als massgebend erachteten Grundlagen zusammenzutragen, fin den sich in den Akten keine geeigneten Beweismittel, welche den Standpunkt der Beschwerdegegnerin stützen würden. 5.2</w:t>
      </w:r>
    </w:p>
    <w:p>
      <w:r>
        <w:t>Indes</w:t>
      </w:r>
    </w:p>
    <w:p>
      <w:r>
        <w:t>lassen sich der Gesundheitszustand und dessen Auswirkungen auf die Ar beitsfähigkeit des Beschwerdeführers anhand der vorliegenden Akten nicht ab schliessend beurteilen. Namentlich stellen die Gutachten von Dr. Z.___ (E.</w:t>
      </w:r>
    </w:p>
    <w:p>
      <w:r>
        <w:t>4.1 und 4.2) -</w:t>
      </w:r>
    </w:p>
    <w:p>
      <w:r>
        <w:t>entgegen der Annahme des Beschwerdeführers ( Urk. 1 S. 7-8) - keine beweiskräftige medizinische Entscheidungsgrundlage dar.</w:t>
      </w:r>
    </w:p>
    <w:p>
      <w:r>
        <w:t>Der vom Berufs vorsorgeversicherer bestellte Sachverständige äusserte sich - entsprechend sei nem Auftrag, den Beschwerdeführer bezüglich Berufsunfähigkeit zu begutachten - im Wesentlichen zur Arbeitsfähigkeit in der bisherigen Tätigkeit als Wertschrif tenprüfer beim Kantonalen Amt Y.___</w:t>
      </w:r>
    </w:p>
    <w:p>
      <w:r>
        <w:t>und nicht (Urk. 7/76/10 Ziff. 6e) beziehungsweise nur ungenügend (vgl. Urk. 7/118/13 Ziff. 6e) zur solchen in einer Verweisungstätigkeit. Aus dem Umstand, dass dem Beschwerdeführer die Tä tigkeit</w:t>
      </w:r>
    </w:p>
    <w:p>
      <w:r>
        <w:t>als Wertschriftenprüfer noch zu 50 % zumutbar sein soll , kann nicht auf eine rentenbegründende Invalidität in diesem Umfang geschlossen werden. Denn für den Anspruch auf eine Rente der Invalidenversicherung ist nicht die Berufs unfähigkeit ausschlaggebend, sondern die gesundheitlich bedingte E r werbs unfä higkeit (Art. 8 Abs. 1 und Art. 7 ATSG ), verstanden als das Unver mögen, auf dem gesamten für die versicherte Person in Frage kommenden ausgeglichenen Ar beitsmarkt die verbleibende Arbeitsfähigkeit in zumutbarer Weise wirtschaftlich zu verwerten (Urteil des Bundesgerichts 8C_253/2017 vom 2 9. Juni 2017 E. 4.1.3) .</w:t>
      </w:r>
    </w:p>
    <w:p>
      <w:r>
        <w:t>Sodann erlauben au ch die übrige n medizinische n Akten keine verlässliche Beur teilung des Gesundheitszustandes und der Arbeitsfähigkeit . So liegen, n ebst Aus trittsberichten des Sanatoriums A.___ vom 3 0. August und 3 1. Oktober 2016 ( Urk. 7/55) , einzig zwei Berichte des behandelnden Psychiaters ,</w:t>
      </w:r>
    </w:p>
    <w:p>
      <w:r>
        <w:t>Dr. med. B.___ , Facharzt für Psychiatrie und Psychotherapie, vom 3. Juli 2017 und 3. Juli 2018 ( Urk. 7/98/7-10, 7/148) vor, welche indes nicht aufschlussreich sind. Insbesondere kann nicht auf dessen Bericht vom 3. Juli 2018 ( Urk. 7/148) abge stellt werden ,</w:t>
      </w:r>
    </w:p>
    <w:p>
      <w:r>
        <w:t>beinhaltet doch dieser keine gestützt auf im Rahmen einer persön lichen Untersuchung erhobene objektive Befunde nachvollziehbare Einschätzung der Arbeitsfähigkeit</w:t>
      </w:r>
    </w:p>
    <w:p>
      <w:r>
        <w:t>( vgl. auch E. 1. 5 ).</w:t>
      </w:r>
    </w:p>
    <w:p>
      <w:r>
        <w:t>Vielmehr beschränkte sich Dr. B.___ darauf, Berichte Dritter zu kommentieren .</w:t>
      </w:r>
    </w:p>
    <w:p>
      <w:r>
        <w:t>In Bezug auf Berichte von Haus ärztinnen und Hausärzten wie überhaupt von behandelnden Arztpersonen bezie hungsweise Therapeuten ist zudem auf die Erfahrungstatsache hinzuweisen, dass diese mitunter im Hinblick auf ihre auftragsrechtliche Vertrauensstellung in Zweifelsfällen eher zu Gunsten ihrer Patientinnen und Patienten aussagen (BGE</w:t>
      </w:r>
    </w:p>
    <w:p>
      <w:r>
        <w:t>135 V 465 E. 4.5, 125 V 351 E. 3b/cc).</w:t>
      </w:r>
    </w:p>
    <w:p>
      <w:r>
        <w:t>Soweit der Beschwerdeführer letztlich die Berichte der Eingliederungsfachleute zum Beweis verstellt ( Urk. 1 S. 6 mit Verweis auf Urk. 7/89, 7/111 und 7/142), ist auf die bundesgerichtliche Rechtsprechung hinzuweisen , wonach die Frage nach den noch zumutbaren Tätigkeiten und Arbeitsleistungen nach Massgabe der ob jektiv feststellbaren Gesundheitsschädigung in erster Linie durch die Ärzte und nicht durch die Eingliederungsfachleute auf Grundlage der von ihnen erhobenen, subjektiven Arbeitsleistung zu beantworten ist (Urteil des Bundesgerichts 8C_334/201</w:t>
      </w:r>
    </w:p>
    <w:p>
      <w:r>
        <w:rPr>
          <w:b/>
        </w:rPr>
        <w:t>E. 6</w:t>
      </w:r>
    </w:p>
    <w:p>
      <w:r>
        <w:t>ATSG) gewesen sind; und c.</w:t>
      </w:r>
    </w:p>
    <w:p>
      <w:r>
        <w:t>nach Ablauf dieses Jahres zu mindestens 40 % invalid ( Art.</w:t>
      </w:r>
    </w:p>
    <w:p>
      <w:r>
        <w:rPr>
          <w:b/>
        </w:rPr>
        <w:t>E. 8</w:t>
      </w:r>
    </w:p>
    <w:p>
      <w:r>
        <w:t>der Verordnung über die Gebühren, Kosten und Ent schädigungen vor dem Sozialversicherungsgericht, [ GebV</w:t>
      </w:r>
    </w:p>
    <w:p>
      <w:r>
        <w:t>SVGer ] ).</w:t>
      </w:r>
    </w:p>
    <w:p>
      <w:r>
        <w:t>Rechtsanwältin Aurelia Jenny machte mit ihrer Honorarnote vom 7. November 2019 ( Urk. 9/1- 2) einen Aufwand von 11.6 Stunden und Barauslagen von Fr. 93.95 geltend. Der geltend gemachte Zeitaufwand ist der Bedeutung der Streit sache und der Schwierigkeit des Prozesses nicht angemessen , zumal darin auch Position en enthalten</w:t>
      </w:r>
    </w:p>
    <w:p>
      <w:r>
        <w:t>sind , welche vorliegend</w:t>
      </w:r>
    </w:p>
    <w:p>
      <w:r>
        <w:t>grundsätzlich nicht zu entschädigen sind ( Telefon mit dem Beschwerdeführer</w:t>
      </w:r>
    </w:p>
    <w:p>
      <w:r>
        <w:t>betreffend Aufnahme einer Erwerbstä tigkeit ab Oktober 2019 und Durchsicht eines neuen Arbeitsvertrages [Positionen vom 1 9. August 2019] ) . Im vorliegenden Fall können</w:t>
      </w:r>
    </w:p>
    <w:p>
      <w:r>
        <w:t>für das (weitere) Aktenstu dium und das Ab fassen der 11-seitigen Beschwerdeschrift ( inklusive Rubrum und Unterschriftenseite ,</w:t>
      </w:r>
    </w:p>
    <w:p>
      <w:r>
        <w:t>Urk. 1)</w:t>
      </w:r>
    </w:p>
    <w:p>
      <w:r>
        <w:t>- selbst b ei grosszügiger Betrachtung</w:t>
      </w:r>
    </w:p>
    <w:p>
      <w:r>
        <w:t>- maximal 7</w:t>
      </w:r>
    </w:p>
    <w:p>
      <w:r>
        <w:t>Stunden als gerecht fertigt betrachtet werden. Darin miteingerechnet ist auch der Aufwand für das Studium und die Besprechung des Urteils mit dem Beschwer deführer sowie weitere entschädigungspflichtige Aufwendungen, welche im Nachgang zur Beschwerde ergangen waren . Zu ent schädigen ist somit ein Zeit aufwand von insgesamt 7.8 Stunden (der geltend gemacht Aufwand von</w:t>
      </w:r>
    </w:p>
    <w:p>
      <w:r>
        <w:t>total 0.8</w:t>
      </w:r>
    </w:p>
    <w:p>
      <w:r>
        <w:t>Stunden für die Erstbesprechung, ein summarisches Aktenstudium und die In struktion ist als gerechtfertigt zu erachten , währenddem 0.6 Stunden für die Vor bereitung der Beschwerde [Position vom 9. Oktober 2018] im Gesamtaufwand für (weiteres) Aktenstudium und Abfassen der Beschwerdeschrift m itein ge schlossen sind ) zum gerichtsüblichen Ansatz von Fr. 220.--, was ein Honorar von Fr. 1’ 716 .-- (zuzüg lich Mehrwertsteuer) ergibt.</w:t>
      </w:r>
    </w:p>
    <w:p>
      <w:r>
        <w:t>Die geltend gemachten Barausla gen von Fr. 93.95 können - gerade noch - als gerechtfertigt erachtet werden. Nach dem Gesagten ist Rechtsanwältin Aurelia Jenny</w:t>
      </w:r>
    </w:p>
    <w:p>
      <w:r>
        <w:t>eine Prozessentschädigung im Umfang von Fr. 1’9 49 .-- (Honorar von Fr. 1’716 .-- plus Barauslagen von Fr. 93.95 , zuzüglich Mehrwertsteuer von 7.7 %) zuzusprechen . Das Gericht erkennt: 1.</w:t>
      </w:r>
    </w:p>
    <w:p>
      <w:r>
        <w:t>Die Beschwerde wird in dem Sinne gutgeheissen, dass die angefochtene Verfügung vom 1 3. September 2018 aufgehoben und die Sache an die Sozialversi cherungsanstalt des Kantons Zürich, IV-Stelle, zurückgewiesen wird, damit diese nach erfolgter Ab klärung im Sinne der Erwägungen neu verfüge. 2.</w:t>
      </w:r>
    </w:p>
    <w:p>
      <w:r>
        <w:t>Die Gerichtskosten von Fr. 600 .-- werden der Beschwerdegegnerin auferlegt. Rechnung und Einzahlungsschein werden der Kostenpflichtigen nach Eintritt der Rechtskraft zu gestellt. 3.</w:t>
      </w:r>
    </w:p>
    <w:p>
      <w:r>
        <w:t>Die Beschwerdegegnerin wird verpflichtet, dem Beschwerdeführer eine Prozessent schä digung von Fr. 1'</w:t>
      </w:r>
    </w:p>
    <w:p>
      <w:r>
        <w:rPr>
          <w:b/>
        </w:rPr>
        <w:t>E. 9</w:t>
      </w:r>
    </w:p>
    <w:p>
      <w:r>
        <w:t>49 .-- (inkl. Barauslagen und MWSt ) zu bezahlen. 4.</w:t>
      </w:r>
    </w:p>
    <w:p>
      <w:r>
        <w:t>Zustellung gegen Empfangsschein an: - Rechtsanwältin Aurelia Jenny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