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IV.2018.00864 vom 5. Juni 2020</w:t>
      </w:r>
    </w:p>
    <w:p>
      <w:r>
        <w:t>ZH Sozialversicherungsgericht, 2020-06-05, DE</w:t>
      </w:r>
    </w:p>
    <w:p>
      <w:r>
        <w:rPr>
          <w:b/>
        </w:rPr>
        <w:t xml:space="preserve">Quelle: </w:t>
      </w:r>
      <w:r>
        <w:t>https://mcp.opencaselaw.ch/entscheid/zh_sozialversicherungsgericht_IV.2018.00864</w:t>
      </w:r>
    </w:p>
    <w:p>
      <w:r>
        <w:t>FR: ZH_SOZIALVERSICHERUNGSGERICHT IV.2018.00864 du 5 juin 2020</w:t>
      </w:r>
    </w:p>
    <w:p>
      <w:r>
        <w:t>IT: ZH_SOZIALVERSICHERUNGSGERICHT IV.2018.00864 del 5 giugno 2020</w:t>
      </w:r>
    </w:p>
    <w:p>
      <w:pPr>
        <w:pStyle w:val="Heading2"/>
      </w:pPr>
      <w:r>
        <w:t>Erwägungen</w:t>
      </w:r>
    </w:p>
    <w:p>
      <w:r>
        <w:rPr>
          <w:b/>
        </w:rPr>
        <w:t>E. 1</w:t>
      </w:r>
    </w:p>
    <w:p>
      <w:r>
        <w:t>0) veranlasste die IV-Stelle eine erstmalig e polydisziplinäre (inter nistisch e , orthopädisch e , neurologisch e , psychiatrisch e ) Begutachtung, durchge führt durch das Zentrum Y.___ (Expertise vom 3. Januar 2012, Urk. 6/136). In der Folge informierte die IV-Stelle die Versicherte mit Mitteilung vom 13.</w:t>
      </w:r>
    </w:p>
    <w:p>
      <w:r>
        <w:t>Februar 2012, dass sie aufgrund eines unveränderten Invaliditätsgrad es weiterhin Anspruch auf eine ganze Rente habe (Urk. 6/139). Im April 2015 leitete die IV-Stelle eine erneute Rentenrevision ein (Urk. 6/145) und zog Auszüge aus dem individuellen Konto bei (Urk. 6/147 und Urk. 6/157). Des Weiteren holte sie Arztberichte ( Urk. 6/149, Urk. 6/152 und Urk. 6/155) sowie Abrechnungen über die vorübergehende Telefonberatungstätigkeit der Versicher ten (Urk. 6/150) ein und führte am 9. Juni 2015 eine Haushaltsabklärung durch (Urk. 6/158). Nach mehreren Standortgesprächen teilte die IV-Stelle der Versi cherten am 24. Mai 2016 mit, dass aufgrund ihres Gesundheitszustandes zurzeit keine beruflichen Eingliederungsmassnahmen möglich seien (Urk. 6/162). Anschliessend verlangte sie weitere Arztberichte ein (Urk. 6/164 und Urk. 6/166) und liess die Versicherte durch das Z entrum Z.___</w:t>
      </w:r>
    </w:p>
    <w:p>
      <w:r>
        <w:t>bidisziplinär (orthopädisch und psychiatrisch) begutachten (Expertise vom 1 6. November 2016, Urk. 6/177). Danach versuchte die IV-Stelle die Versicherte erneut einzugliedern. Mit Mitteilung vom 1 8. Mai 2017 stellte sie die Massnahmen ein, da sich die Versicherte aus gesundheitlichen und privaten Gründen nicht in der Lage gefühlt habe, an Eingliederungsmassnahmen teilzu nehmen (Urk. 6/190). Mit Vorbescheid vom 22. Mai 2017 stellte die IV-Stelle der Versicherten die Aufhebung der Invalidenrente wegen ihres verbesserten Gesund heitszustands in Aussicht (Urk. 6/194). Dagegen erhob die Versicherte am 1. Juni und am 6. Juli 2017 Einwände (Urk. 6/195 und Urk. 6/19 8 ). Diese veranlassten die IV-Stelle am 20. März 2018 zur Durchführung eine r erneute n Haushaltsab klärung (Urk. 6/206). Nach diesbezüglicher Stellungnahme der Versicherten vom 30. April 2018 (Urk. 6/202) und ihrer</w:t>
      </w:r>
    </w:p>
    <w:p>
      <w:r>
        <w:t>Äusserung zu allfälligen Eingliederungs massnahmen vom 16. August 2018 (Urk. 6/205 ) wurde die Rente mit Verfügung vom 3. September 2018 auf Ende des folgenden Monats aufgehoben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Die Versicherte erhob am 3. Oktober 2018 Beschwerde gegen die Verfügung vom 3. September 2018 beim hiesigen Sozialversicherungsgericht und beantragte, ihr sei in Aufhebung der angefochtenen Verfügung weiterhin eine ganze Rente der Invalidenversicherung zuzusprechen. Mit Beschwerdeantwort vom 7. November 2018 schloss die IV-Stelle auf Abweisung der Beschwerde ( Urk. 5), was der Beschwerdeführerin mit Verfügung vom 1 2. November 2018 angezeigt wurde (Urk. 7). Mit Verfügung vom 1 5. Januar 2020 wurde der Beschwerdeführerin Gelegenheit zur Stellungnahme zu einer allfälligen Motivsubstitution gewährt ( Urk. 8) ,</w:t>
      </w:r>
    </w:p>
    <w:p>
      <w:r>
        <w:t>welche die Beschwerdeführerin wahrnahm</w:t>
      </w:r>
    </w:p>
    <w:p>
      <w:r>
        <w:t>( Stellungnahme vom 2 0. März 2020 ,</w:t>
      </w:r>
    </w:p>
    <w:p>
      <w:r>
        <w:t>Urk. 12).</w:t>
      </w:r>
    </w:p>
    <w:p>
      <w:r>
        <w:rPr>
          <w:b/>
        </w:rPr>
        <w:t>E. 2.1</w:t>
      </w:r>
    </w:p>
    <w:p>
      <w:r>
        <w:t>Im angefochtenen Entscheid wurde erwogen, dass sich der Gesundheitszustand</w:t>
      </w:r>
    </w:p>
    <w:p>
      <w:r>
        <w:t>der Beschwerdeführerin ausweislich des bidisziplinären Gutachtens verbessert habe. Weder aus orthopädischer noch aus psychiatrischer Sicht lägen Diagnosen mit Einfluss auf die Arbeitsfähigkeit vor. Seit Juli 2015 sei die Beschwerde führerin in einer angepassten Tätigkeit voll arbeitsfähig. Ein Revisionsgrund bestehe aufgrund der im November 2014 aufgenommenen Erwerbstätigkeit als Telefonberaterin im ersten Arbeitsmarkt bei der A.___ in Deutschland . Dabei verdiene die Beschwerdeführerin ein erheblich höheres Ein kommen als das bei der Rentenberechnung berücksichtigte jährliche Invaliden einkommen von Fr. 2'400.-- im geschützten Rahmen. Im Umfang dieser Revision könne auch der</w:t>
      </w:r>
    </w:p>
    <w:p>
      <w:r>
        <w:t>Status auf 50</w:t>
      </w:r>
    </w:p>
    <w:p>
      <w:r>
        <w:t>% erwerbstätig und 50</w:t>
      </w:r>
    </w:p>
    <w:p>
      <w:r>
        <w:t>% im Haushalt tätig geän dert werden. Nach Durchführung des neuen Einkommensvergleichs bestehe bei einem Invaliditätsgrad von 18.43 % kein Anspruch mehr auf eine Rente . Da die Beschwerdeführerin weder über 55 Jahre alt sei noch seit über 15 Jahren eine Rente beziehe, müssten vor der Rentenaufhebung nicht zwingend Eingliede rungsmassnahmen durchgeführt werden ( Urk. 2).</w:t>
      </w:r>
    </w:p>
    <w:p>
      <w:r>
        <w:rPr>
          <w:b/>
        </w:rPr>
        <w:t>E. 2.2</w:t>
      </w:r>
    </w:p>
    <w:p>
      <w:r>
        <w:t>Demgegenüber machte die Beschwerdeführerin geltend, dass kein Revisionsgrund ausgewiesen sei. Es liege keine Änderung des erwerblichen Sachverhalts vor. De n</w:t>
      </w:r>
    </w:p>
    <w:p>
      <w:r>
        <w:t>in Heimarbeit ausgeübte n Arbeitsversuch habe sie nach kurzer Zeit wieder abbre chen müssen , da sie mit den Anforderungen überfordert gewesen sei. Sie habe nur kurz einen nennenswerten Verdien s t erzielen können. Somit dürfe auch kein Statuswechsel durchgeführt werden. Zudem habe die bidisziplinäre Begutachtung ergeben, dass sich der Gesundheitszustand nicht wesentlich verändert habe. Wegen diverser M ängel könne aber überhaupt nicht auf das Gutachten abgestellt werden . Des Weiteren beziehe sie mithin seit über 15 Jahren eine Rente. Ange sichts der gescheiterten Erstausbildung und der selbst an einem geschützten Arbeitsplatz nicht aufrechterhaltenen Tätigkeit sei in diesem Einzelfall davon auszugehen, dass die Erfordernisse des Arbeitsmarktes der Anrechnung einer medizinisch-theoretisch vorhandenen Leistungsfähigkeit weiterhin entgegen stünden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Der Verfügung vom 2 7. August 2004</w:t>
      </w:r>
    </w:p>
    <w:p>
      <w:r>
        <w:t>(Urk. 6/78)</w:t>
      </w:r>
    </w:p>
    <w:p>
      <w:r>
        <w:t>liegt im Wesentlichen der Bericht der IV-Berufsberatung vom 1. Oktober 2003 zugrunde ( Urk. 6/ 55 ) .</w:t>
      </w:r>
    </w:p>
    <w:p>
      <w:r>
        <w:rPr>
          <w:b/>
        </w:rPr>
        <w:t>E. 3.2</w:t>
      </w:r>
    </w:p>
    <w:p>
      <w:r>
        <w:t>Im Bericht vom 1. Oktober 2003 wurde festgehalten , dass die Beschwerdeführerin die Handelsschule per 1. Juni 2003 abgebrochen habe. In der Besprechung vom 12. Juni 2003 mit der Beschwerdeführerin , Herrn B.___ ( Jugendwohngruppe C.___ ) und Frau D.___ (Pro Infirmis ) sei erkennbar geworden , dass die Beschwerdeführerin aufgrund der stark eingeschränkten Belastungsfähigkeit dem Druck nicht mehr gewachsen gewesen sei . Neben der Ausbildung hätten familiäre Probleme im Mittelpunkt gestanden. Es sei vereinbart worden, dass Frau D.___ sich um e inen geschützten Arbeitsplatz u nd d ie Fürsorge kü mmere. Die IV-Stelle prüfe die Rentenfrage. Solange eine Tagesstruktur</w:t>
      </w:r>
    </w:p>
    <w:p>
      <w:r>
        <w:t>vorhanden sei,</w:t>
      </w:r>
    </w:p>
    <w:p>
      <w:r>
        <w:t>werde die Beschwerdeführerin weiterhin von Herrn B.___</w:t>
      </w:r>
    </w:p>
    <w:p>
      <w:r>
        <w:t>betreut . Seit dem 1 1. August 2003 arbeite die Beschwerdeführern an einem geschützten Arbeitsplatz mit einem 50%-Pensum im Ausbildungs - und D ienst l eistu n g sze n trum E.___ . Es sei nun die Rentenfrage zu prüfen . Die Beschwerdeführerin habe aus gesundheitlichen Gründen im Ber e i ch der Psyche die Ausbildung</w:t>
      </w:r>
    </w:p>
    <w:p>
      <w:r>
        <w:t>abgebrochen . Bevor das Invali deneinkommen festgelegt werden könne sowie im Hinblick auf eine zukünftige b erufliche Massnah m e , werde die Einholung eines psychiatrischen Gutachtens empfohlen ( Urk. 6/ 55 /1 ) . Der Validenlohn betrage Fr. 48'650. --</w:t>
      </w:r>
    </w:p>
    <w:p>
      <w:r>
        <w:t>(Tabellenlohn) un d der Invalidenlohn Fr. 2'400.-- gemäss Arbeitsvertrag vom 18 . März 2003 , das ein geschützter Arbeitsplatz mit 50%-Pensum sei ( Urk. 6/55/2). 4.</w:t>
      </w:r>
    </w:p>
    <w:p>
      <w:r>
        <w:rPr>
          <w:b/>
        </w:rPr>
        <w:t>E.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 riellen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t>1.</w:t>
      </w:r>
    </w:p>
    <w:p>
      <w:r>
        <w:rPr>
          <w:b/>
        </w:rPr>
        <w:t>E. 4.1</w:t>
      </w:r>
    </w:p>
    <w:p>
      <w:r>
        <w:t>Der Mitteilung vom</w:t>
      </w:r>
    </w:p>
    <w:p>
      <w:r>
        <w:t>13.</w:t>
      </w:r>
    </w:p>
    <w:p>
      <w:r>
        <w:t>Februar 2012 ( Urk. 6/139 ) liegt in medizinischer Hinsicht im Wesentlichen das interdisziplinäre Gutachten des Y.___ v om 3. Januar 2012 zugrunde (Urk. 6/136) .</w:t>
      </w:r>
    </w:p>
    <w:p>
      <w:r>
        <w:t>4 .2</w:t>
      </w:r>
    </w:p>
    <w:p>
      <w:r>
        <w:t>Dr. F.___ , Facharzt für Innere Medizin, Dr. G.___ , Facharzt für Hand- und orthopädische Chirurgie, H.___ , Fachärztin für Neurologie und Dr. I.___ , Facharzt für Psychiatrie und P sychotherapie , hielten im Gut achten folgende Diagnosen mit Auswirkung auf die Arbeitsfähigkeit fest (Urk. 6/136/27-28): - Chronische Schmerzen im linken Fuss bei - St. n. wahrscheinlicher Poliomyelitis - Spitz-Hohl-Fuss - St. n. valgisierender</w:t>
      </w:r>
    </w:p>
    <w:p>
      <w:r>
        <w:t>Calcaneusosteotomie , Pseudoarthrosenrevision</w:t>
      </w:r>
    </w:p>
    <w:p>
      <w:r>
        <w:t>talonavikular und Metallentfernung (01/2002) - St. n. Arthrodese nach Lambrinudi und Plantarfasciotomie nach S t eindler links (07 /200 1) wegen - B eginnende r arthrotische r Veränderungen im oberen Sprunggelenk und den nicht arthrosierten Gelenken des Vorfusses - Lumbosakrales und lumbovertebrales Schmerzsyndrom bei - Beckenschiefstand nach links - Muskulärer Dysbalance infolge Beinverkürzung links</w:t>
      </w:r>
    </w:p>
    <w:p>
      <w:r>
        <w:t>Ohne Relevanz für die Arbeitsfähigkeit diagnostizierten sie folgendes: - Micrognathia inferior - Rhinitis allergica - Probleme durch negative Kindheitserlebnisse, Herauslösen aus dem Elternhaus in der Kindheit - Leichte Schwäche der linken oberen Extremität, wahrscheinlich nach Poliomyelitis - Aufenthalt und Erziehung in Heimen - Feindseligkeit gegenüber Kindern und ständige Schuldzuweisung - Problem in Verbindung mit Bildung und Ausbildung</w:t>
      </w:r>
    </w:p>
    <w:p>
      <w:r>
        <w:t>Dazu führten die Gutachter in der interdisziplinären Zusammenfassung aus, d urch die vorgenommenen Operationen habe eine gewisse Verbesserung der Fe hl stellung erreicht werden können , nicht hingegen eine Verbesserung der gesamten Atrophie des linken Beines und der deutlichen Verkürzung desselben. Auch habe sich der Schmerzzustand der Beschwerdeführerin nicht verbessert . Die geklagten Schmerzen seien an sich plausibel, wobei es wie immer bei Schmerzen keine Möglichkeit gebe, diese objektiv zu messen. Es bestehe aber kein typisches psychosomatisches Beschwerdebild und keine Hinweise auf eine Ausweitungs symptomatik ( Urk. 6/136/28) . Subjektiv klage die Beschwerde führerin über eine Zunahme ihrer Schmerzen. Objektiv bestehe nur eine diskrete Verschlechterung im Bereich der beginnenden Arthrosen im linken Fuss. Es sei davon auszugehen, dass sich in den kommenden Jahren infolge multipler Fehlbelastungen Arthrosen ausbilden würden. Zurzeit hätten sich aber gegenüber früheren Beurteilungen keine wesentlichen Veränderungen des medizinischen Befundes ergeben ( Urk. 6/136/30).</w:t>
      </w:r>
    </w:p>
    <w:p>
      <w:r>
        <w:t>Zur Arbeitsfähigkeit wurde festgehalten, dass die Gehfähigkeit und die - dauer deutlich eingeschränkt seien . Grössere Strecken müss t e n mit einem Auto zurück g eleg t werden . V orwiegend stehende Tätigkeiten seien nicht zumutbar. Ausge schlossen seien das Gehen in unwegsamem Gelände, das Besteigen von Leitern und das regelmässige Treppengehen. Weiter sei auch das Halten und Heben von schweren Lasten deutlich eingeschränkt . Die Beschwerdeführerin habe keine Berufsausbildung. Berufliche Eingliederungsversuche vorwiegend in den Bürobe reichen seien hinsichtlich der Schmerzproblematik sowie der mangelnde n schulischen Voraussetzungen gescheitert. Theoretisch könne die Beschwerde führerin r ein medizinisch beurteilt eine vorwiegend sitzende Tätigkeit in einem 50%-Pensum ausüben . Die Einschränkung resultiere aus der chronischen Schmerzproblematik. Davon betroffen sei sowohl das Bein wie der Rücken. Aus diesem Grund solle sich die Beschwerdeführerin bei einer entsprechenden Tätig keit immer wieder bewegen und ihre Sitz- und Arbeitsposition wechseln können</w:t>
      </w:r>
    </w:p>
    <w:p>
      <w:r>
        <w:t>( Urk. 6/136/29).</w:t>
      </w:r>
    </w:p>
    <w:p>
      <w:r>
        <w:rPr>
          <w:b/>
        </w:rPr>
        <w:t>E. 5</w:t>
      </w:r>
    </w:p>
    <w:p>
      <w:r>
        <w:t>.2</w:t>
      </w:r>
    </w:p>
    <w:p>
      <w:r>
        <w:t>Dr. med. J.___ , Facharzt für Orthopädie , und Dr. med. K.___ , Facharzt für Psychiatrie und Psychotherapie, erhoben in ihrem Gutach ten k eine Diagnosen mit Auswirkun g auf die Arbeitsfähigkeit. Unter den Diagno sen ohne Auswirkung auf die Arbeitsfähigkeit wurde n folgende genannt ( Urk. 6/177/42): - F ortgeschrittene Chondropathie des linken oberen Sprunggelenks nach w ahrscheinlicher Poliomyelitis und Zustand n ach Achillessehnenver längerung ,</w:t>
      </w:r>
    </w:p>
    <w:p>
      <w:r>
        <w:t>S teindlerscher Durchtrennung der Plantaraponeuros e , d orsaler Capsulotomie</w:t>
      </w:r>
    </w:p>
    <w:p>
      <w:r>
        <w:t>tibiot alar und talocalcanear sowie Transfixation Calc aneus/Talus/Tibia links ( 03/1999 ) , Entfernung de s K-Nagels ( 03/1999 ) , Arthrodese nach Lambrinudi und Plantarfasc iotomie nach Steindler</w:t>
      </w:r>
    </w:p>
    <w:p>
      <w:r>
        <w:t>( 07/2001 ), Metallentfernung und valgisierender</w:t>
      </w:r>
    </w:p>
    <w:p>
      <w:r>
        <w:t>Calcaneusosteoto mie nach Dwyer sowie Revision einer Pseuda rthrose des Talonaviculargelenk s</w:t>
      </w:r>
    </w:p>
    <w:p>
      <w:r>
        <w:t>( 01/2002 ), Verlängerungsosteotomie der Fibula und OSG-Arthroskopie mit Abtragung ventraler Tibiaosteophyten</w:t>
      </w:r>
    </w:p>
    <w:p>
      <w:r>
        <w:t>( 10/2014 ) sowie Oste o synthesematerialentfernung der Fibula</w:t>
      </w:r>
    </w:p>
    <w:p>
      <w:r>
        <w:t>( 05/2015 ) mit Senk - /Spreizfuss und Verkürzung des linken Fusses sowie eine Beinv e rkürzung links - Pseudolumbofe moral g ie links bei kleiner nicht neurokompressiver</w:t>
      </w:r>
    </w:p>
    <w:p>
      <w:r>
        <w:t>Discushernie L5/S1 links - Allergie auf Dafalgan und Pollen</w:t>
      </w:r>
    </w:p>
    <w:p>
      <w:r>
        <w:t>Zur Arbeitsfähigkeit wurde festgestellt, dass diese</w:t>
      </w:r>
    </w:p>
    <w:p>
      <w:r>
        <w:t>von Mai bis Juni 2015 im Rahmen der postoperativen Rehabilitation als Telefonberaterin oder in einer angepassten Tätigkeit 0 % betragen habe. Seit Juli 2015 sei die Beschwerde führerin jedoch voll arbeitsfähig ( Urk. 6/177/43).</w:t>
      </w:r>
    </w:p>
    <w:p>
      <w:r>
        <w:t>Im Gegensatz zum Gutachten des Y.___ hätten die arthrotischen Veränderungen im oberen Sprunggelenk links zugenommen. Des Weiteren seien seither zwei chirurgische Eingriffe am linken OSG durchgeführt worden. Im orthopädischen Gutachten des Y.___ sei allerdings keine explizite Arbeitsfäh ig keit in bisherige r und in adaptierter Tätigkeit fest gehalten , so dass ein direkter Vergleich nicht möglich sei.</w:t>
      </w:r>
    </w:p>
    <w:p>
      <w:r>
        <w:t>Aus psychiatrischer Sicht seien im psychiatrischen Gutachten des Y.___ 01/2012 lediglich psychosoziale Probleme beschrieben worden. Es hätten jedoch bereits damals keine psychischen Störungen mit Auswirkung auf die Arbeitsfähigkeit bestanden . Im Verlauf</w:t>
      </w:r>
    </w:p>
    <w:p>
      <w:r>
        <w:t>lasse sich weiterhin keine psychische Störung mit Einschränkung der Arbeitsfähigkeit erheben. Damit handle es sich aus rein psychiatrischer Sicht um einen im Wesentlichen unveränderten psychi schen Gesundheitszustand ( Urk. 6/177/44).</w:t>
      </w:r>
    </w:p>
    <w:p>
      <w:r>
        <w:rPr>
          <w:b/>
        </w:rPr>
        <w:t>E. 6</w:t>
      </w:r>
    </w:p>
    <w:p>
      <w:r>
        <w:t>.3</w:t>
      </w:r>
    </w:p>
    <w:p>
      <w:r>
        <w:t>Zeitliche Vergleichsbasis für die Revision bildet somit die ursprüngliche Verfü gung der Rentenzusprache vom 2 7. August 2004 ( Urk. 6/78 ) und nicht wie von der Beschwerdegegnerin angenommen die M itteilung vom 1 3. Februar 201 2</w:t>
      </w:r>
    </w:p>
    <w:p>
      <w:r>
        <w:t>( Urk. 6/139 ) .</w:t>
      </w:r>
    </w:p>
    <w:p>
      <w:r>
        <w:rPr>
          <w:b/>
        </w:rPr>
        <w:t>E. 7</w:t>
      </w:r>
    </w:p>
    <w:p>
      <w:r>
        <w:t>.3</w:t>
      </w:r>
    </w:p>
    <w:p>
      <w:r>
        <w:t>Nach dem Gesagten erfolgte die erstmalige Rentenzusprache ohne jegliche akten kundige ärztliche St ellungnahme zur Arbeits- und Leistungsfähigkeit. Wie von der Beschwerdeführerin richtig erkannt, setzt die Wiedererwägung voraus, dass kein vernünftiger Zweifel an der Unrichtigkeit der Verfügung möglich, folglich nur dieser einzige Schluss denkbar ist ( Urk. 12) . Dabei ist jedoch zu berück sichtigen , dass bei einer klaren Verletzung des Untersuchungsgrundsatzes , insbe sondere wenn die notwendigen fachärztlichen Abklärungen überhaupt nicht durchgeführt wurden , die Verfügung bereits als in diesem Sinne qualifiziert unrichtig gilt (vgl. E. 1.4 ; BGE 141 V 405 E. 5.2; Urteil des Bundesgerichts 8C_717/2017 vom 2. August 2018 E. 3.2 mit Hinweisen). Deshalb war vorliegend die gestützt auf die Verfügung vom 27. August 2004 ( Urk. 6/78) erfolgte Renten zusprache zweifellos unrichtig.</w:t>
      </w:r>
    </w:p>
    <w:p>
      <w:r>
        <w:rPr>
          <w:b/>
        </w:rPr>
        <w:t>E. 7.4</w:t>
      </w:r>
    </w:p>
    <w:p>
      <w:r>
        <w:t>Entgegen der Ansicht der Beschwerdeführerin (Urk. 12) kann auch nicht davon die Rede sein, dass das Fehlen jeglicher medizinischen Abklärungen anlässlich der Revision 2010 bis 2012 «geheilt» worden wäre. Zwar wurde damals eine polydisziplinäre Begutachtung durchgeführt und die Gutachter stellten einen im Vergleich zum Zeitpunkt der erstmaligen Rentenzusprache unveränderten Gesundheitszustand fest (Urk. 6/136/30). Indem die Beschwerdegegnerin die Weiterausrichtung der ganzen Rente auf den unveränderten Gesundheitszustand abstützte und insoweit folgerichtig auf die Vornahme eines Einkommensver gleichs verzichtete (vgl. Feststellungsblatt vom 13. Februar 2012, Urk. 6/138/4), perpetuierte sie damit aber die ursprünglich zweifellos unrichtige Rentenzuspra che , zumal dort ausschliesslich – überhaupt nicht abgeklärte – psychische Ein schränkungen als invalidisierend taxiert wurden (E. 3.2), während im polydis ziplinären Gutachten aus dem Jahre 2012 keine psychiatrische Diagnose mit Ein fluss auf die Arbeitsfähigkeit gestellt und die 50%ige Einschränkung der Arbeits fähigkeit neu ausschliesslich mit somatischen Leiden begründet wurde (Urk. 6/136/27-28).</w:t>
      </w:r>
    </w:p>
    <w:p>
      <w:r>
        <w:rPr>
          <w:b/>
        </w:rPr>
        <w:t>E. 8</w:t>
      </w:r>
    </w:p>
    <w:p>
      <w:r>
        <w:t>.</w:t>
      </w:r>
    </w:p>
    <w:p>
      <w:r>
        <w:rPr>
          <w:b/>
        </w:rPr>
        <w:t>E. 8.1</w:t>
      </w:r>
    </w:p>
    <w:p>
      <w:r>
        <w:t>Bei zweifelloser Unrichtigkeit wegen einer klaren Verletzung des Untersuchungs 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Kontext darum, mit Wirkung ex nunc et pro futuro einen rechtskonformen Zustand herzustellen (Urteile des Bundesgerichts 8C_789/2017 vom 3 0. Mai 2018 E. 3.2.1 und 9C_633/2015 vom 3. Novemebr 2015 E. 3.2 mit Hinweisen).</w:t>
      </w:r>
    </w:p>
    <w:p>
      <w:r>
        <w:t>Der Beschwerdegegnerin ist daher beizupflichten, dass sie auf das neue Z.___ Gutachten vom 1 6. November 2016 abstellen kann , sofern sich dieses als beweiskräftig erweist</w:t>
      </w:r>
    </w:p>
    <w:p>
      <w:r>
        <w:t>(Urk.</w:t>
      </w:r>
    </w:p>
    <w:p>
      <w:r>
        <w:t>6/177) .</w:t>
      </w:r>
    </w:p>
    <w:p>
      <w:r>
        <w:rPr>
          <w:b/>
        </w:rPr>
        <w:t>E. 8.2</w:t>
      </w:r>
    </w:p>
    <w:p>
      <w:r>
        <w:t>Das Gutachten beruht auf für die streitigen Belange umfassenden fachärzt lichen Untersuchungen und wurde in Kenntnis der Vorakten (Anamnese) verfasst ( Urk.</w:t>
      </w:r>
    </w:p>
    <w:p>
      <w:r>
        <w:t>6/177/2-4 und Urk.</w:t>
      </w:r>
    </w:p>
    <w:p>
      <w:r>
        <w:t>6/177/13-18). Die vorhandenen Arztberichte wu rden sorgfältig gewürdigt ( Urk. 6/177/11, Urk. 6/177/15-18 und Urk. 6/177/34). Die Gutachter haben detaillierte Befunde und hieraus begründeten Diagnosen erho ben, die geklagten Beschwerden berücksichtigt und sich mit diesen sowie dem Verhalten des Beschwerdeführers ausführlich auseinandergesetzt. Zudem haben sie die medizinischen Zustände und Zusammenhänge einleuchtend dargelegt und ihre Schlussfolgerungen nachvollziehbar begründet. Das Gutachten erfüllt daher die rechtsprechungsgemässen Anforderungen an beweistaugliche ärztliche Ent s cheidungsgrundlagen (vgl. E. 1. 7 ).</w:t>
      </w:r>
    </w:p>
    <w:p>
      <w:r>
        <w:t>Bezüglich der Dauer der Begutachtung gilt es anzumerken, dass es gemäss der Rechtsprechung des Bundesgerichts für den Aussagegehalt eines medizinischen Gutachtens grundsätzlich nicht auf die Dauer der Untersuchung an kommt . Massgebend ist in erster Linie, ob die Expertise inhaltlich vollständig und im Ergebnis schlüssig ist (Bundesgerichtsurteil 8C_768/2011 vom 7. Februar 2012 E.</w:t>
      </w:r>
    </w:p>
    <w:p>
      <w:r>
        <w:t>5.3.2), was vorliegend der Fall ist .</w:t>
      </w:r>
    </w:p>
    <w:p>
      <w:r>
        <w:rPr>
          <w:b/>
        </w:rPr>
        <w:t>E. 8.3</w:t>
      </w:r>
    </w:p>
    <w:p>
      <w:r>
        <w:t>In diesem Sinne ist der medizinische Sachverhalt erstellt, und es ergeben sich zudem keine hinreichenden Anhaltspunkte, dass die Beschwerdeführerin in der Tätigkeit als Telefonberaterin oder in einer anderen angepassten Tätigkeit</w:t>
      </w:r>
    </w:p>
    <w:p>
      <w:r>
        <w:t>in ihrer Arbeitsfähigkeit eingeschränkt ist.</w:t>
      </w:r>
    </w:p>
    <w:p>
      <w:r>
        <w:t>Aus dem Bericht «Abklärung der beeinträchtigten Arbeitsfähigkeit in Beruf und Haushalt» vom 26. März 2018 ergibt sich im Haushaltsbereich keinerlei Ein schränkung (Urk. 6/206), was unbestritten geblieben ist und worauf abzustellen ist.</w:t>
      </w:r>
    </w:p>
    <w:p>
      <w:r>
        <w:rPr>
          <w:b/>
        </w:rPr>
        <w:t>E.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9.2</w:t>
      </w:r>
    </w:p>
    <w:p>
      <w:r>
        <w:t>Bei der Invaliditätsbemessung kommt der allgemeinen Methode des Ein kommensvergleichs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 einkommen ist alsdann mit 100 % zu bewerten, während das Invalidenein 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w:t>
      </w:r>
    </w:p>
    <w:p>
      <w:r>
        <w:rPr>
          <w:b/>
        </w:rPr>
        <w:t>E. 9.3</w:t>
      </w:r>
    </w:p>
    <w:p>
      <w:r>
        <w:t>Gemäss der Aktenlage verdiente die Beschwerdeführerin als Telefonberaterin überdurchschnittlich zu anderen Medianen, weshalb vorliegend das Validenein kommen als auch das Invalideneinkommen anhand von Tabellenlöhnen (LSE</w:t>
      </w:r>
    </w:p>
    <w:p>
      <w:r>
        <w:t>2016) zu ermitteln sind . Deshalb ist prozentual geschätzt davon auszugehen, dass die Beschwerdeführerin jedenfalls in der Lage wäre, mindestens 70 % des durch schnittlich im privaten Sektor von Frauen ohne berufliche Ausbildung erzielbaren monatliche n Einkommen s</w:t>
      </w:r>
    </w:p>
    <w:p>
      <w:r>
        <w:t>von</w:t>
      </w:r>
    </w:p>
    <w:p>
      <w:r>
        <w:t>Fr. 4'363. —zu erzielen . Daraus resultiert e – würde die Beschwerdeführerin als Vollerwerbstätige qualifiziert - ein Invaliditätsgrad von 30 % , wodurch kein rentenbegründender Invaliditätsgrad besteht. Da im Haushaltsbereich keinerlei Einschränkung besteht (E. 8.3), kann die Frage der Qualifikation offen gelassen werden.</w:t>
      </w:r>
    </w:p>
    <w:p>
      <w:r>
        <w:rPr>
          <w:b/>
        </w:rPr>
        <w:t>E. 10</w:t>
      </w:r>
    </w:p>
    <w:p>
      <w:r>
        <w:t>3</w:t>
      </w:r>
    </w:p>
    <w:p>
      <w:r>
        <w:t>Im Zeitpunkt der Renteneinstellung mit Verfügung vom 3. September 2018 bezog die Beschwerdeführerin seit dem 1. Juni 2003 eine Invalidenrente. M assgebend ist der Zeitpunkt, ab welchem eine Rente zugesprochen wurde (Urteil des Bun desgerichts 8C_446/2014 vom 1 2. Januar 2015) .</w:t>
      </w:r>
    </w:p>
    <w:p>
      <w:r>
        <w:t>Eine revisions- oder wiederer wägungsweise Herabsetzung oder Aufhebung der Rente ist damit gemäss zitierter bundesgerichtlicher Praxis grundsätzlich nur zulässig, wenn die Beschwerdegeg nerin zuvor Eingl iederungsmassnahmen durchführte.</w:t>
      </w:r>
    </w:p>
    <w:p>
      <w:r>
        <w:t>Die Beschwerdeführerin brachte allerdings nicht nur gegenüber der Eingl iederungsberatung zum Aus druck , dass es für sie schwierig sei, einer regelmässigen Arbeit nachzugehen ( Urk. 6/162 und Urk. 6 163/1 ). Auch gegenüber dem psychiatrischen Gutachter erwähnte sie, dass sie sich eine regelmässige Arbeit nicht vorstellen könne, ideal wäre eine Heimarbeit (Urk.</w:t>
      </w:r>
    </w:p>
    <w:p>
      <w:r>
        <w:t>6/177/22). In der orthopädischen Begutachtung gab sie an, sie wisse nicht, ob sie je wieder arbeiten könne ( Urk. 6/177/5). Nach dem die IV-Stelle das Gutachten erhalten hatte, lud sie die Beschwerdeführerin zu einem persönlichen Gespräch ein ( Urk. 6/180) ,</w:t>
      </w:r>
    </w:p>
    <w:p>
      <w:r>
        <w:t>a nlässlich welchem die Beschwer deführerin erneut angab, sie könne sich zum jetzigen Zeitpunkt nicht vorstellen einer Tätigkeit nachzugehen (Urk. 6/191/2-3), woraufhin die IV-Stelle die Ein gliederungsmassnahmen mit Mitteilung vom 8. Mai 2017 einstellte, da sich die Beschwerdeführerin aus gesundheitlichen und privaten Gründen subjektiv nicht in der Lage dafür fühle ( Urk. 6/190). Hinzu</w:t>
      </w:r>
    </w:p>
    <w:p>
      <w:r>
        <w:t>ko m mt, dass die Beschwerdeführerin im Vorbescheidverfahren grundsätzlich die Bestätigung des Rentenanspruchs verlangte, an zweiter Stelle ein medizinisches Obergutachten und nur an dritter Stelle gegebenenfalls berufliche Massnahmen ( Urk. 6/ 198/6 ) . Trotzdem bot die IV-Stelle der Beschwerdeführerin mit S chr e i ben vom 1 5. August 2018 nochmals an, Eingli ederu n g smassnahmen durchzuführen , sofern diese gewünscht seien (Urk.</w:t>
      </w:r>
    </w:p>
    <w:p>
      <w:r>
        <w:t>6/204). Diese wurden von der Beschwerdeführerin erneut mit der Begrün dung abgelehnt, es sei primär die Rentenfrage zu prüfen, da sich ihr Gesundheitszustand verschlechtert habe</w:t>
      </w:r>
    </w:p>
    <w:p>
      <w:r>
        <w:t>( Urk. 6/205).</w:t>
      </w:r>
    </w:p>
    <w:p>
      <w:r>
        <w:rPr>
          <w:b/>
        </w:rPr>
        <w:t>E. 10.1</w:t>
      </w:r>
    </w:p>
    <w:p>
      <w:r>
        <w:t>Abschliessend bleibt auf den Einwand einzugehen, wonach die Beschwerde gegnerin die Rente aufgrund der 15 - jährigen-Bezugsdauer zu Unrecht aufge hoben habe, ohne zuvor Eingliederungsmassnahmen zu prüfen beziehungsweise durchzuführen ( Urk. 1 S.</w:t>
      </w:r>
    </w:p>
    <w:p>
      <w:r>
        <w:rPr>
          <w:b/>
        </w:rPr>
        <w:t>E. 10.2</w:t>
      </w:r>
    </w:p>
    <w:p>
      <w:r>
        <w:t>Das Bundesgericht geht in ständiger Rechtsprechung vom Regelfall aus, dass eine medizinisch attestierte Verbesserung der Arbeitsfähigkeit grundsätzlich auf dem Weg der Selbsteingliederung zu verwerten ist. Wenn die versicherte Person das 5 5. Altersjahr zurückgelegt oder die Rente mehr als 15 Jahre bezogen hat, muss sich die Verwaltung aber vor der Herabsetzung oder Aufhebung einer Invaliden rente in jedem Fall vergewissern, ob sich ein medizinisch-theoretisch wiederge wonnenes Leistungsvermögen ohne Weiteres in einem entsprechend tieferen Invaliditätsgrad niederschlägt oder ob dafür ausnahmsweise im Einzelfall eine erwerbsbezogene Abklärung und/oder die Durchführung von Eingliederungs massnahmen im Rechtssinn vorausgesetzt ist. Aus den beiden Kriterien können die Betroffenen im Kontext einer Revision oder Wiedererwägung jedoch nicht ohne Weiteres einen Besitzstandsanspruch ableiten, sondern es wird ihnen ledig lich zugestanden, dass infolge des fortgeschrittenen Alters oder der langen Rentendauer die Selbsteingliederung grundsätzlich als nicht mehr zumutbar ein zustufen ist 8C_842/2016 vom 1 8. Mai 2017 E. 5.3.1 mit Hinweisen).</w:t>
      </w:r>
    </w:p>
    <w:p>
      <w:r>
        <w:rPr>
          <w:b/>
        </w:rPr>
        <w:t>E. 10.4</w:t>
      </w:r>
    </w:p>
    <w:p>
      <w:r>
        <w:t>Vor diesem Hintergrund ist bei der Beschwerdeführerin weder der Wille noch die Motivation zur Aufnahme einer Erwerbstätigkeit zu erkennen. Mit überwiegender Wahrscheinlichkeit fehlt es infolge der subjektiven Krankheitsüberzeugung an einem Eingliederungswillen, welcher indes für die Durchführung von beruflichen Massnahmen unabdingbar ist. Folglich ist nicht zu beanstanden, dass die Beschwerdegegnerin den Anspruch auf Eingliederungsmassnahmen verneint und direkt die Rentenaufhebung verfügt hat (vgl. Urteile des Bundesgerichts 9C_231/2015 vom 7. September 2015 E. 4.2, 8C_569/2015 vom 1 7. Februar 2016 E. 5.2 und 9C_491/2017 vom 2 6. September 2017 E. 4.3 mit Hinweisen).</w:t>
      </w:r>
    </w:p>
    <w:p>
      <w:r>
        <w:rPr>
          <w:b/>
        </w:rPr>
        <w:t>E. 11</w:t>
      </w:r>
    </w:p>
    <w:p>
      <w:r>
        <w:t>Zusammenfassend ergibt sich daher, dass die Aufhebung der bisher ausge richte ten ganzen Rente mit der substituierten Begründung der zweifellosen Unrichtig keit der Verfügung vom 27. August 2004 geschützt werden kann. Somit erweist sich die angefochtene Verfü gung im Ergebnis als rechtens, was zur Abweisung der Beschwerde führt. 1 2 .</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unter Beilage des Doppels von Urk.</w:t>
      </w:r>
    </w:p>
    <w:p>
      <w:r>
        <w:rPr>
          <w:b/>
        </w:rPr>
        <w:t>E. 12</w:t>
      </w:r>
    </w:p>
    <w:p>
      <w:r>
        <w:t>-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