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IV.2018.00832 vom 30. Januar 2020</w:t>
      </w:r>
    </w:p>
    <w:p>
      <w:r>
        <w:t>ZH Sozialversicherungsgericht, 2020-01-30, DE</w:t>
      </w:r>
    </w:p>
    <w:p>
      <w:r>
        <w:rPr>
          <w:b/>
        </w:rPr>
        <w:t xml:space="preserve">Quelle: </w:t>
      </w:r>
      <w:r>
        <w:t>https://mcp.opencaselaw.ch/entscheid/zh_sozialversicherungsgericht_IV.2018.00832</w:t>
      </w:r>
    </w:p>
    <w:p>
      <w:r>
        <w:t>FR: ZH_SOZIALVERSICHERUNGSGERICHT IV.2018.00832 du 30 janvier 2020</w:t>
      </w:r>
    </w:p>
    <w:p>
      <w:r>
        <w:t>IT: ZH_SOZIALVERSICHERUNGSGERICHT IV.2018.00832 del 30 gennaio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 1. 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1.2</w:t>
      </w:r>
    </w:p>
    <w:p>
      <w:r>
        <w:t>Mit Vorbescheid vom 3. Juli 2015 war X.___ die Abweisung des Begehrens um Zusprechung einer Invalidenrente in Aussicht gestellt worden (Urk. 7/42). Die IV-Stelle tätigte im anschliessenden Einwandverfahren</w:t>
      </w:r>
    </w:p>
    <w:p>
      <w:r>
        <w:t>(vgl. Urk.</w:t>
      </w:r>
    </w:p>
    <w:p>
      <w:r>
        <w:t>7/49) weitere medizinische Abklärung en ( Urk. 7/50, Urk. 7/61-64) und</w:t>
      </w:r>
    </w:p>
    <w:p>
      <w:r>
        <w:t>die CSS reichte ein</w:t>
      </w:r>
    </w:p>
    <w:p>
      <w:r>
        <w:t>psy chiatrische s Gutachten zu den Akten (Urk. 7/57).</w:t>
      </w:r>
    </w:p>
    <w:p>
      <w:r>
        <w:t>Im Rahmen ihrer Stellungnahme vom 1 2. Juli 2016 zu diesen Unterlagen ersuchte die Versicherte</w:t>
      </w:r>
    </w:p>
    <w:p>
      <w:r>
        <w:t>wiederum um Unter stützung bei der Wiedereingliederung (Urk.</w:t>
      </w:r>
    </w:p>
    <w:p>
      <w:r>
        <w:t>7/66).</w:t>
      </w:r>
    </w:p>
    <w:p>
      <w:r>
        <w:t>Daraufhin sprach die IV-Stelle der Versicherten</w:t>
      </w:r>
    </w:p>
    <w:p>
      <w:r>
        <w:t>am 4. Januar 2017 eine Integra tionsmassnahme im Umfang eines Supports am Arbeitsplatz bei Y.___ zu</w:t>
      </w:r>
    </w:p>
    <w:p>
      <w:r>
        <w:t>(Urk. 7/76). Mit Verfügung vom 20. Juli 2017 wurde die Arbeitsvermittlung be endet , nachdem X.___</w:t>
      </w:r>
    </w:p>
    <w:p>
      <w:r>
        <w:t>per 1. Juli 2017 eine n V ertrag über ein e Anstellung in einem 60 %-Pensum bei Y.___</w:t>
      </w:r>
    </w:p>
    <w:p>
      <w:r>
        <w:t>hatte abschliessen können (Urk. 7/8 2 -83 ).</w:t>
      </w:r>
    </w:p>
    <w:p>
      <w:r>
        <w:rPr>
          <w:b/>
        </w:rPr>
        <w:t>E. 1.3</w:t>
      </w:r>
    </w:p>
    <w:p>
      <w:r>
        <w:t>Nach Beizug von weiteren Arztberichten ( Urk. 7/87, Urk. 7/89, Urk. 7/93-94) und Vorlage des Dossiers an den Re gionalen Ärztlichen Dienst (RAD, Urk. 7/97 /7-9 ) erliess die IV-Stelle am 10. Januar 2018 ein en neue n Vorbescheid (Urk. 7/98). Auf den Einwand der Versicherten hin ( Urk. 7/102)</w:t>
      </w:r>
    </w:p>
    <w:p>
      <w:r>
        <w:t>verneinte sie</w:t>
      </w:r>
    </w:p>
    <w:p>
      <w:r>
        <w:t>mit Verfügung vom 27. August 2018 wie angekündigt</w:t>
      </w:r>
    </w:p>
    <w:p>
      <w:r>
        <w:t>einen Rentenanspruch der Versicherten (Urk. 7/112 = Urk. 2) . 2.</w:t>
      </w:r>
    </w:p>
    <w:p>
      <w:r>
        <w:t>Dagegen erhob X.___</w:t>
      </w:r>
    </w:p>
    <w:p>
      <w:r>
        <w:t>am 25. September 2018 Beschwerde und beantragte die Aufhebung der Verfügung und die Rückweisung der Streitsache zu weiteren Abklärungen (insbesondere zu einer polydisziplinären Begutachtung) an die Vorinstanz (Urk. 1 S. 2 ).</w:t>
      </w:r>
    </w:p>
    <w:p>
      <w:r>
        <w:t>Die IV-Stelle ersuchte mit Beschwerdeantwort vom 24. Oktober 2018 um Abwei sung der Beschwerde (Urk. 6). Dies wurde der Beschwerdeführerin mit Verfügung vom 29. Oktober 2018 zur Kenntnis gebracht (Urk. 8). Das Gericht zieht in Erwägung: 1.</w:t>
      </w:r>
    </w:p>
    <w:p>
      <w:r>
        <w:rPr>
          <w:b/>
        </w:rPr>
        <w:t>E. 4</w:t>
      </w:r>
    </w:p>
    <w:p>
      <w:r>
        <w:t>, Urk. 7/ 14 /2 , Urk. 7/19 ) .</w:t>
      </w:r>
    </w:p>
    <w:p>
      <w:r>
        <w:t>Am</w:t>
      </w:r>
    </w:p>
    <w:p>
      <w:r>
        <w:t>25. Juli 2014 reichte die Versicherte</w:t>
      </w:r>
    </w:p>
    <w:p>
      <w:r>
        <w:t>wegen Arbeits un fähigkeit bei</w:t>
      </w:r>
    </w:p>
    <w:p>
      <w:r>
        <w:t>Anfang 2014 beidseitig operativ versorgten Karpalt unnelsyn dro men sowie Nacken-, Schultergürtel- und Rückenschmerzen ( Urk. 7/3/ 4-5, Urk. 7/10/3 )</w:t>
      </w:r>
    </w:p>
    <w:p>
      <w:r>
        <w:t>ihre Anmeldung zum Leistungsbezug (Eingliederungsmassnahmen; vgl. Urk. 7/10/1) ein (Urk. 7/1 ).</w:t>
      </w:r>
    </w:p>
    <w:p>
      <w:r>
        <w:t>Die Sozialversicherungsanstalt des Kantons Zürich, IV-Stelle, klärte in der Folge die medizinische und erwerbliche Situation ab und d ie Krankentag geldver siche rung CSS reichte die fallbez ogenen Akte n ein (Urk. 7/2 -3 ). Im Juli 2014 nahm die Versicherte ihre Erwerbstätigkeiten wieder auf , infolge der Schmerzen ersuchte sie die IV-Stelle am 2 0. November 2014 indes um Unterstützung bei der berufli chen Neuorientierung ( Urk. 7/26). Die Versicherte absolvierte</w:t>
      </w:r>
    </w:p>
    <w:p>
      <w:r>
        <w:t>in der Folge im Rah men von Frühinterventions massnahmen im Frühjahr 2015 eine Potentialer hebung bei der Z.___ (Urk. 7/30-31 ; Schlussbericht Z.___ vom 2. Juni 2015, Urk. 7/35 ). Am 1</w:t>
      </w:r>
    </w:p>
    <w:p>
      <w:r>
        <w:rPr>
          <w:b/>
        </w:rPr>
        <w:t>E. 4.1</w:t>
      </w:r>
    </w:p>
    <w:p>
      <w:r>
        <w:t>Nach den Operationen an beiden Händen im Januar und Februar 2014 konnte die Beschwerdeführerin ihre angestammte Tätig keit laut eigenen Angaben ab Juli 2014 wieder vollschichtig aufnehmen ( Urk. 7/26 , Urk. 7/38/2 ; vgl. auch Urk.</w:t>
      </w:r>
    </w:p>
    <w:p>
      <w:r>
        <w:t>7/10 /2 ). Den Lohnabrechnungen ist zu entnehmen, dass von Juni bis August 2014 keine Krankentaggelder ausbezahlt wurden ( Urk. 7/19/12-13).</w:t>
      </w:r>
    </w:p>
    <w:p>
      <w:r>
        <w:t>Im Schreiben vom 2 0. November 2014 gab die Beschwerdeführerin an, nach vorübergehender Arbeitsunfähigkeit im September 2014 weiterhin zu 100 % arbeitstätig zu sein, wenn auch unter Schmerzen ( Urk. 7/26). Dementsprechend bescheinigten Dr.</w:t>
      </w:r>
    </w:p>
    <w:p>
      <w:r>
        <w:t>A.___ und Dr. C.___ im September 2014 eine vollständige Arbeitsfähigkeit (vor stehend E. 3.1).</w:t>
      </w:r>
    </w:p>
    <w:p>
      <w:r>
        <w:t>Insofern</w:t>
      </w:r>
    </w:p>
    <w:p>
      <w:r>
        <w:t>findet die Schlussfolgerung des RAD-Arztes , wonach von August 2014 bis Juli 2015 eine 100%ige Arbeitsunfähigkeit vorgelegen habe , in den zeitnahen Unterlagen keine Stütze .</w:t>
      </w:r>
    </w:p>
    <w:p>
      <w:r>
        <w:t>Vielmehr ergibt sich, dass durch die mehr als 30tägige Arbeitsfähigkeit in der angestammten Tätigkeit ab Juli 2014 eine wegen Eintritt s der Arbeits un fähigkeit im Januar 2014 ( Urk. 7/3/3) eröffnete Wartezeit unterbrochen wurde ( Art. 28 Abs. 1 lit . b IVG, Art. 29 ter</w:t>
      </w:r>
    </w:p>
    <w:p>
      <w:r>
        <w:t>der Verordnung über die Invalidenversicherung [ IVV ] ) . Daran ändert nicht s , dass die behandelnden Ärzte e ine leichtere Arbeit als sinnvoller erachtet en, denn aus dieser Empfehlung kann nicht auf eine medizi nische Unzumutbarkeit der bisherigen Tätigkeit geschlossen werden.</w:t>
      </w:r>
    </w:p>
    <w:p>
      <w:r>
        <w:t>Erst</w:t>
      </w:r>
    </w:p>
    <w:p>
      <w:r>
        <w:t>mit dem Bericht von Dr. C.___ vom Juni 2015 ist wiederum eine anhaltende Arbeitsunfähigkeit ab diesem Zeitpunkt belegt (vorstehend E. 3.1) .</w:t>
      </w:r>
    </w:p>
    <w:p>
      <w:r>
        <w:rPr>
          <w:b/>
        </w:rPr>
        <w:t>E. 4.2</w:t>
      </w:r>
    </w:p>
    <w:p>
      <w:r>
        <w:t>Einig sind sich die Fachärzte und Parteien, dass die von der Beschwerdeführerin langjährig ausgeübte Tätigkeit als Küchenmitarbeiterin in einem Vollzeitpensum sehr handbelastend und ihr infolgedessen dauerhaft seit Juni 2015 nicht mehr zumutbar ist. Der RAD-Arzt hielt fest , dass er unsicher sei, ob die Beschwerde führerin ihr aktuelles Pensum von 60 % –</w:t>
      </w:r>
    </w:p>
    <w:p>
      <w:r>
        <w:t>in der Anstellung, welche sie nach durchgeführten Eingliederungsmassnahmen durch die Beschwerdegegnerin schliess lich bei Y.___</w:t>
      </w:r>
    </w:p>
    <w:p>
      <w:r>
        <w:t>antreten konnte (vgl. Urk. 7/83) – auf Dauer durch zuhalten vermöge (Urk. 7/97/8) . Immerhin bescheinigten die Fachleute des L.___ eine 60 % ige Arbeitsfähigkeit, so dass aus somatischer Sicht die bisherige Tätigkeit nicht ohne Weiteres als gänzlich unzumutbar zu betrachten ist. Wie es sich damit letztlich verhält, kann offen gelassen werden, da eine wenigstens 40%ige Arbeits unfähigkeit im Sinne von Art. 28 Abs. 1 lit . b IVG ab Juni 2015 jedenfalls aus gewiesen ist .</w:t>
      </w:r>
    </w:p>
    <w:p>
      <w:r>
        <w:t>Bei Eröffnung der Wartefrist im Juni 2015 ist im Folgenden zu prüfen, wie es sich mit der Erwerbsunfähigkeit bei Ablauf des Wartejahres im Juni 2016 verhält. 4. 3</w:t>
      </w:r>
    </w:p>
    <w:p>
      <w:r>
        <w:t>In somatischer Hinsicht ist den Akten bezüglich einer Verweistätigkeit keine Einschränkung der Arbeitsfähigkeit zu entnehmen, wie der RAD-Arzt bereits am 3. Juli 2015 zutreffend fest hielt . In der Folge wurden insbesondere die Beschwer den im Bereich der Hals- und Brustwirbelsäule weiter abgeklärt, doch erhoben die Neurologen nur geringe Befunde, so dass nachvollzie h bar ist, dass diese keine Arbeitsunfähigkeit bescheinigten (vorstehend E. 3.8).</w:t>
      </w:r>
    </w:p>
    <w:p>
      <w:r>
        <w:t>Nach eine m</w:t>
      </w:r>
    </w:p>
    <w:p>
      <w:r>
        <w:t>teilstationären Aufenthalt im H.___ Ende 2015 hielten die dortigen Fachleute im März 2016 in eine r Verweistätigkeit eine Arbeitsfähigkeit von 50 %</w:t>
      </w:r>
    </w:p>
    <w:p>
      <w:r>
        <w:t>für zumutbar (vorstehend E. 3.5). Der Gesundheitszustand namentlich im Zu sammenhang mit den depressiven Beschwerden verbesserte sich in der Folge und die Beschwerdeführerin nahm ihre frühere Tätigkeit zunächst stundenweise wied er auf , so dass die behandelnde Psychiaterin Dr. F.___ trotz der weiterhin diagnos tizierten chronischen Schmerzen mit somatischen und psychischen Faktoren im Bericht vom 2 2. Juni 2016 von einer vollständigen Arbeitsfähigkeit sprach (vor stehend E.</w:t>
      </w:r>
    </w:p>
    <w:p>
      <w:r>
        <w:t>3.6-7) , wovon der RAD-Arzt zu Recht ausging . Im Bericht vom 1 0. November 2017 beschrieb Dr. F.___ wiederum einen verbesserten Gesund heits zustand. Sie schilderte, dass die Beschwerdeführerin in der therapeutischen Behandlung de n Umgang mit ihren Schmerzen erlernt habe und die Verant wor tung für die Verbesserung ihres Zustandes in die eigene Hand nehme ( Urk. 7/93/1). Unter diese n Umständen vermag nicht einzuleuchten, dass die Arbeitsfähigkeit nurmehr 70-80 % betragen soll. Dr. F.___ hat dies e diskrepante Beurteilung auch nicht erl ä utert, weshalb nicht darauf abzustellen ist.</w:t>
      </w:r>
    </w:p>
    <w:p>
      <w:r>
        <w:t>Dem Bericht von Dr. I.___ ist keine abweichende Beurteilung zu entnehmen; auch er postulierte aus medizinischer Sicht keine Arbeitsunfähigkeit, sondern berichtete allein vom seitens der Beschwerdeführerin effektiv ausgeübten Pensum von 60 % (vorstehend E. 3.7). Der Bericht des L.___ vom August 2018 enthält ebenso wenig wie der Untersuchungsbericht der Rheumatologin</w:t>
      </w:r>
    </w:p>
    <w:p>
      <w:r>
        <w:t>Dr. med. M.___ vom 2 0. Juli 2018 ( Urk. 3/4) eine Beurteilung der Zumutbarkeit einer leidens angepassten Tätigkeit.</w:t>
      </w:r>
    </w:p>
    <w:p>
      <w:r>
        <w:t>Es ist daher nicht zu beanstanden, dass der RAD-Arzt gestützt auf diese Aktenlage ab Juni 2016 auf eine uneingeschränkte Arbeitsfähigkeit in einer Verweistätigkeit geschlossen hat. Dass sich diesbezüglich im weiteren Verlauf eine Änderung ergeben hätte, ist nicht belegt, da namentlich die Fachleute des L.___ keine Ver schlechterung in diesem Zeitraum beschrieben haben . Ihre Zumutbarkeitsbe urteilung beschlägt zudem die Zeit seit Juni 2006 und für die hier fraglich e Zeit von Juni 2016 bis zum Verfügungserlass fehlen konkrete Angaben, so dass keine Anhaltspunkte für eine Verschlechterung sichtbar sind.</w:t>
      </w:r>
    </w:p>
    <w:p>
      <w:r>
        <w:t>Vor diesem Hintergrund hat die Beschwerdegegnerin den Untersuchungs grund satz nicht verletzt , indem sie auf weitere Erhebungen verzichtete.</w:t>
      </w:r>
    </w:p>
    <w:p>
      <w:r>
        <w:rPr>
          <w:b/>
        </w:rPr>
        <w:t>E. 4.4</w:t>
      </w:r>
    </w:p>
    <w:p>
      <w:r>
        <w:t>Der von der Beschwerdegegnerin auf dieser Grundlage durchgeführte Einkom mens vergleich ( Urk. 7/96) blieb zu Recht unbestritten .</w:t>
      </w:r>
    </w:p>
    <w:p>
      <w:r>
        <w:t>Demnach ist die Beschwerde abzuweisen. 5 .</w:t>
      </w:r>
    </w:p>
    <w:p>
      <w:r>
        <w:t>Da es um die Bewilligung oder Verweigerung von Versicherungsleistungen geht, ist das Verfahren kostenpflichtig. Die Gerichtskosten sind nach dem Verfahrens aufwand unabhängig vom Streitwert im Rahmen von Fr. 200.-- bis Fr. 1‘000.-- festzulegen (Art. 69 Abs. 1 bis IVG) und auf Fr. 7 00.-- festzusetzen und der unter liegenden Beschwerdeführerin aufzuerlegen . Das Gericht erkennt: 1.</w:t>
      </w:r>
    </w:p>
    <w:p>
      <w:r>
        <w:t>Die Beschwerde wird abgewiesen . 2.</w:t>
      </w:r>
    </w:p>
    <w:p>
      <w:r>
        <w:t>Die Gerichtskosten von Fr. 700 .-- werden der Beschwerdeführerin auferlegt.</w:t>
      </w:r>
    </w:p>
    <w:p>
      <w:r>
        <w:t>Rechnung und Einzahlungsschein werden der Kostenpflichtigen nach Eintritt der Rechtskraft zugestellt. 3.</w:t>
      </w:r>
    </w:p>
    <w:p>
      <w:r>
        <w:t>Zustellung gegen Empfangsschein an: - Rechtsan walt Mark Glavas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FehrSpycher</w:t>
      </w:r>
    </w:p>
    <w:p>
      <w:r>
        <w:rPr>
          <w:b/>
        </w:rPr>
        <w:t>E. 5</w:t>
      </w:r>
    </w:p>
    <w:p>
      <w:r>
        <w:t>. Ju l i 2015 verfügte die IV-Stelle , dass mangels verwertbarer Arbeitsfähigkeit für den ersten Arbeitsmarkt derzeit keine Eingliederungs mass nahmen möglich seien (Urk. 7/48).</w:t>
      </w:r>
    </w:p>
    <w:p>
      <w:r>
        <w:rPr>
          <w:b/>
        </w:rPr>
        <w:t>E. 6</w:t>
      </w:r>
    </w:p>
    <w:p>
      <w:r>
        <w:t>ATSG) gewesen sind; und c.</w:t>
      </w:r>
    </w:p>
    <w:p>
      <w:r>
        <w:t>nach Ablauf dieses Jahres zu mindestens 40 % invalid ( Art.</w:t>
      </w:r>
    </w:p>
    <w:p>
      <w:r>
        <w:rPr>
          <w:b/>
        </w:rPr>
        <w:t>E. 8</w:t>
      </w:r>
    </w:p>
    <w:p>
      <w:r>
        <w:t>ATSG) sind. 1. 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134 V 231 E. 5.1, 125 V 351 E. 3a, 122 V 157 E. 1c).</w:t>
      </w:r>
    </w:p>
    <w:p>
      <w:r>
        <w:t>Nach der Rechtsprechung ist es zulässig, im Wesentlichen oder einzig auf ver sicherungsinterne medizinische Unterlagen abzustellen. In solchen Fällen sind an die Beweiswürdigung jedoch strenge Anforderungen in dem Sinne zu stellen, dass bei auch nur geringen Zweifeln an der Zuverlässigkeit und Schlüssigkeit der ärzt lichen Feststellungen ergänzende Abklärungen vorzunehmen sind (BGE 142 V 58 E. 5.1; 122 V 157 E. 1d). Selbst nicht auf eigenen Untersuchungen beruhende Berichte und Stellungnahmen des RAD können beweiskräftig sein, sofern ein lückenloser Befund vorliegt und es im Wesentlichen nur um die Beurteilung eines an sich feststehenden medizinischen Sachverhalts geht, mithin die direkte fach ärztliche Befassung mit der ve rsicherten Person in den Hinter grund rückt (Urteile des Bundesgerichts 9C_822/2017 vom 19. Februar</w:t>
      </w:r>
    </w:p>
    <w:p>
      <w:r>
        <w:t>2018 E.</w:t>
      </w:r>
    </w:p>
    <w:p>
      <w:r>
        <w:t>4.1.1-2 und 9C_25/2015 vom 1. Mai 2015 E. 4.1 mit Hinweisen; vgl. auch Urteil des Bundes gerichts 9C_730/2018 vom 27. März 2019 E. 5.1). 2.</w:t>
      </w:r>
    </w:p>
    <w:p>
      <w:r>
        <w:t>2.1</w:t>
      </w:r>
    </w:p>
    <w:p>
      <w:r>
        <w:t>Die Beschwerdegegnerin erwog im angefochtenen Entscheid, dass der Beschwer deführerin aus somatischer Sicht eine körperlich leichte Tätigkeit in einem vollen Pensum zumutbar sei und aus dem Einkommensvergleich keine Erwerbseinbusse resultiere . Die psychiatrischen Diagnosen würden keine Arbeitsunfähigkeit be grün de n und seien weder langandauernd noch erheblich (Urk. 2). 2.2</w:t>
      </w:r>
    </w:p>
    <w:p>
      <w:r>
        <w:t>Die Beschwerdeführerin hielt indes dafür ( Urk. 1) , es bestehe bei ihr noch gar kein definitiver Gesundheitszustand , so dass die Vorinstanz den Untersuchungs grund satz verletzt habe. Erst nach weiteren Behandlungen und Abklärungen sei eine verlässliche Aussage über ihre Arbeitsfähigkeit möglich (S. 2) . Eine polydiszi plinäre Begutachtung</w:t>
      </w:r>
    </w:p>
    <w:p>
      <w:r>
        <w:t>zur umfassenden Klärung der somatischen wie auch psy chischen Beschwerden sei angezeigt ( S. 5 ). 2.3</w:t>
      </w:r>
    </w:p>
    <w:p>
      <w:r>
        <w:t>Strittig und zu prüfen ist zunächst , ob der medizinische Sachverhalt durch die Beschwerdegegnerin genügend abgeklärt wurde . 3.</w:t>
      </w:r>
    </w:p>
    <w:p>
      <w:r>
        <w:t>3.1</w:t>
      </w:r>
    </w:p>
    <w:p>
      <w:r>
        <w:t>Dr. med. A.___ , Facharzt für Allgemeine Innere Medizin sowie Neurologie, vom B.___ diagnostizierte im Bericht vom 24. September 2014 ein Karpaltunnelsyndrom beidseits sowie ein Su l cus</w:t>
      </w:r>
    </w:p>
    <w:p>
      <w:r>
        <w:t>u lnaris Syndrom links (Urk. 7/12 ).</w:t>
      </w:r>
    </w:p>
    <w:p>
      <w:r>
        <w:t>Nach der Operation auf der rechten Seit e</w:t>
      </w:r>
    </w:p>
    <w:p>
      <w:r>
        <w:t>am 14. Januar 2014 (vgl. Urk. 7/3/7) habe die Beschwerdeführerin anfangs eine deutliche Besserung bemerkt, aber nach etwa drei Monaten seien die Beschwerden wieder genauso aufgetreten wie vor der Operation. Auf der linken Seite hätten sich die Beschwerden nach der Ope ration (vom Februar 2014, vgl. Urk. 7/18/7) nur leicht gebessert und seien dann von neuen Beschwerden im Ellbogen überlagert worden (S. 3) .</w:t>
      </w:r>
    </w:p>
    <w:p>
      <w:r>
        <w:t>Dr. A.___ bescheinigte eine Arbeitsfähigkeit von 100 % (S. 4) , erachtete indes eine T ätigkeit für sinnvoll , welche die Finger weniger stark belaste u nd weniger Fein motorik benötige ( S. 5 und S. 7 ) .</w:t>
      </w:r>
    </w:p>
    <w:p>
      <w:r>
        <w:t>Zur gleichen Zumutbarkeitsbeurteilung gelangte Dr. med. C.___ , Innere Medizin, Rheumatologie FMH, laut Bericht en vom 3 0. September 2014 ; er atte stierte lediglich vom 2 4. September bis 1 7. Oktober 2014 eine Arbeitsunfähigkeit ( Urk. 7/18/2 , Urk. 7/18/7). Dagegen hielt er i m Juni 2015 die bisherige Tätigkeit in der Kühlküche nicht mehr für zumutbar. Leichte Arbeit sei aktuell zu 50 % und im Verlauf zu 50-100 % möglich ( Urk. 7/39/3, Urk. 7/39/5).</w:t>
      </w:r>
    </w:p>
    <w:p>
      <w:r>
        <w:t>Dr. med. D.___ , Allgemeine Innere Medizin</w:t>
      </w:r>
    </w:p>
    <w:p>
      <w:r>
        <w:t>erwähnte am 16. September 2014 zu den bereits gestellten Diagnosen ein rezidivierendes zervikovertebrales bis zervi kospondylogenes Syndrom bei regelrechtem MRI der Halswirbelsäule (Urk.</w:t>
      </w:r>
    </w:p>
    <w:p>
      <w:r>
        <w:t>7/18/8). 3. 2</w:t>
      </w:r>
    </w:p>
    <w:p>
      <w:r>
        <w:t>In seiner Aktenbeurteilung vom 3. Juli 2015 nannte der RAD-Arzt Dr. med. E.___ , Facharzt für Orthopädische Chirurgie und Traumatologie des Bewegungs appa rates ,</w:t>
      </w:r>
    </w:p>
    <w:p>
      <w:r>
        <w:t>folgende Diagnosen (Urk. 7/41/5) : - P rotrahierter, postoperativer Verlauf mit Besserungstendenz bei Zustand nach Karpaltunnelspaltung beidseits, rechts 01/2014 und links 02/2014 bei - Hochgradigem Karpaltunnelsyndrom rechts mit Thenaratrophie - Mittelschwerem Karpaltunnelsyndrom links - Klinisch Subluxation des Nervus</w:t>
      </w:r>
    </w:p>
    <w:p>
      <w:r>
        <w:t>ulnaris links - Zustand nach belastungsabhängiger Tendovaginitis stenosans mehrerer Finger beidseits - M. Dupuytren Stadium 1 rechts</w:t>
      </w:r>
    </w:p>
    <w:p>
      <w:r>
        <w:t>Dr. E.___ hielt fest, dass der Gesundheitszustand der Beschwerdeführerin stabil sei und in der angestammten Tätigkeit als Mitarbeiterin im Küchenteam überwiegend wahrscheinlich bereits seit de r Operation a m 14. Januar 2014 eine durchgehende und vollständige Arbeitsunfähigkeit bestand en habe und fortbestehe. In einer angepassten Tätigkeit hingegen sei ab dem 13. August 2014 (vgl. dazu Urk. 7/12) von einer uneingeschränkten Arbeitsfähigkeit auszugehen, wobei der Beschwer de führerin eine körperlich leichte Tätigkeit ohne stärkere Belastung der Hände/</w:t>
      </w:r>
    </w:p>
    <w:p>
      <w:r>
        <w:t>Finger und ohne besondere Anforderung an die Feinmotorik zumutbar sei (Urk. 7/41/ 6 ). 3.3</w:t>
      </w:r>
    </w:p>
    <w:p>
      <w:r>
        <w:t>Laut Bericht vom 10. August 2015</w:t>
      </w:r>
    </w:p>
    <w:p>
      <w:r>
        <w:t>diagnostizierte die behandelnde Dr. med. F.___ , Fachärztin für Psychiatrie und Psychotherapie, eine mittelgra dige depressive Episode (ICD-10 F32.2), chronische Schmerzen mit somatischen u nd psychischen Faktoren (ICD-10 F45.41), ein en Status nach Karpaltu nnelsyndrom -O peration beidseits 2014 sowie ein en Verdacht auf ein myofasziales</w:t>
      </w:r>
    </w:p>
    <w:p>
      <w:r>
        <w:t>Schmerzsyndrom . Seit dem 15. Juni 2015 w e rde eine ambulante psychiatrisch-psychotherapeutische Be handlung durchgeführt und es bestehe eine v ollständige Arbeitsunfähigkeit (Urk. 7/50 , vgl. auch Urk. 7/53 ). 3.4</w:t>
      </w:r>
    </w:p>
    <w:p>
      <w:r>
        <w:t>Am 7. September 2015 erstellte Dr. med. G.___ , Facharzt für Psychiatrie und Psychotherapie, sein psychiatrisches Gutachten im Auftrag der CSS (Urk. 7/57). Er erhob ein en deutliche n Leidensdruck , verbunden mit deutlichen Hinweisen auf Aggravation und demonstrative r Symptompräsentation sowie überdies Inkonsi stenzen und Widersprüche (S. 15) . Es sei eine deutliche Diskrepanz zwischen sub jektiver Wahrnehmung und objektiven Befunden festzustellen. Objektiv seien während der Untersuchung keine Hinweise auf kognitive und mnestische Funk tionsstörungen erkennbar gewesen. Konzentration, Aufmerksamkeit, Merkfähig keit und Gedächtnis seien unauffällig gewesen . Weiter hielt Dr. G.___ fest, dass die affektive Grundstimmung der Beschwerdeführerin nur geringfügig zum de pre s siven Pol gedrängt sei, mit auch nur leichter Einschränkung der Schwing ungs fähigkeit ( S. 16).</w:t>
      </w:r>
    </w:p>
    <w:p>
      <w:r>
        <w:t>Dr. G.___ nannte folgende Diagnosen mit Auswirkung auf die Arbeitsfähigkeit ( S. 17 ) : - Rezidivierende depressive Störung, gegenwärtig noch leichte Episode ohne somatisches Syndrom (ICD-10 F33.00) - Differenzialdiagnose: a nhaltende depressive Reaktion/Anpassungsstörung nach Stellenverlust und somatischer Erkrankung (ICD-10 F43.21) - Verbitterungssyndrom gegenüber dem Arbeitgeber (ICD-10 F43.23) - Chronische Schmerzen mit somatischen und psychischen Faktoren (ICD-10 F45.41) - Status nach K arpaltunnelsyndrom-Operationen beidseits 2014</w:t>
      </w:r>
    </w:p>
    <w:p>
      <w:r>
        <w:t>Dr. G.___</w:t>
      </w:r>
    </w:p>
    <w:p>
      <w:r>
        <w:t>hielt fest , dass aufgrund des aggravierenden Verhaltens und der de mon strativen Symptompräsentation eine grosse Gefahr bestehe, dass sich die Be schwerdeführerin weiter in dieser Negativspirale fixiere und chronifiziere und es zu einer weiteren Symptomausweitung im somatischen und psychischen Be reich kommen könnte . Die Beschwerdeführerin sei ab sofort wieder in einem Pen sum von 50</w:t>
      </w:r>
    </w:p>
    <w:p>
      <w:r>
        <w:t>% in einer leichten , den körperlichen Beschwerden angepasste n Tätigkeit arbeitsfähig ( S. 19). Mit einer Remission der Symptomatik und einer vollen Arbeitsfähigkeit innert ein bis zwei Monaten könne wahrscheinlich gerechnet werden, andernfalls sei eine nächste Überprüfung angezeigt (S. 23). 3.5</w:t>
      </w:r>
    </w:p>
    <w:p>
      <w:r>
        <w:t>Die Beschwerdeführerin befand sich von Ende September bis Ende Dezember 2015 in einem teilstationären Setting in der H.___ ( vgl. auch Abschlussbericht vom 20. Januar 2016, Urk. 7/61 /8-10 ) . Die Fachleute der H.___</w:t>
      </w:r>
    </w:p>
    <w:p>
      <w:r>
        <w:t>diagnostizierten a m 8. März 2016</w:t>
      </w:r>
    </w:p>
    <w:p>
      <w:r>
        <w:t>eine seit mehreren Jahren vorliegende mittelgradige depressive Episode (ICD-10 F32.1 ; Urk. 7/62 S. 1 ). Mangels Vereinbarkeit mit den körper lichen Beschwerden sei die bisherige Tätigkeit nicht mehr zumutbar; hingegen sei eine den körperlichen Einschränkungen angepasste Tätigkeit mittelfristig mit einem Pensum von mindestens 50 % zumutbar (S. 4) . 3. 6</w:t>
      </w:r>
    </w:p>
    <w:p>
      <w:r>
        <w:t>Am 2 2. Juni 2016 ( Eingangsdatum IV-Stelle)</w:t>
      </w:r>
    </w:p>
    <w:p>
      <w:r>
        <w:t>berichtete Dr. F.___ , dass sich das depressive Zustandsbild der Beschwerdeführerin deutlich gebessert habe. Von einer depressiven Symptomatik war keine Rede mehr, aber es lagen w eiterhin</w:t>
      </w:r>
    </w:p>
    <w:p>
      <w:r>
        <w:t>chro ni sche Schmerzen mit somatischen und psychischen Faktoren (ICD-</w:t>
      </w:r>
    </w:p>
    <w:p>
      <w:r>
        <w:rPr>
          <w:b/>
        </w:rPr>
        <w:t>E. 10</w:t>
      </w:r>
    </w:p>
    <w:p>
      <w:r>
        <w:t>F 45.41) sowie ein Status nach Karpaltunnelsyndrom-Operation beidseits 2014 vor. Die Patientin habe wieder angefangen, am früheren Arbeitsort 1-2 Stunden pro Tag zu arbeiten. Aus psychiatrischer Sicht sei die Beschwerdeführerin wieder voll ständig arbeitsfähig (Urk. 7/64). Dies bestätigte sie im Wesentlichen im Bericht vom 1 0. November 2017 und sprach nunmehr von einer Einschränkung von etwa 20 % beziehungsweise einer Arbeitsfähigkeit von 70-80 % ( Urk. 7/93/1-3). 3. 7</w:t>
      </w:r>
    </w:p>
    <w:p>
      <w:r>
        <w:t>Am 1 0. Oktober 2017 ging be i der IV-Stelle der Bericht des Hausarzt es</w:t>
      </w:r>
    </w:p>
    <w:p>
      <w:r>
        <w:t>Dr. med. I.___ , Facharzt für Allgemeine Innere Medizin, ein Urk. 7/87). Er hielt seinerseits fest, dass sich – im Vergleich zu seinem Bericht vom 20. Februar 2016 , wo er noch von einer mittelgradigen depressiven Episode sowie einem ausge prägten Schmerzsyndrom ausgegangen war (Urk. 7/61 /1-2 ) – der psychische Gesundheitszustand der Beschwerdeführerin bei unveränderten Diagnosen</w:t>
      </w:r>
    </w:p>
    <w:p>
      <w:r>
        <w:t>leicht ge bessert habe . Sie arbeite aktuell beziehungsweise seit 1. Juli 2017 zu 60</w:t>
      </w:r>
    </w:p>
    <w:p>
      <w:r>
        <w:t>% bei Y.___ (vgl. dazu auch die Mitteilung der IV-Stelle vom 2 0. Juli</w:t>
      </w:r>
    </w:p>
    <w:p>
      <w:r>
        <w:t>2017 betreffend Abschluss der Arbeitsvermittlung). 3. 8</w:t>
      </w:r>
    </w:p>
    <w:p>
      <w:r>
        <w:t>Am 4. Oktober 2017 verfasste Dr. med. J.___ , s tellvertretende Oberärztin in der K.___ sowie Fachärztin für Neurologie, einen Bericht und nannte darin folgende Diagnosen (Urk. 7/89) : - Persistierende Schmerzen im Bereich der Hände mit/bei - Status nach Spaltung des Karpaltunnels am 14. Januar 2014 rechts und am 26. Februar 2014 links - Klinisch: Hyp ästhesie der Fingerspitzen Dig I-III beidseits, einge schränkte Daumenabduktion und – opposition beidseits, positives Hoff mann- Tinel -Zeichen rechts, Thenaratrophie beidseits rechtsbetont - Elektroph y siologie vom 4. Oktober 2017: im Vergleich zur Vorunter suchung von 2015 verbesserte distal motorische Latenz (links 4.04 m/s, rechts 4.25 m/s), leicht verlängerte sensible Nervenleitgeschwindigkeit (links 37.9 m/s) - Verdacht auf zervikospondylogenes Schmerzsyndrom - Klinisch: Spurling -Zeichen rechts positiv, ansonsten keine Zeichen einer Radikulopathie</w:t>
      </w:r>
    </w:p>
    <w:p>
      <w:r>
        <w:t>Das von Dr. J.___</w:t>
      </w:r>
    </w:p>
    <w:p>
      <w:r>
        <w:t>veranlasste MRI der Hals- und Brus t wirbel säule (Urk. 7/89/3 und 7/92/3) zeigte ein leichtes Bulging C4-C7 ohne Kompression neurogener Strukturen ( Urk. 7/92/2). In diesem Zusammen hang wurde daher a m 13. Oktober 2017 in diagnostischer Hinsicht Folgen des ergänzt (Urk.</w:t>
      </w:r>
    </w:p>
    <w:p>
      <w:r>
        <w:t>7/92 /1): - Verdacht auf zervikospondylogenes Schmerzsyndrom - Differentialdiagnose</w:t>
      </w:r>
    </w:p>
    <w:p>
      <w:r>
        <w:t>a.e . myofasciales zervikales Schmerzsyndrom - Klinisch: deutliche Druckdolenz über den</w:t>
      </w:r>
    </w:p>
    <w:p>
      <w:r>
        <w:t>Triggerpunkten zervikal, des M. trapezius und M. infraspinatus, HWS-Beweglichkeit frei, endgradige Angabe von Schmerzen - MRI der HWS vom 12. Oktober 2017: Leichtes Bulging der Band schei ben C4-C7 ohne Kontakt zu neurogenen Strukturen. Normale Facetten gelenke. Keine Zeichen einer seronegativen</w:t>
      </w:r>
    </w:p>
    <w:p>
      <w:r>
        <w:t>Spondylarthropathie</w:t>
      </w:r>
    </w:p>
    <w:p>
      <w:r>
        <w:t>Die Fachärzte der K.___ empfahlen eine Medikation und Physio therapie zur Behandlung der Problematik ( Urk. 7/94/3). Zur Arbeitsfähigkeit äusserten sich die Neurologen nicht. 3. 9</w:t>
      </w:r>
    </w:p>
    <w:p>
      <w:r>
        <w:t>In seiner weiteren Aktenbeurteilung vom 1. November</w:t>
      </w:r>
    </w:p>
    <w:p>
      <w:r>
        <w:t>201 7</w:t>
      </w:r>
    </w:p>
    <w:p>
      <w:r>
        <w:t>(Urk. 7/97) hielt RAD-Arzt Dr. E.___ fest, dass</w:t>
      </w:r>
    </w:p>
    <w:p>
      <w:r>
        <w:t>die Diagnosen stabil seien und sie nur anders formuliert würden . Neu seien die psychiatrischerseits gestellten Diagnosen. Ge mäss Dr. E.___ lasse sich nicht sicher beurteilen , ob die derzeitige Tätigkeit in einem 60%-Pensum von der Beschwerdeführerin dauerhaft durchgehalten we rden könne , da sie wegen der unausweichlichen Belastung der Hände nicht behinde rungsangepasst sei . Eine Arbeitsunfähigkeit von 100 % vo n September 2014 bis Juni 2017 sei nachvollziehbar (S. 8).</w:t>
      </w:r>
    </w:p>
    <w:p>
      <w:r>
        <w:t>Hinsichtlich einer leidensangepassten Tätigkeit habe aus somatischer Sicht spätestens ab dem 13. August 2014 bis Juni 2015 wieder eine vollständige Arbeitsfähigkeit bestanden ; aus psychiatrischer Sicht sei sie anschliessend zu 100 % und ab September 201 5 zu 50 % arbeitsunfähig gewesen. A b 8. Juni 2016 bestehe keine Einschränkung mehr (S. 8 f.). Das Belastungsprofil aus orthopä discher Sicht bestehe in einer körperlich leichten Tätigkeit, ohne stärkere Belas tung der Hände und ohne besondere Anforderung an die Feinmotorik (S. 9). 3.1 0</w:t>
      </w:r>
    </w:p>
    <w:p>
      <w:r>
        <w:t>Am 15. August 2018 verfasste n d ie Fachleute des L.___ als n eue Behandler einen Bericht , wo nach gemäss den Gesprächen sowie einer veranlassten rheumatologischen Untersuchung (vgl. Urk. 7/115 /19-22 ) folgende Diagnosen vorliegen (Urk. 7/109 /1 ): - Rezidivierende depressive Störung, gegenwärtig mittelgradige depressive Episode - Z ervikozephales Syndrom - Schulterschmerzen beidseits - Hochgradiges K arpaltunnel syndrom rechts, mittelschweres K arpaltunnel syndrom links m/b - Status nach K arpaltunnelspaltung beidseits - Beginnende Rhizarthrose beidseits - Polyarthrose - Fibromyalgie</w:t>
      </w:r>
    </w:p>
    <w:p>
      <w:r>
        <w:t>Es wurde seit 2006 eine Einschränkung der Arbeitsfähigkeit von 40 % beschei nigt . Die Beschwerdeführerin werde nun für die interdisziplinäre Schmerzbe hand lung angemeldet (S. 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